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700D9F" w:rsidRDefault="00223DFB" w:rsidP="00D0515B">
      <w:pPr>
        <w:spacing w:line="360" w:lineRule="auto"/>
        <w:jc w:val="center"/>
        <w:rPr>
          <w:rStyle w:val="af8"/>
          <w:rFonts w:asciiTheme="minorEastAsia" w:eastAsiaTheme="minorEastAsia" w:hAnsiTheme="minorEastAsia"/>
          <w:sz w:val="44"/>
          <w:szCs w:val="44"/>
        </w:rPr>
      </w:pPr>
      <w:r w:rsidRPr="00700D9F">
        <w:rPr>
          <w:rStyle w:val="af8"/>
          <w:rFonts w:asciiTheme="minorEastAsia" w:eastAsiaTheme="minorEastAsia" w:hAnsiTheme="minorEastAsia" w:hint="eastAsia"/>
          <w:sz w:val="44"/>
          <w:szCs w:val="44"/>
        </w:rPr>
        <w:t>易方达天天增利货币市场基金</w:t>
      </w:r>
    </w:p>
    <w:p w:rsidR="00223DFB" w:rsidRPr="00700D9F" w:rsidRDefault="00223DFB" w:rsidP="00D0515B">
      <w:pPr>
        <w:spacing w:line="360" w:lineRule="auto"/>
        <w:jc w:val="center"/>
        <w:rPr>
          <w:rStyle w:val="af8"/>
          <w:rFonts w:asciiTheme="minorEastAsia" w:eastAsiaTheme="minorEastAsia" w:hAnsiTheme="minorEastAsia"/>
          <w:sz w:val="44"/>
          <w:szCs w:val="44"/>
        </w:rPr>
      </w:pPr>
      <w:r w:rsidRPr="00700D9F">
        <w:rPr>
          <w:rStyle w:val="af8"/>
          <w:rFonts w:asciiTheme="minorEastAsia" w:eastAsiaTheme="minorEastAsia" w:hAnsiTheme="minorEastAsia" w:hint="eastAsia"/>
          <w:sz w:val="44"/>
          <w:szCs w:val="44"/>
        </w:rPr>
        <w:t>2019年年度报告</w:t>
      </w:r>
    </w:p>
    <w:p w:rsidR="00223DFB" w:rsidRPr="00700D9F" w:rsidRDefault="00223DFB" w:rsidP="00D0515B">
      <w:pPr>
        <w:spacing w:line="360" w:lineRule="auto"/>
        <w:jc w:val="center"/>
        <w:rPr>
          <w:rStyle w:val="af8"/>
          <w:rFonts w:asciiTheme="minorEastAsia" w:eastAsiaTheme="minorEastAsia" w:hAnsiTheme="minorEastAsia"/>
          <w:sz w:val="32"/>
          <w:szCs w:val="32"/>
        </w:rPr>
      </w:pPr>
      <w:r w:rsidRPr="00700D9F">
        <w:rPr>
          <w:rStyle w:val="af8"/>
          <w:rFonts w:asciiTheme="minorEastAsia" w:eastAsiaTheme="minorEastAsia" w:hAnsiTheme="minorEastAsia" w:hint="eastAsia"/>
          <w:sz w:val="32"/>
          <w:szCs w:val="32"/>
        </w:rPr>
        <w:t>2019年12月31日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基金管理人：易方达基金管理有限公司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基金托管人：中国建设银行股份有限公司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送出日期：</w:t>
      </w:r>
      <w:r w:rsidR="00112BB2" w:rsidRPr="00D0515B">
        <w:rPr>
          <w:rFonts w:asciiTheme="minorEastAsia" w:eastAsiaTheme="minorEastAsia" w:hAnsiTheme="minorEastAsia" w:hint="eastAsia"/>
          <w:b/>
          <w:color w:val="000000"/>
          <w:sz w:val="24"/>
        </w:rPr>
        <w:t>二〇二〇年三月三十一日</w:t>
      </w:r>
    </w:p>
    <w:p w:rsidR="00223DFB" w:rsidRPr="00D0515B" w:rsidRDefault="00223DFB" w:rsidP="004B36C2">
      <w:pPr>
        <w:widowControl/>
        <w:spacing w:line="360" w:lineRule="auto"/>
        <w:jc w:val="left"/>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Pr="00EE5181" w:rsidRDefault="00223DFB"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1" w:name="_Toc35533793"/>
      <w:r w:rsidRPr="00EE5181">
        <w:rPr>
          <w:rFonts w:ascii="宋体" w:hAnsi="宋体" w:hint="eastAsia"/>
          <w:color w:val="000000"/>
          <w:sz w:val="21"/>
          <w:szCs w:val="21"/>
        </w:rPr>
        <w:lastRenderedPageBreak/>
        <w:t>§1</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重要提示及目录</w:t>
      </w:r>
      <w:bookmarkEnd w:id="1"/>
    </w:p>
    <w:p w:rsidR="00223DFB" w:rsidRPr="00D0515B" w:rsidRDefault="00223DFB" w:rsidP="00C67770">
      <w:pPr>
        <w:pStyle w:val="20"/>
        <w:spacing w:before="0" w:after="0"/>
        <w:rPr>
          <w:rFonts w:asciiTheme="minorEastAsia" w:eastAsiaTheme="minorEastAsia" w:hAnsiTheme="minorEastAsia" w:cs="Times New Roman"/>
          <w:kern w:val="0"/>
          <w:sz w:val="21"/>
          <w:szCs w:val="21"/>
        </w:rPr>
      </w:pPr>
      <w:bookmarkStart w:id="2" w:name="_Toc35533794"/>
      <w:r w:rsidRPr="00D0515B">
        <w:rPr>
          <w:rFonts w:asciiTheme="minorEastAsia" w:eastAsiaTheme="minorEastAsia" w:hAnsiTheme="minorEastAsia" w:cs="Times New Roman" w:hint="eastAsia"/>
          <w:kern w:val="0"/>
          <w:sz w:val="21"/>
          <w:szCs w:val="21"/>
        </w:rPr>
        <w:t>1.1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重要提示</w:t>
      </w:r>
      <w:bookmarkEnd w:id="2"/>
    </w:p>
    <w:p w:rsidR="0056345F" w:rsidRDefault="00E13426">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56345F" w:rsidRDefault="00E13426">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 xml:space="preserve">) </w:t>
      </w:r>
      <w:r>
        <w:rPr>
          <w:rFonts w:eastAsiaTheme="minorEastAsia"/>
          <w:szCs w:val="21"/>
        </w:rPr>
        <w:t>为本基金出具了标准无保留意见的审计报告，请投资者注意阅读。</w:t>
      </w:r>
    </w:p>
    <w:p w:rsidR="00945A70" w:rsidRDefault="00223DFB" w:rsidP="00C67770">
      <w:pPr>
        <w:spacing w:line="360" w:lineRule="auto"/>
        <w:ind w:firstLineChars="200" w:firstLine="420"/>
        <w:rPr>
          <w:rFonts w:eastAsiaTheme="minorEastAsia"/>
          <w:szCs w:val="21"/>
        </w:rPr>
      </w:pPr>
      <w:r w:rsidRPr="00961B90">
        <w:rPr>
          <w:rFonts w:eastAsiaTheme="minorEastAsia"/>
          <w:szCs w:val="21"/>
        </w:rPr>
        <w:t>本报告期自</w:t>
      </w:r>
      <w:r w:rsidRPr="00961B90">
        <w:rPr>
          <w:rFonts w:eastAsiaTheme="minorEastAsia"/>
          <w:szCs w:val="21"/>
        </w:rPr>
        <w:t>2019</w:t>
      </w:r>
      <w:r w:rsidRPr="00961B90">
        <w:rPr>
          <w:rFonts w:eastAsiaTheme="minorEastAsia"/>
          <w:szCs w:val="21"/>
        </w:rPr>
        <w:t>年</w:t>
      </w:r>
      <w:r w:rsidRPr="00961B90">
        <w:rPr>
          <w:rFonts w:eastAsiaTheme="minorEastAsia"/>
          <w:szCs w:val="21"/>
        </w:rPr>
        <w:t>1</w:t>
      </w:r>
      <w:r w:rsidRPr="00961B90">
        <w:rPr>
          <w:rFonts w:eastAsiaTheme="minorEastAsia"/>
          <w:szCs w:val="21"/>
        </w:rPr>
        <w:t>月</w:t>
      </w:r>
      <w:r w:rsidRPr="00961B90">
        <w:rPr>
          <w:rFonts w:eastAsiaTheme="minorEastAsia"/>
          <w:szCs w:val="21"/>
        </w:rPr>
        <w:t>1</w:t>
      </w:r>
      <w:r w:rsidRPr="00961B90">
        <w:rPr>
          <w:rFonts w:eastAsiaTheme="minorEastAsia"/>
          <w:szCs w:val="21"/>
        </w:rPr>
        <w:t>日起至</w:t>
      </w:r>
      <w:r w:rsidRPr="00961B90">
        <w:rPr>
          <w:rFonts w:eastAsiaTheme="minorEastAsia"/>
          <w:szCs w:val="21"/>
        </w:rPr>
        <w:t>12</w:t>
      </w:r>
      <w:r w:rsidRPr="00961B90">
        <w:rPr>
          <w:rFonts w:eastAsiaTheme="minorEastAsia"/>
          <w:szCs w:val="21"/>
        </w:rPr>
        <w:t>月</w:t>
      </w:r>
      <w:r w:rsidRPr="00961B90">
        <w:rPr>
          <w:rFonts w:eastAsiaTheme="minorEastAsia"/>
          <w:szCs w:val="21"/>
        </w:rPr>
        <w:t>31</w:t>
      </w:r>
      <w:r w:rsidRPr="00961B90">
        <w:rPr>
          <w:rFonts w:eastAsiaTheme="minorEastAsia"/>
          <w:szCs w:val="21"/>
        </w:rPr>
        <w:t>日止。</w:t>
      </w:r>
    </w:p>
    <w:p w:rsidR="00223DFB" w:rsidRPr="00961B90" w:rsidRDefault="00945A70" w:rsidP="00945A70">
      <w:pPr>
        <w:widowControl/>
        <w:rPr>
          <w:rFonts w:eastAsiaTheme="minorEastAsia"/>
          <w:szCs w:val="21"/>
        </w:rPr>
      </w:pPr>
      <w:r>
        <w:rPr>
          <w:rFonts w:eastAsiaTheme="minorEastAsia"/>
          <w:szCs w:val="21"/>
        </w:rPr>
        <w:br w:type="page"/>
      </w:r>
    </w:p>
    <w:p w:rsidR="00223DFB" w:rsidRDefault="00223DFB" w:rsidP="00E3101A">
      <w:pPr>
        <w:pStyle w:val="20"/>
        <w:spacing w:before="0" w:after="0"/>
        <w:rPr>
          <w:rFonts w:asciiTheme="minorEastAsia" w:eastAsiaTheme="minorEastAsia" w:hAnsiTheme="minorEastAsia" w:cs="Times New Roman"/>
          <w:kern w:val="0"/>
          <w:sz w:val="21"/>
          <w:szCs w:val="21"/>
        </w:rPr>
      </w:pPr>
      <w:bookmarkStart w:id="3" w:name="_Toc35533795"/>
      <w:r w:rsidRPr="00E3101A">
        <w:rPr>
          <w:rFonts w:asciiTheme="minorEastAsia" w:eastAsiaTheme="minorEastAsia" w:hAnsiTheme="minorEastAsia" w:cs="Times New Roman" w:hint="eastAsia"/>
          <w:kern w:val="0"/>
          <w:sz w:val="21"/>
          <w:szCs w:val="21"/>
        </w:rPr>
        <w:lastRenderedPageBreak/>
        <w:t>1.2</w:t>
      </w:r>
      <w:r w:rsidR="00A23FE8" w:rsidRPr="0091212A">
        <w:rPr>
          <w:rFonts w:asciiTheme="minorEastAsia" w:eastAsiaTheme="minorEastAsia" w:hAnsiTheme="minorEastAsia"/>
          <w:kern w:val="0"/>
          <w:sz w:val="21"/>
          <w:szCs w:val="21"/>
        </w:rPr>
        <w:tab/>
      </w:r>
      <w:r w:rsidRPr="00E3101A">
        <w:rPr>
          <w:rFonts w:asciiTheme="minorEastAsia" w:eastAsiaTheme="minorEastAsia" w:hAnsiTheme="minorEastAsia" w:cs="Times New Roman" w:hint="eastAsia"/>
          <w:kern w:val="0"/>
          <w:sz w:val="21"/>
          <w:szCs w:val="21"/>
        </w:rPr>
        <w:t>目录</w:t>
      </w:r>
      <w:bookmarkEnd w:id="3"/>
    </w:p>
    <w:p w:rsidR="00E3101A" w:rsidRPr="00E3101A" w:rsidRDefault="00E3101A" w:rsidP="00E3101A">
      <w:pPr>
        <w:pStyle w:val="a0"/>
      </w:pPr>
    </w:p>
    <w:p w:rsidR="00E13426" w:rsidRDefault="00D721D2">
      <w:pPr>
        <w:pStyle w:val="22"/>
        <w:ind w:left="420"/>
        <w:rPr>
          <w:rFonts w:asciiTheme="minorHAnsi" w:eastAsiaTheme="minorEastAsia" w:hAnsiTheme="minorHAnsi" w:cstheme="minorBidi"/>
          <w:noProof/>
          <w:kern w:val="2"/>
          <w:szCs w:val="22"/>
        </w:rPr>
      </w:pPr>
      <w:r w:rsidRPr="00EE5181">
        <w:rPr>
          <w:rFonts w:asciiTheme="minorEastAsia" w:eastAsiaTheme="minorEastAsia" w:hAnsiTheme="minorEastAsia"/>
          <w:color w:val="000000"/>
        </w:rPr>
        <w:fldChar w:fldCharType="begin"/>
      </w:r>
      <w:r w:rsidR="00382195" w:rsidRPr="00EE5181">
        <w:rPr>
          <w:rFonts w:asciiTheme="minorEastAsia" w:eastAsiaTheme="minorEastAsia" w:hAnsiTheme="minorEastAsia"/>
          <w:color w:val="000000"/>
        </w:rPr>
        <w:instrText xml:space="preserve"> TOC \o "1-3" \h \z \u </w:instrText>
      </w:r>
      <w:r w:rsidRPr="00EE5181">
        <w:rPr>
          <w:rFonts w:asciiTheme="minorEastAsia" w:eastAsiaTheme="minorEastAsia" w:hAnsiTheme="minorEastAsia"/>
          <w:color w:val="000000"/>
        </w:rPr>
        <w:fldChar w:fldCharType="separate"/>
      </w:r>
      <w:hyperlink w:anchor="_Toc35533793" w:history="1">
        <w:r w:rsidR="00E13426" w:rsidRPr="00F130DD">
          <w:rPr>
            <w:rStyle w:val="a8"/>
            <w:rFonts w:ascii="宋体" w:hAnsi="宋体"/>
            <w:noProof/>
          </w:rPr>
          <w:t>§1</w:t>
        </w:r>
        <w:r w:rsidR="00E13426">
          <w:rPr>
            <w:rFonts w:asciiTheme="minorHAnsi" w:eastAsiaTheme="minorEastAsia" w:hAnsiTheme="minorHAnsi" w:cstheme="minorBidi"/>
            <w:noProof/>
            <w:kern w:val="2"/>
            <w:szCs w:val="22"/>
          </w:rPr>
          <w:tab/>
        </w:r>
        <w:r w:rsidR="00E13426" w:rsidRPr="00F130DD">
          <w:rPr>
            <w:rStyle w:val="a8"/>
            <w:rFonts w:ascii="宋体" w:hAnsi="宋体" w:hint="eastAsia"/>
            <w:noProof/>
          </w:rPr>
          <w:t>重要提示及目录</w:t>
        </w:r>
        <w:r w:rsidR="00E13426">
          <w:rPr>
            <w:noProof/>
            <w:webHidden/>
          </w:rPr>
          <w:tab/>
        </w:r>
        <w:r w:rsidR="00E13426">
          <w:rPr>
            <w:noProof/>
            <w:webHidden/>
          </w:rPr>
          <w:fldChar w:fldCharType="begin"/>
        </w:r>
        <w:r w:rsidR="00E13426">
          <w:rPr>
            <w:noProof/>
            <w:webHidden/>
          </w:rPr>
          <w:instrText xml:space="preserve"> PAGEREF _Toc35533793 \h </w:instrText>
        </w:r>
        <w:r w:rsidR="00E13426">
          <w:rPr>
            <w:noProof/>
            <w:webHidden/>
          </w:rPr>
        </w:r>
        <w:r w:rsidR="00E13426">
          <w:rPr>
            <w:noProof/>
            <w:webHidden/>
          </w:rPr>
          <w:fldChar w:fldCharType="separate"/>
        </w:r>
        <w:r w:rsidR="00E13426">
          <w:rPr>
            <w:noProof/>
            <w:webHidden/>
          </w:rPr>
          <w:t>2</w:t>
        </w:r>
        <w:r w:rsidR="00E13426">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794" w:history="1">
        <w:r w:rsidRPr="00F130DD">
          <w:rPr>
            <w:rStyle w:val="a8"/>
            <w:rFonts w:asciiTheme="minorEastAsia" w:hAnsiTheme="minorEastAsia"/>
            <w:noProof/>
          </w:rPr>
          <w:t>1.1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_Toc35533794 \h </w:instrText>
        </w:r>
        <w:r>
          <w:rPr>
            <w:noProof/>
            <w:webHidden/>
          </w:rPr>
        </w:r>
        <w:r>
          <w:rPr>
            <w:noProof/>
            <w:webHidden/>
          </w:rPr>
          <w:fldChar w:fldCharType="separate"/>
        </w:r>
        <w:r>
          <w:rPr>
            <w:noProof/>
            <w:webHidden/>
          </w:rPr>
          <w:t>2</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795" w:history="1">
        <w:r w:rsidRPr="00F130DD">
          <w:rPr>
            <w:rStyle w:val="a8"/>
            <w:rFonts w:asciiTheme="minorEastAsia" w:hAnsiTheme="minorEastAsia"/>
            <w:noProof/>
          </w:rPr>
          <w:t>1.2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_Toc35533795 \h </w:instrText>
        </w:r>
        <w:r>
          <w:rPr>
            <w:noProof/>
            <w:webHidden/>
          </w:rPr>
        </w:r>
        <w:r>
          <w:rPr>
            <w:noProof/>
            <w:webHidden/>
          </w:rPr>
          <w:fldChar w:fldCharType="separate"/>
        </w:r>
        <w:r>
          <w:rPr>
            <w:noProof/>
            <w:webHidden/>
          </w:rPr>
          <w:t>3</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796" w:history="1">
        <w:r w:rsidRPr="00F130DD">
          <w:rPr>
            <w:rStyle w:val="a8"/>
            <w:rFonts w:ascii="宋体" w:hAnsi="宋体"/>
            <w:noProof/>
          </w:rPr>
          <w:t>§2</w:t>
        </w:r>
        <w:r>
          <w:rPr>
            <w:rFonts w:asciiTheme="minorHAnsi" w:eastAsiaTheme="minorEastAsia" w:hAnsiTheme="minorHAnsi" w:cstheme="minorBidi"/>
            <w:noProof/>
            <w:kern w:val="2"/>
            <w:szCs w:val="22"/>
          </w:rPr>
          <w:tab/>
        </w:r>
        <w:r w:rsidRPr="00F130DD">
          <w:rPr>
            <w:rStyle w:val="a8"/>
            <w:rFonts w:ascii="宋体" w:hAnsi="宋体" w:hint="eastAsia"/>
            <w:noProof/>
          </w:rPr>
          <w:t>基金简介</w:t>
        </w:r>
        <w:r>
          <w:rPr>
            <w:noProof/>
            <w:webHidden/>
          </w:rPr>
          <w:tab/>
        </w:r>
        <w:r>
          <w:rPr>
            <w:noProof/>
            <w:webHidden/>
          </w:rPr>
          <w:fldChar w:fldCharType="begin"/>
        </w:r>
        <w:r>
          <w:rPr>
            <w:noProof/>
            <w:webHidden/>
          </w:rPr>
          <w:instrText xml:space="preserve"> PAGEREF _Toc35533796 \h </w:instrText>
        </w:r>
        <w:r>
          <w:rPr>
            <w:noProof/>
            <w:webHidden/>
          </w:rPr>
        </w:r>
        <w:r>
          <w:rPr>
            <w:noProof/>
            <w:webHidden/>
          </w:rPr>
          <w:fldChar w:fldCharType="separate"/>
        </w:r>
        <w:r>
          <w:rPr>
            <w:noProof/>
            <w:webHidden/>
          </w:rPr>
          <w:t>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797" w:history="1">
        <w:r w:rsidRPr="00F130DD">
          <w:rPr>
            <w:rStyle w:val="a8"/>
            <w:rFonts w:asciiTheme="minorEastAsia" w:hAnsiTheme="minorEastAsia"/>
            <w:noProof/>
          </w:rPr>
          <w:t>2.1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_Toc35533797 \h </w:instrText>
        </w:r>
        <w:r>
          <w:rPr>
            <w:noProof/>
            <w:webHidden/>
          </w:rPr>
        </w:r>
        <w:r>
          <w:rPr>
            <w:noProof/>
            <w:webHidden/>
          </w:rPr>
          <w:fldChar w:fldCharType="separate"/>
        </w:r>
        <w:r>
          <w:rPr>
            <w:noProof/>
            <w:webHidden/>
          </w:rPr>
          <w:t>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798" w:history="1">
        <w:r w:rsidRPr="00F130DD">
          <w:rPr>
            <w:rStyle w:val="a8"/>
            <w:rFonts w:asciiTheme="minorEastAsia" w:hAnsiTheme="minorEastAsia"/>
            <w:noProof/>
          </w:rPr>
          <w:t>2.2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_Toc35533798 \h </w:instrText>
        </w:r>
        <w:r>
          <w:rPr>
            <w:noProof/>
            <w:webHidden/>
          </w:rPr>
        </w:r>
        <w:r>
          <w:rPr>
            <w:noProof/>
            <w:webHidden/>
          </w:rPr>
          <w:fldChar w:fldCharType="separate"/>
        </w:r>
        <w:r>
          <w:rPr>
            <w:noProof/>
            <w:webHidden/>
          </w:rPr>
          <w:t>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799" w:history="1">
        <w:r w:rsidRPr="00F130DD">
          <w:rPr>
            <w:rStyle w:val="a8"/>
            <w:rFonts w:asciiTheme="minorEastAsia" w:hAnsiTheme="minorEastAsia"/>
            <w:noProof/>
          </w:rPr>
          <w:t>2.3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_Toc35533799 \h </w:instrText>
        </w:r>
        <w:r>
          <w:rPr>
            <w:noProof/>
            <w:webHidden/>
          </w:rPr>
        </w:r>
        <w:r>
          <w:rPr>
            <w:noProof/>
            <w:webHidden/>
          </w:rPr>
          <w:fldChar w:fldCharType="separate"/>
        </w:r>
        <w:r>
          <w:rPr>
            <w:noProof/>
            <w:webHidden/>
          </w:rPr>
          <w:t>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0" w:history="1">
        <w:r w:rsidRPr="00F130DD">
          <w:rPr>
            <w:rStyle w:val="a8"/>
            <w:rFonts w:asciiTheme="minorEastAsia" w:hAnsiTheme="minorEastAsia"/>
            <w:noProof/>
          </w:rPr>
          <w:t>2.4</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_Toc35533800 \h </w:instrText>
        </w:r>
        <w:r>
          <w:rPr>
            <w:noProof/>
            <w:webHidden/>
          </w:rPr>
        </w:r>
        <w:r>
          <w:rPr>
            <w:noProof/>
            <w:webHidden/>
          </w:rPr>
          <w:fldChar w:fldCharType="separate"/>
        </w:r>
        <w:r>
          <w:rPr>
            <w:noProof/>
            <w:webHidden/>
          </w:rPr>
          <w:t>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1" w:history="1">
        <w:r w:rsidRPr="00F130DD">
          <w:rPr>
            <w:rStyle w:val="a8"/>
            <w:rFonts w:asciiTheme="minorEastAsia" w:hAnsiTheme="minorEastAsia"/>
            <w:noProof/>
          </w:rPr>
          <w:t>2.5</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_Toc35533801 \h </w:instrText>
        </w:r>
        <w:r>
          <w:rPr>
            <w:noProof/>
            <w:webHidden/>
          </w:rPr>
        </w:r>
        <w:r>
          <w:rPr>
            <w:noProof/>
            <w:webHidden/>
          </w:rPr>
          <w:fldChar w:fldCharType="separate"/>
        </w:r>
        <w:r>
          <w:rPr>
            <w:noProof/>
            <w:webHidden/>
          </w:rPr>
          <w:t>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2" w:history="1">
        <w:r w:rsidRPr="00F130DD">
          <w:rPr>
            <w:rStyle w:val="a8"/>
            <w:rFonts w:ascii="宋体" w:hAnsi="宋体"/>
            <w:noProof/>
          </w:rPr>
          <w:t>§3</w:t>
        </w:r>
        <w:r>
          <w:rPr>
            <w:rFonts w:asciiTheme="minorHAnsi" w:eastAsiaTheme="minorEastAsia" w:hAnsiTheme="minorHAnsi" w:cstheme="minorBidi"/>
            <w:noProof/>
            <w:kern w:val="2"/>
            <w:szCs w:val="22"/>
          </w:rPr>
          <w:tab/>
        </w:r>
        <w:r w:rsidRPr="00F130DD">
          <w:rPr>
            <w:rStyle w:val="a8"/>
            <w:rFonts w:ascii="宋体" w:hAnsi="宋体" w:hint="eastAsia"/>
            <w:noProof/>
          </w:rPr>
          <w:t>主要财务指标、基金净值表现及利润分配情况</w:t>
        </w:r>
        <w:r>
          <w:rPr>
            <w:noProof/>
            <w:webHidden/>
          </w:rPr>
          <w:tab/>
        </w:r>
        <w:r>
          <w:rPr>
            <w:noProof/>
            <w:webHidden/>
          </w:rPr>
          <w:fldChar w:fldCharType="begin"/>
        </w:r>
        <w:r>
          <w:rPr>
            <w:noProof/>
            <w:webHidden/>
          </w:rPr>
          <w:instrText xml:space="preserve"> PAGEREF _Toc35533802 \h </w:instrText>
        </w:r>
        <w:r>
          <w:rPr>
            <w:noProof/>
            <w:webHidden/>
          </w:rPr>
        </w:r>
        <w:r>
          <w:rPr>
            <w:noProof/>
            <w:webHidden/>
          </w:rPr>
          <w:fldChar w:fldCharType="separate"/>
        </w:r>
        <w:r>
          <w:rPr>
            <w:noProof/>
            <w:webHidden/>
          </w:rPr>
          <w:t>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3" w:history="1">
        <w:r w:rsidRPr="00F130DD">
          <w:rPr>
            <w:rStyle w:val="a8"/>
            <w:rFonts w:asciiTheme="minorEastAsia" w:hAnsiTheme="minorEastAsia"/>
            <w:noProof/>
          </w:rPr>
          <w:t>3.1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_Toc35533803 \h </w:instrText>
        </w:r>
        <w:r>
          <w:rPr>
            <w:noProof/>
            <w:webHidden/>
          </w:rPr>
        </w:r>
        <w:r>
          <w:rPr>
            <w:noProof/>
            <w:webHidden/>
          </w:rPr>
          <w:fldChar w:fldCharType="separate"/>
        </w:r>
        <w:r>
          <w:rPr>
            <w:noProof/>
            <w:webHidden/>
          </w:rPr>
          <w:t>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4" w:history="1">
        <w:r w:rsidRPr="00F130DD">
          <w:rPr>
            <w:rStyle w:val="a8"/>
            <w:rFonts w:asciiTheme="minorEastAsia" w:hAnsiTheme="minorEastAsia"/>
            <w:noProof/>
          </w:rPr>
          <w:t>3.2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_Toc35533804 \h </w:instrText>
        </w:r>
        <w:r>
          <w:rPr>
            <w:noProof/>
            <w:webHidden/>
          </w:rPr>
        </w:r>
        <w:r>
          <w:rPr>
            <w:noProof/>
            <w:webHidden/>
          </w:rPr>
          <w:fldChar w:fldCharType="separate"/>
        </w:r>
        <w:r>
          <w:rPr>
            <w:noProof/>
            <w:webHidden/>
          </w:rPr>
          <w:t>7</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5" w:history="1">
        <w:r w:rsidRPr="00F130DD">
          <w:rPr>
            <w:rStyle w:val="a8"/>
            <w:rFonts w:asciiTheme="minorEastAsia" w:hAnsiTheme="minorEastAsia"/>
            <w:noProof/>
          </w:rPr>
          <w:t>3.3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_Toc35533805 \h </w:instrText>
        </w:r>
        <w:r>
          <w:rPr>
            <w:noProof/>
            <w:webHidden/>
          </w:rPr>
        </w:r>
        <w:r>
          <w:rPr>
            <w:noProof/>
            <w:webHidden/>
          </w:rPr>
          <w:fldChar w:fldCharType="separate"/>
        </w:r>
        <w:r>
          <w:rPr>
            <w:noProof/>
            <w:webHidden/>
          </w:rPr>
          <w:t>10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6" w:history="1">
        <w:r w:rsidRPr="00F130DD">
          <w:rPr>
            <w:rStyle w:val="a8"/>
            <w:rFonts w:ascii="宋体" w:hAnsi="宋体"/>
            <w:noProof/>
          </w:rPr>
          <w:t>§4</w:t>
        </w:r>
        <w:r>
          <w:rPr>
            <w:rFonts w:asciiTheme="minorHAnsi" w:eastAsiaTheme="minorEastAsia" w:hAnsiTheme="minorHAnsi" w:cstheme="minorBidi"/>
            <w:noProof/>
            <w:kern w:val="2"/>
            <w:szCs w:val="22"/>
          </w:rPr>
          <w:tab/>
        </w:r>
        <w:r w:rsidRPr="00F130DD">
          <w:rPr>
            <w:rStyle w:val="a8"/>
            <w:rFonts w:ascii="宋体" w:hAnsi="宋体" w:hint="eastAsia"/>
            <w:noProof/>
          </w:rPr>
          <w:t>管理人报告</w:t>
        </w:r>
        <w:r>
          <w:rPr>
            <w:noProof/>
            <w:webHidden/>
          </w:rPr>
          <w:tab/>
        </w:r>
        <w:r>
          <w:rPr>
            <w:noProof/>
            <w:webHidden/>
          </w:rPr>
          <w:fldChar w:fldCharType="begin"/>
        </w:r>
        <w:r>
          <w:rPr>
            <w:noProof/>
            <w:webHidden/>
          </w:rPr>
          <w:instrText xml:space="preserve"> PAGEREF _Toc35533806 \h </w:instrText>
        </w:r>
        <w:r>
          <w:rPr>
            <w:noProof/>
            <w:webHidden/>
          </w:rPr>
        </w:r>
        <w:r>
          <w:rPr>
            <w:noProof/>
            <w:webHidden/>
          </w:rPr>
          <w:fldChar w:fldCharType="separate"/>
        </w:r>
        <w:r>
          <w:rPr>
            <w:noProof/>
            <w:webHidden/>
          </w:rPr>
          <w:t>11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7" w:history="1">
        <w:r w:rsidRPr="00F130DD">
          <w:rPr>
            <w:rStyle w:val="a8"/>
            <w:rFonts w:asciiTheme="minorEastAsia" w:hAnsiTheme="minorEastAsia"/>
            <w:noProof/>
          </w:rPr>
          <w:t>4.1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_Toc35533807 \h </w:instrText>
        </w:r>
        <w:r>
          <w:rPr>
            <w:noProof/>
            <w:webHidden/>
          </w:rPr>
        </w:r>
        <w:r>
          <w:rPr>
            <w:noProof/>
            <w:webHidden/>
          </w:rPr>
          <w:fldChar w:fldCharType="separate"/>
        </w:r>
        <w:r>
          <w:rPr>
            <w:noProof/>
            <w:webHidden/>
          </w:rPr>
          <w:t>11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8" w:history="1">
        <w:r w:rsidRPr="00F130DD">
          <w:rPr>
            <w:rStyle w:val="a8"/>
            <w:rFonts w:asciiTheme="minorEastAsia" w:hAnsiTheme="minorEastAsia"/>
            <w:noProof/>
          </w:rPr>
          <w:t>4.2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_Toc35533808 \h </w:instrText>
        </w:r>
        <w:r>
          <w:rPr>
            <w:noProof/>
            <w:webHidden/>
          </w:rPr>
        </w:r>
        <w:r>
          <w:rPr>
            <w:noProof/>
            <w:webHidden/>
          </w:rPr>
          <w:fldChar w:fldCharType="separate"/>
        </w:r>
        <w:r>
          <w:rPr>
            <w:noProof/>
            <w:webHidden/>
          </w:rPr>
          <w:t>13</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09" w:history="1">
        <w:r w:rsidRPr="00F130DD">
          <w:rPr>
            <w:rStyle w:val="a8"/>
            <w:rFonts w:asciiTheme="minorEastAsia" w:hAnsiTheme="minorEastAsia"/>
            <w:noProof/>
          </w:rPr>
          <w:t>4.3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_Toc35533809 \h </w:instrText>
        </w:r>
        <w:r>
          <w:rPr>
            <w:noProof/>
            <w:webHidden/>
          </w:rPr>
        </w:r>
        <w:r>
          <w:rPr>
            <w:noProof/>
            <w:webHidden/>
          </w:rPr>
          <w:fldChar w:fldCharType="separate"/>
        </w:r>
        <w:r>
          <w:rPr>
            <w:noProof/>
            <w:webHidden/>
          </w:rPr>
          <w:t>13</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0" w:history="1">
        <w:r w:rsidRPr="00F130DD">
          <w:rPr>
            <w:rStyle w:val="a8"/>
            <w:rFonts w:asciiTheme="minorEastAsia" w:hAnsiTheme="minorEastAsia"/>
            <w:noProof/>
          </w:rPr>
          <w:t>4.4</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_Toc35533810 \h </w:instrText>
        </w:r>
        <w:r>
          <w:rPr>
            <w:noProof/>
            <w:webHidden/>
          </w:rPr>
        </w:r>
        <w:r>
          <w:rPr>
            <w:noProof/>
            <w:webHidden/>
          </w:rPr>
          <w:fldChar w:fldCharType="separate"/>
        </w:r>
        <w:r>
          <w:rPr>
            <w:noProof/>
            <w:webHidden/>
          </w:rPr>
          <w:t>14</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1" w:history="1">
        <w:r w:rsidRPr="00F130DD">
          <w:rPr>
            <w:rStyle w:val="a8"/>
            <w:rFonts w:asciiTheme="minorEastAsia" w:hAnsiTheme="minorEastAsia"/>
            <w:noProof/>
          </w:rPr>
          <w:t>4.5</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_Toc35533811 \h </w:instrText>
        </w:r>
        <w:r>
          <w:rPr>
            <w:noProof/>
            <w:webHidden/>
          </w:rPr>
        </w:r>
        <w:r>
          <w:rPr>
            <w:noProof/>
            <w:webHidden/>
          </w:rPr>
          <w:fldChar w:fldCharType="separate"/>
        </w:r>
        <w:r>
          <w:rPr>
            <w:noProof/>
            <w:webHidden/>
          </w:rPr>
          <w:t>15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2" w:history="1">
        <w:r w:rsidRPr="00F130DD">
          <w:rPr>
            <w:rStyle w:val="a8"/>
            <w:rFonts w:asciiTheme="minorEastAsia" w:hAnsiTheme="minorEastAsia"/>
            <w:noProof/>
          </w:rPr>
          <w:t>4.6</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_Toc35533812 \h </w:instrText>
        </w:r>
        <w:r>
          <w:rPr>
            <w:noProof/>
            <w:webHidden/>
          </w:rPr>
        </w:r>
        <w:r>
          <w:rPr>
            <w:noProof/>
            <w:webHidden/>
          </w:rPr>
          <w:fldChar w:fldCharType="separate"/>
        </w:r>
        <w:r>
          <w:rPr>
            <w:noProof/>
            <w:webHidden/>
          </w:rPr>
          <w:t>16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3" w:history="1">
        <w:r w:rsidRPr="00F130DD">
          <w:rPr>
            <w:rStyle w:val="a8"/>
            <w:rFonts w:asciiTheme="minorEastAsia" w:hAnsiTheme="minorEastAsia"/>
            <w:noProof/>
          </w:rPr>
          <w:t>4.7</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_Toc35533813 \h </w:instrText>
        </w:r>
        <w:r>
          <w:rPr>
            <w:noProof/>
            <w:webHidden/>
          </w:rPr>
        </w:r>
        <w:r>
          <w:rPr>
            <w:noProof/>
            <w:webHidden/>
          </w:rPr>
          <w:fldChar w:fldCharType="separate"/>
        </w:r>
        <w:r>
          <w:rPr>
            <w:noProof/>
            <w:webHidden/>
          </w:rPr>
          <w:t>17</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4" w:history="1">
        <w:r w:rsidRPr="00F130DD">
          <w:rPr>
            <w:rStyle w:val="a8"/>
            <w:rFonts w:asciiTheme="minorEastAsia" w:hAnsiTheme="minorEastAsia"/>
            <w:noProof/>
          </w:rPr>
          <w:t>4.8</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_Toc35533814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5" w:history="1">
        <w:r w:rsidRPr="00F130DD">
          <w:rPr>
            <w:rStyle w:val="a8"/>
            <w:rFonts w:ascii="宋体" w:hAnsi="宋体"/>
            <w:noProof/>
          </w:rPr>
          <w:t>§5</w:t>
        </w:r>
        <w:r>
          <w:rPr>
            <w:rFonts w:asciiTheme="minorHAnsi" w:eastAsiaTheme="minorEastAsia" w:hAnsiTheme="minorHAnsi" w:cstheme="minorBidi"/>
            <w:noProof/>
            <w:kern w:val="2"/>
            <w:szCs w:val="22"/>
          </w:rPr>
          <w:tab/>
        </w:r>
        <w:r w:rsidRPr="00F130DD">
          <w:rPr>
            <w:rStyle w:val="a8"/>
            <w:rFonts w:ascii="宋体" w:hAnsi="宋体" w:hint="eastAsia"/>
            <w:noProof/>
          </w:rPr>
          <w:t>托管人报告</w:t>
        </w:r>
        <w:r>
          <w:rPr>
            <w:noProof/>
            <w:webHidden/>
          </w:rPr>
          <w:tab/>
        </w:r>
        <w:r>
          <w:rPr>
            <w:noProof/>
            <w:webHidden/>
          </w:rPr>
          <w:fldChar w:fldCharType="begin"/>
        </w:r>
        <w:r>
          <w:rPr>
            <w:noProof/>
            <w:webHidden/>
          </w:rPr>
          <w:instrText xml:space="preserve"> PAGEREF _Toc35533815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6" w:history="1">
        <w:r w:rsidRPr="00F130DD">
          <w:rPr>
            <w:rStyle w:val="a8"/>
            <w:rFonts w:asciiTheme="minorEastAsia" w:hAnsiTheme="minorEastAsia"/>
            <w:noProof/>
          </w:rPr>
          <w:t>5.1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_Toc35533816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7" w:history="1">
        <w:r w:rsidRPr="00F130DD">
          <w:rPr>
            <w:rStyle w:val="a8"/>
            <w:rFonts w:asciiTheme="minorEastAsia" w:hAnsiTheme="minorEastAsia"/>
            <w:noProof/>
          </w:rPr>
          <w:t>5.2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_Toc35533817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8" w:history="1">
        <w:r w:rsidRPr="00F130DD">
          <w:rPr>
            <w:rStyle w:val="a8"/>
            <w:rFonts w:asciiTheme="minorEastAsia" w:hAnsiTheme="minorEastAsia"/>
            <w:noProof/>
          </w:rPr>
          <w:t>5.3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_Toc35533818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19" w:history="1">
        <w:r w:rsidRPr="00F130DD">
          <w:rPr>
            <w:rStyle w:val="a8"/>
            <w:rFonts w:ascii="宋体" w:hAnsi="宋体"/>
            <w:noProof/>
          </w:rPr>
          <w:t>§6</w:t>
        </w:r>
        <w:r>
          <w:rPr>
            <w:rFonts w:asciiTheme="minorHAnsi" w:eastAsiaTheme="minorEastAsia" w:hAnsiTheme="minorHAnsi" w:cstheme="minorBidi"/>
            <w:noProof/>
            <w:kern w:val="2"/>
            <w:szCs w:val="22"/>
          </w:rPr>
          <w:tab/>
        </w:r>
        <w:r w:rsidRPr="00F130DD">
          <w:rPr>
            <w:rStyle w:val="a8"/>
            <w:rFonts w:ascii="宋体" w:hAnsi="宋体" w:hint="eastAsia"/>
            <w:noProof/>
          </w:rPr>
          <w:t>审计报告</w:t>
        </w:r>
        <w:r>
          <w:rPr>
            <w:noProof/>
            <w:webHidden/>
          </w:rPr>
          <w:tab/>
        </w:r>
        <w:r>
          <w:rPr>
            <w:noProof/>
            <w:webHidden/>
          </w:rPr>
          <w:fldChar w:fldCharType="begin"/>
        </w:r>
        <w:r>
          <w:rPr>
            <w:noProof/>
            <w:webHidden/>
          </w:rPr>
          <w:instrText xml:space="preserve"> PAGEREF _Toc35533819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0" w:history="1">
        <w:r w:rsidRPr="00F130DD">
          <w:rPr>
            <w:rStyle w:val="a8"/>
            <w:rFonts w:asciiTheme="minorEastAsia" w:hAnsiTheme="minorEastAsia"/>
            <w:noProof/>
          </w:rPr>
          <w:t>6.1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_Toc35533820 \h </w:instrText>
        </w:r>
        <w:r>
          <w:rPr>
            <w:noProof/>
            <w:webHidden/>
          </w:rPr>
        </w:r>
        <w:r>
          <w:rPr>
            <w:noProof/>
            <w:webHidden/>
          </w:rPr>
          <w:fldChar w:fldCharType="separate"/>
        </w:r>
        <w:r>
          <w:rPr>
            <w:noProof/>
            <w:webHidden/>
          </w:rPr>
          <w:t>18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1" w:history="1">
        <w:r w:rsidRPr="00F130DD">
          <w:rPr>
            <w:rStyle w:val="a8"/>
            <w:rFonts w:asciiTheme="minorEastAsia" w:hAnsiTheme="minorEastAsia"/>
            <w:noProof/>
          </w:rPr>
          <w:t>6.2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_Toc35533821 \h </w:instrText>
        </w:r>
        <w:r>
          <w:rPr>
            <w:noProof/>
            <w:webHidden/>
          </w:rPr>
        </w:r>
        <w:r>
          <w:rPr>
            <w:noProof/>
            <w:webHidden/>
          </w:rPr>
          <w:fldChar w:fldCharType="separate"/>
        </w:r>
        <w:r>
          <w:rPr>
            <w:noProof/>
            <w:webHidden/>
          </w:rPr>
          <w:t>19</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2" w:history="1">
        <w:r w:rsidRPr="00F130DD">
          <w:rPr>
            <w:rStyle w:val="a8"/>
            <w:rFonts w:asciiTheme="minorEastAsia" w:hAnsiTheme="minorEastAsia"/>
            <w:noProof/>
          </w:rPr>
          <w:t>6.3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_Toc35533822 \h </w:instrText>
        </w:r>
        <w:r>
          <w:rPr>
            <w:noProof/>
            <w:webHidden/>
          </w:rPr>
        </w:r>
        <w:r>
          <w:rPr>
            <w:noProof/>
            <w:webHidden/>
          </w:rPr>
          <w:fldChar w:fldCharType="separate"/>
        </w:r>
        <w:r>
          <w:rPr>
            <w:noProof/>
            <w:webHidden/>
          </w:rPr>
          <w:t>19</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3" w:history="1">
        <w:r w:rsidRPr="00F130DD">
          <w:rPr>
            <w:rStyle w:val="a8"/>
            <w:rFonts w:asciiTheme="minorEastAsia" w:hAnsiTheme="minorEastAsia"/>
            <w:noProof/>
          </w:rPr>
          <w:t>6.4</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_Toc35533823 \h </w:instrText>
        </w:r>
        <w:r>
          <w:rPr>
            <w:noProof/>
            <w:webHidden/>
          </w:rPr>
        </w:r>
        <w:r>
          <w:rPr>
            <w:noProof/>
            <w:webHidden/>
          </w:rPr>
          <w:fldChar w:fldCharType="separate"/>
        </w:r>
        <w:r>
          <w:rPr>
            <w:noProof/>
            <w:webHidden/>
          </w:rPr>
          <w:t>19</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4" w:history="1">
        <w:r w:rsidRPr="00F130DD">
          <w:rPr>
            <w:rStyle w:val="a8"/>
            <w:rFonts w:ascii="宋体" w:hAnsi="宋体"/>
            <w:noProof/>
          </w:rPr>
          <w:t>§7</w:t>
        </w:r>
        <w:r>
          <w:rPr>
            <w:rFonts w:asciiTheme="minorHAnsi" w:eastAsiaTheme="minorEastAsia" w:hAnsiTheme="minorHAnsi" w:cstheme="minorBidi"/>
            <w:noProof/>
            <w:kern w:val="2"/>
            <w:szCs w:val="22"/>
          </w:rPr>
          <w:tab/>
        </w:r>
        <w:r w:rsidRPr="00F130DD">
          <w:rPr>
            <w:rStyle w:val="a8"/>
            <w:rFonts w:ascii="宋体" w:hAnsi="宋体" w:hint="eastAsia"/>
            <w:noProof/>
          </w:rPr>
          <w:t>年度财务报表</w:t>
        </w:r>
        <w:r>
          <w:rPr>
            <w:noProof/>
            <w:webHidden/>
          </w:rPr>
          <w:tab/>
        </w:r>
        <w:r>
          <w:rPr>
            <w:noProof/>
            <w:webHidden/>
          </w:rPr>
          <w:fldChar w:fldCharType="begin"/>
        </w:r>
        <w:r>
          <w:rPr>
            <w:noProof/>
            <w:webHidden/>
          </w:rPr>
          <w:instrText xml:space="preserve"> PAGEREF _Toc35533824 \h </w:instrText>
        </w:r>
        <w:r>
          <w:rPr>
            <w:noProof/>
            <w:webHidden/>
          </w:rPr>
        </w:r>
        <w:r>
          <w:rPr>
            <w:noProof/>
            <w:webHidden/>
          </w:rPr>
          <w:fldChar w:fldCharType="separate"/>
        </w:r>
        <w:r>
          <w:rPr>
            <w:noProof/>
            <w:webHidden/>
          </w:rPr>
          <w:t>20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5" w:history="1">
        <w:r w:rsidRPr="00F130DD">
          <w:rPr>
            <w:rStyle w:val="a8"/>
            <w:rFonts w:asciiTheme="minorEastAsia" w:hAnsiTheme="minorEastAsia"/>
            <w:noProof/>
          </w:rPr>
          <w:t>7.1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_Toc35533825 \h </w:instrText>
        </w:r>
        <w:r>
          <w:rPr>
            <w:noProof/>
            <w:webHidden/>
          </w:rPr>
        </w:r>
        <w:r>
          <w:rPr>
            <w:noProof/>
            <w:webHidden/>
          </w:rPr>
          <w:fldChar w:fldCharType="separate"/>
        </w:r>
        <w:r>
          <w:rPr>
            <w:noProof/>
            <w:webHidden/>
          </w:rPr>
          <w:t>20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6" w:history="1">
        <w:r w:rsidRPr="00F130DD">
          <w:rPr>
            <w:rStyle w:val="a8"/>
            <w:rFonts w:asciiTheme="minorEastAsia" w:hAnsiTheme="minorEastAsia"/>
            <w:noProof/>
          </w:rPr>
          <w:t>7.2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_Toc35533826 \h </w:instrText>
        </w:r>
        <w:r>
          <w:rPr>
            <w:noProof/>
            <w:webHidden/>
          </w:rPr>
        </w:r>
        <w:r>
          <w:rPr>
            <w:noProof/>
            <w:webHidden/>
          </w:rPr>
          <w:fldChar w:fldCharType="separate"/>
        </w:r>
        <w:r>
          <w:rPr>
            <w:noProof/>
            <w:webHidden/>
          </w:rPr>
          <w:t>22</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7" w:history="1">
        <w:r w:rsidRPr="00F130DD">
          <w:rPr>
            <w:rStyle w:val="a8"/>
            <w:rFonts w:asciiTheme="minorEastAsia" w:hAnsiTheme="minorEastAsia"/>
            <w:noProof/>
          </w:rPr>
          <w:t>7.3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23</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8" w:history="1">
        <w:r w:rsidRPr="00F130DD">
          <w:rPr>
            <w:rStyle w:val="a8"/>
            <w:rFonts w:asciiTheme="minorEastAsia" w:hAnsiTheme="minorEastAsia"/>
            <w:noProof/>
          </w:rPr>
          <w:t>7.4</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25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29" w:history="1">
        <w:r w:rsidRPr="00F130DD">
          <w:rPr>
            <w:rStyle w:val="a8"/>
            <w:rFonts w:ascii="宋体" w:hAnsi="宋体"/>
            <w:noProof/>
          </w:rPr>
          <w:t>§8</w:t>
        </w:r>
        <w:r>
          <w:rPr>
            <w:rFonts w:asciiTheme="minorHAnsi" w:eastAsiaTheme="minorEastAsia" w:hAnsiTheme="minorHAnsi" w:cstheme="minorBidi"/>
            <w:noProof/>
            <w:kern w:val="2"/>
            <w:szCs w:val="22"/>
          </w:rPr>
          <w:tab/>
        </w:r>
        <w:r w:rsidRPr="00F130DD">
          <w:rPr>
            <w:rStyle w:val="a8"/>
            <w:rFonts w:ascii="宋体" w:hAnsi="宋体" w:hint="eastAsia"/>
            <w:noProof/>
          </w:rPr>
          <w:t>投资组合报告</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48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0" w:history="1">
        <w:r w:rsidRPr="00F130DD">
          <w:rPr>
            <w:rStyle w:val="a8"/>
            <w:rFonts w:asciiTheme="minorEastAsia" w:hAnsiTheme="minorEastAsia"/>
            <w:noProof/>
          </w:rPr>
          <w:t>8.1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48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1" w:history="1">
        <w:r w:rsidRPr="00F130DD">
          <w:rPr>
            <w:rStyle w:val="a8"/>
            <w:rFonts w:asciiTheme="minorEastAsia" w:hAnsiTheme="minorEastAsia"/>
            <w:noProof/>
          </w:rPr>
          <w:t>8.2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债券回购融资情况</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49</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2" w:history="1">
        <w:r w:rsidRPr="00F130DD">
          <w:rPr>
            <w:rStyle w:val="a8"/>
            <w:rFonts w:asciiTheme="minorEastAsia" w:hAnsiTheme="minorEastAsia"/>
            <w:noProof/>
          </w:rPr>
          <w:t>8.3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基金投资组合平均剩余期限</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49</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3" w:history="1">
        <w:r w:rsidRPr="00F130DD">
          <w:rPr>
            <w:rStyle w:val="a8"/>
            <w:rFonts w:asciiTheme="minorEastAsia" w:hAnsiTheme="minorEastAsia"/>
            <w:noProof/>
          </w:rPr>
          <w:t>8.4</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报告期内投资组合平均剩余存续期超过</w:t>
        </w:r>
        <w:r w:rsidRPr="00F130DD">
          <w:rPr>
            <w:rStyle w:val="a8"/>
            <w:rFonts w:asciiTheme="minorEastAsia" w:hAnsiTheme="minorEastAsia"/>
            <w:noProof/>
          </w:rPr>
          <w:t>240</w:t>
        </w:r>
        <w:r w:rsidRPr="00F130DD">
          <w:rPr>
            <w:rStyle w:val="a8"/>
            <w:rFonts w:asciiTheme="minorEastAsia" w:hAnsiTheme="minorEastAsia" w:hint="eastAsia"/>
            <w:noProof/>
          </w:rPr>
          <w:t>天情况说明</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50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4" w:history="1">
        <w:r w:rsidRPr="00F130DD">
          <w:rPr>
            <w:rStyle w:val="a8"/>
            <w:rFonts w:asciiTheme="minorEastAsia" w:hAnsiTheme="minorEastAsia"/>
            <w:noProof/>
          </w:rPr>
          <w:t>8.5</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50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5" w:history="1">
        <w:r w:rsidRPr="00F130DD">
          <w:rPr>
            <w:rStyle w:val="a8"/>
            <w:rFonts w:asciiTheme="minorEastAsia" w:hAnsiTheme="minorEastAsia"/>
            <w:noProof/>
          </w:rPr>
          <w:t>8.6</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期末按摊余成本占基金资产净值比例大小排名的前十名债券投资明细</w:t>
        </w:r>
        <w:r>
          <w:rPr>
            <w:noProof/>
            <w:webHidden/>
          </w:rPr>
          <w:tab/>
        </w:r>
        <w:r>
          <w:rPr>
            <w:noProof/>
            <w:webHidden/>
          </w:rPr>
          <w:fldChar w:fldCharType="begin"/>
        </w:r>
        <w:r>
          <w:rPr>
            <w:noProof/>
            <w:webHidden/>
          </w:rPr>
          <w:instrText xml:space="preserve"> PAGEREF _Toc35533835 \h </w:instrText>
        </w:r>
        <w:r>
          <w:rPr>
            <w:noProof/>
            <w:webHidden/>
          </w:rPr>
        </w:r>
        <w:r>
          <w:rPr>
            <w:noProof/>
            <w:webHidden/>
          </w:rPr>
          <w:fldChar w:fldCharType="separate"/>
        </w:r>
        <w:r>
          <w:rPr>
            <w:noProof/>
            <w:webHidden/>
          </w:rPr>
          <w:t>51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6" w:history="1">
        <w:r w:rsidRPr="00F130DD">
          <w:rPr>
            <w:rStyle w:val="a8"/>
            <w:rFonts w:asciiTheme="minorEastAsia" w:hAnsiTheme="minorEastAsia"/>
            <w:noProof/>
          </w:rPr>
          <w:t>8.7</w:t>
        </w:r>
        <w:r>
          <w:rPr>
            <w:rFonts w:asciiTheme="minorHAnsi" w:eastAsiaTheme="minorEastAsia" w:hAnsiTheme="minorHAnsi" w:cstheme="minorBidi"/>
            <w:noProof/>
            <w:kern w:val="2"/>
            <w:szCs w:val="22"/>
          </w:rPr>
          <w:tab/>
        </w:r>
        <w:r w:rsidRPr="00F130DD">
          <w:rPr>
            <w:rStyle w:val="a8"/>
            <w:rFonts w:asciiTheme="minorEastAsia" w:hAnsiTheme="minorEastAsia"/>
            <w:noProof/>
          </w:rPr>
          <w:t>“</w:t>
        </w:r>
        <w:r w:rsidRPr="00F130DD">
          <w:rPr>
            <w:rStyle w:val="a8"/>
            <w:rFonts w:asciiTheme="minorEastAsia" w:hAnsiTheme="minorEastAsia" w:hint="eastAsia"/>
            <w:noProof/>
          </w:rPr>
          <w:t>影子定价</w:t>
        </w:r>
        <w:r w:rsidRPr="00F130DD">
          <w:rPr>
            <w:rStyle w:val="a8"/>
            <w:rFonts w:asciiTheme="minorEastAsia" w:hAnsiTheme="minorEastAsia"/>
            <w:noProof/>
          </w:rPr>
          <w:t>”</w:t>
        </w:r>
        <w:r w:rsidRPr="00F130DD">
          <w:rPr>
            <w:rStyle w:val="a8"/>
            <w:rFonts w:asciiTheme="minorEastAsia" w:hAnsiTheme="minorEastAsia" w:hint="eastAsia"/>
            <w:noProof/>
          </w:rPr>
          <w:t>与</w:t>
        </w:r>
        <w:r w:rsidRPr="00F130DD">
          <w:rPr>
            <w:rStyle w:val="a8"/>
            <w:rFonts w:asciiTheme="minorEastAsia" w:hAnsiTheme="minorEastAsia"/>
            <w:noProof/>
          </w:rPr>
          <w:t>“</w:t>
        </w:r>
        <w:r w:rsidRPr="00F130DD">
          <w:rPr>
            <w:rStyle w:val="a8"/>
            <w:rFonts w:asciiTheme="minorEastAsia" w:hAnsiTheme="minorEastAsia" w:hint="eastAsia"/>
            <w:noProof/>
          </w:rPr>
          <w:t>摊余成本法</w:t>
        </w:r>
        <w:r w:rsidRPr="00F130DD">
          <w:rPr>
            <w:rStyle w:val="a8"/>
            <w:rFonts w:asciiTheme="minorEastAsia" w:hAnsiTheme="minorEastAsia"/>
            <w:noProof/>
          </w:rPr>
          <w:t>”</w:t>
        </w:r>
        <w:r w:rsidRPr="00F130DD">
          <w:rPr>
            <w:rStyle w:val="a8"/>
            <w:rFonts w:asciiTheme="minorEastAsia" w:hAnsiTheme="minorEastAsia" w:hint="eastAsia"/>
            <w:noProof/>
          </w:rPr>
          <w:t>确定的基金资产净值的偏离</w:t>
        </w:r>
        <w:r>
          <w:rPr>
            <w:noProof/>
            <w:webHidden/>
          </w:rPr>
          <w:tab/>
        </w:r>
        <w:r>
          <w:rPr>
            <w:noProof/>
            <w:webHidden/>
          </w:rPr>
          <w:fldChar w:fldCharType="begin"/>
        </w:r>
        <w:r>
          <w:rPr>
            <w:noProof/>
            <w:webHidden/>
          </w:rPr>
          <w:instrText xml:space="preserve"> PAGEREF _Toc35533836 \h </w:instrText>
        </w:r>
        <w:r>
          <w:rPr>
            <w:noProof/>
            <w:webHidden/>
          </w:rPr>
        </w:r>
        <w:r>
          <w:rPr>
            <w:noProof/>
            <w:webHidden/>
          </w:rPr>
          <w:fldChar w:fldCharType="separate"/>
        </w:r>
        <w:r>
          <w:rPr>
            <w:noProof/>
            <w:webHidden/>
          </w:rPr>
          <w:t>51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7" w:history="1">
        <w:r w:rsidRPr="00F130DD">
          <w:rPr>
            <w:rStyle w:val="a8"/>
            <w:rFonts w:asciiTheme="minorEastAsia" w:hAnsiTheme="minorEastAsia" w:hint="eastAsia"/>
            <w:noProof/>
          </w:rPr>
          <w:t>报告期内负偏离度的绝对值达到</w:t>
        </w:r>
        <w:r w:rsidRPr="00F130DD">
          <w:rPr>
            <w:rStyle w:val="a8"/>
            <w:rFonts w:asciiTheme="minorEastAsia" w:hAnsiTheme="minorEastAsia"/>
            <w:noProof/>
          </w:rPr>
          <w:t>0.25%</w:t>
        </w:r>
        <w:r w:rsidRPr="00F130DD">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_Toc35533837 \h </w:instrText>
        </w:r>
        <w:r>
          <w:rPr>
            <w:noProof/>
            <w:webHidden/>
          </w:rPr>
        </w:r>
        <w:r>
          <w:rPr>
            <w:noProof/>
            <w:webHidden/>
          </w:rPr>
          <w:fldChar w:fldCharType="separate"/>
        </w:r>
        <w:r>
          <w:rPr>
            <w:noProof/>
            <w:webHidden/>
          </w:rPr>
          <w:t>51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8" w:history="1">
        <w:r w:rsidRPr="00F130DD">
          <w:rPr>
            <w:rStyle w:val="a8"/>
            <w:rFonts w:asciiTheme="minorEastAsia" w:hAnsiTheme="minorEastAsia" w:hint="eastAsia"/>
            <w:noProof/>
          </w:rPr>
          <w:t>报告期内正偏离度的绝对值达到</w:t>
        </w:r>
        <w:r w:rsidRPr="00F130DD">
          <w:rPr>
            <w:rStyle w:val="a8"/>
            <w:rFonts w:asciiTheme="minorEastAsia" w:hAnsiTheme="minorEastAsia"/>
            <w:noProof/>
          </w:rPr>
          <w:t>0.5%</w:t>
        </w:r>
        <w:r w:rsidRPr="00F130DD">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_Toc35533838 \h </w:instrText>
        </w:r>
        <w:r>
          <w:rPr>
            <w:noProof/>
            <w:webHidden/>
          </w:rPr>
        </w:r>
        <w:r>
          <w:rPr>
            <w:noProof/>
            <w:webHidden/>
          </w:rPr>
          <w:fldChar w:fldCharType="separate"/>
        </w:r>
        <w:r>
          <w:rPr>
            <w:noProof/>
            <w:webHidden/>
          </w:rPr>
          <w:t>51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39" w:history="1">
        <w:r w:rsidRPr="00F130DD">
          <w:rPr>
            <w:rStyle w:val="a8"/>
            <w:rFonts w:asciiTheme="minorEastAsia" w:hAnsiTheme="minorEastAsia"/>
            <w:noProof/>
          </w:rPr>
          <w:t>8.8</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期末按公允价值占基金资产净值比例大小排名的前十名资产支持证券投资明细</w:t>
        </w:r>
        <w:r>
          <w:rPr>
            <w:noProof/>
            <w:webHidden/>
          </w:rPr>
          <w:tab/>
        </w:r>
        <w:r>
          <w:rPr>
            <w:noProof/>
            <w:webHidden/>
          </w:rPr>
          <w:fldChar w:fldCharType="begin"/>
        </w:r>
        <w:r>
          <w:rPr>
            <w:noProof/>
            <w:webHidden/>
          </w:rPr>
          <w:instrText xml:space="preserve"> PAGEREF _Toc35533839 \h </w:instrText>
        </w:r>
        <w:r>
          <w:rPr>
            <w:noProof/>
            <w:webHidden/>
          </w:rPr>
        </w:r>
        <w:r>
          <w:rPr>
            <w:noProof/>
            <w:webHidden/>
          </w:rPr>
          <w:fldChar w:fldCharType="separate"/>
        </w:r>
        <w:r>
          <w:rPr>
            <w:noProof/>
            <w:webHidden/>
          </w:rPr>
          <w:t>51</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0" w:history="1">
        <w:r w:rsidRPr="00F130DD">
          <w:rPr>
            <w:rStyle w:val="a8"/>
            <w:rFonts w:asciiTheme="minorEastAsia" w:hAnsiTheme="minorEastAsia"/>
            <w:noProof/>
          </w:rPr>
          <w:t>8.9</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_Toc35533840 \h </w:instrText>
        </w:r>
        <w:r>
          <w:rPr>
            <w:noProof/>
            <w:webHidden/>
          </w:rPr>
        </w:r>
        <w:r>
          <w:rPr>
            <w:noProof/>
            <w:webHidden/>
          </w:rPr>
          <w:fldChar w:fldCharType="separate"/>
        </w:r>
        <w:r>
          <w:rPr>
            <w:noProof/>
            <w:webHidden/>
          </w:rPr>
          <w:t>52</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1" w:history="1">
        <w:r w:rsidRPr="00F130DD">
          <w:rPr>
            <w:rStyle w:val="a8"/>
            <w:rFonts w:ascii="宋体" w:hAnsi="宋体"/>
            <w:noProof/>
          </w:rPr>
          <w:t>§9</w:t>
        </w:r>
        <w:r>
          <w:rPr>
            <w:rFonts w:asciiTheme="minorHAnsi" w:eastAsiaTheme="minorEastAsia" w:hAnsiTheme="minorHAnsi" w:cstheme="minorBidi"/>
            <w:noProof/>
            <w:kern w:val="2"/>
            <w:szCs w:val="22"/>
          </w:rPr>
          <w:tab/>
        </w:r>
        <w:r w:rsidRPr="00F130DD">
          <w:rPr>
            <w:rStyle w:val="a8"/>
            <w:rFonts w:ascii="宋体" w:hAnsi="宋体" w:hint="eastAsia"/>
            <w:noProof/>
          </w:rPr>
          <w:t>基金份额持有人信息</w:t>
        </w:r>
        <w:r>
          <w:rPr>
            <w:noProof/>
            <w:webHidden/>
          </w:rPr>
          <w:tab/>
        </w:r>
        <w:r>
          <w:rPr>
            <w:noProof/>
            <w:webHidden/>
          </w:rPr>
          <w:fldChar w:fldCharType="begin"/>
        </w:r>
        <w:r>
          <w:rPr>
            <w:noProof/>
            <w:webHidden/>
          </w:rPr>
          <w:instrText xml:space="preserve"> PAGEREF _Toc35533841 \h </w:instrText>
        </w:r>
        <w:r>
          <w:rPr>
            <w:noProof/>
            <w:webHidden/>
          </w:rPr>
        </w:r>
        <w:r>
          <w:rPr>
            <w:noProof/>
            <w:webHidden/>
          </w:rPr>
          <w:fldChar w:fldCharType="separate"/>
        </w:r>
        <w:r>
          <w:rPr>
            <w:noProof/>
            <w:webHidden/>
          </w:rPr>
          <w:t>54</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2" w:history="1">
        <w:r w:rsidRPr="00F130DD">
          <w:rPr>
            <w:rStyle w:val="a8"/>
            <w:rFonts w:asciiTheme="minorEastAsia" w:hAnsiTheme="minorEastAsia"/>
            <w:noProof/>
          </w:rPr>
          <w:t>9.1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_Toc35533842 \h </w:instrText>
        </w:r>
        <w:r>
          <w:rPr>
            <w:noProof/>
            <w:webHidden/>
          </w:rPr>
        </w:r>
        <w:r>
          <w:rPr>
            <w:noProof/>
            <w:webHidden/>
          </w:rPr>
          <w:fldChar w:fldCharType="separate"/>
        </w:r>
        <w:r>
          <w:rPr>
            <w:noProof/>
            <w:webHidden/>
          </w:rPr>
          <w:t>54</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3" w:history="1">
        <w:r w:rsidRPr="00F130DD">
          <w:rPr>
            <w:rStyle w:val="a8"/>
            <w:rFonts w:asciiTheme="minorEastAsia" w:hAnsiTheme="minorEastAsia"/>
            <w:noProof/>
          </w:rPr>
          <w:t>9.2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期末货币市场基金前十名份额持有人情况</w:t>
        </w:r>
        <w:r>
          <w:rPr>
            <w:noProof/>
            <w:webHidden/>
          </w:rPr>
          <w:tab/>
        </w:r>
        <w:r>
          <w:rPr>
            <w:noProof/>
            <w:webHidden/>
          </w:rPr>
          <w:fldChar w:fldCharType="begin"/>
        </w:r>
        <w:r>
          <w:rPr>
            <w:noProof/>
            <w:webHidden/>
          </w:rPr>
          <w:instrText xml:space="preserve"> PAGEREF _Toc35533843 \h </w:instrText>
        </w:r>
        <w:r>
          <w:rPr>
            <w:noProof/>
            <w:webHidden/>
          </w:rPr>
        </w:r>
        <w:r>
          <w:rPr>
            <w:noProof/>
            <w:webHidden/>
          </w:rPr>
          <w:fldChar w:fldCharType="separate"/>
        </w:r>
        <w:r>
          <w:rPr>
            <w:noProof/>
            <w:webHidden/>
          </w:rPr>
          <w:t>54</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4" w:history="1">
        <w:r w:rsidRPr="00F130DD">
          <w:rPr>
            <w:rStyle w:val="a8"/>
            <w:rFonts w:asciiTheme="minorEastAsia" w:hAnsiTheme="minorEastAsia"/>
            <w:noProof/>
          </w:rPr>
          <w:t>9.3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_Toc35533844 \h </w:instrText>
        </w:r>
        <w:r>
          <w:rPr>
            <w:noProof/>
            <w:webHidden/>
          </w:rPr>
        </w:r>
        <w:r>
          <w:rPr>
            <w:noProof/>
            <w:webHidden/>
          </w:rPr>
          <w:fldChar w:fldCharType="separate"/>
        </w:r>
        <w:r>
          <w:rPr>
            <w:noProof/>
            <w:webHidden/>
          </w:rPr>
          <w:t>54</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5" w:history="1">
        <w:r w:rsidRPr="00F130DD">
          <w:rPr>
            <w:rStyle w:val="a8"/>
            <w:rFonts w:ascii="宋体" w:hAnsi="宋体"/>
            <w:noProof/>
          </w:rPr>
          <w:t>9.4</w:t>
        </w:r>
        <w:r>
          <w:rPr>
            <w:rFonts w:asciiTheme="minorHAnsi" w:eastAsiaTheme="minorEastAsia" w:hAnsiTheme="minorHAnsi" w:cstheme="minorBidi"/>
            <w:noProof/>
            <w:kern w:val="2"/>
            <w:szCs w:val="22"/>
          </w:rPr>
          <w:tab/>
        </w:r>
        <w:r w:rsidRPr="00F130DD">
          <w:rPr>
            <w:rStyle w:val="a8"/>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_Toc35533845 \h </w:instrText>
        </w:r>
        <w:r>
          <w:rPr>
            <w:noProof/>
            <w:webHidden/>
          </w:rPr>
        </w:r>
        <w:r>
          <w:rPr>
            <w:noProof/>
            <w:webHidden/>
          </w:rPr>
          <w:fldChar w:fldCharType="separate"/>
        </w:r>
        <w:r>
          <w:rPr>
            <w:noProof/>
            <w:webHidden/>
          </w:rPr>
          <w:t>54</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6" w:history="1">
        <w:r w:rsidRPr="00F130DD">
          <w:rPr>
            <w:rStyle w:val="a8"/>
            <w:rFonts w:ascii="宋体" w:hAnsi="宋体"/>
            <w:noProof/>
          </w:rPr>
          <w:t>§10</w:t>
        </w:r>
        <w:r>
          <w:rPr>
            <w:rFonts w:asciiTheme="minorHAnsi" w:eastAsiaTheme="minorEastAsia" w:hAnsiTheme="minorHAnsi" w:cstheme="minorBidi"/>
            <w:noProof/>
            <w:kern w:val="2"/>
            <w:szCs w:val="22"/>
          </w:rPr>
          <w:tab/>
        </w:r>
        <w:r w:rsidRPr="00F130DD">
          <w:rPr>
            <w:rStyle w:val="a8"/>
            <w:rFonts w:ascii="宋体" w:hAnsi="宋体" w:hint="eastAsia"/>
            <w:noProof/>
          </w:rPr>
          <w:t>开放式基金份额变动</w:t>
        </w:r>
        <w:r>
          <w:rPr>
            <w:noProof/>
            <w:webHidden/>
          </w:rPr>
          <w:tab/>
        </w:r>
        <w:r>
          <w:rPr>
            <w:noProof/>
            <w:webHidden/>
          </w:rPr>
          <w:fldChar w:fldCharType="begin"/>
        </w:r>
        <w:r>
          <w:rPr>
            <w:noProof/>
            <w:webHidden/>
          </w:rPr>
          <w:instrText xml:space="preserve"> PAGEREF _Toc35533846 \h </w:instrText>
        </w:r>
        <w:r>
          <w:rPr>
            <w:noProof/>
            <w:webHidden/>
          </w:rPr>
        </w:r>
        <w:r>
          <w:rPr>
            <w:noProof/>
            <w:webHidden/>
          </w:rPr>
          <w:fldChar w:fldCharType="separate"/>
        </w:r>
        <w:r>
          <w:rPr>
            <w:noProof/>
            <w:webHidden/>
          </w:rPr>
          <w:t>55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7" w:history="1">
        <w:r w:rsidRPr="00F130DD">
          <w:rPr>
            <w:rStyle w:val="a8"/>
            <w:rFonts w:ascii="宋体" w:hAnsi="宋体"/>
            <w:noProof/>
          </w:rPr>
          <w:t>§11</w:t>
        </w:r>
        <w:r>
          <w:rPr>
            <w:rFonts w:asciiTheme="minorHAnsi" w:eastAsiaTheme="minorEastAsia" w:hAnsiTheme="minorHAnsi" w:cstheme="minorBidi"/>
            <w:noProof/>
            <w:kern w:val="2"/>
            <w:szCs w:val="22"/>
          </w:rPr>
          <w:tab/>
        </w:r>
        <w:r w:rsidRPr="00F130DD">
          <w:rPr>
            <w:rStyle w:val="a8"/>
            <w:rFonts w:ascii="宋体" w:hAnsi="宋体" w:hint="eastAsia"/>
            <w:noProof/>
          </w:rPr>
          <w:t>重大事件揭示</w:t>
        </w:r>
        <w:r>
          <w:rPr>
            <w:noProof/>
            <w:webHidden/>
          </w:rPr>
          <w:tab/>
        </w:r>
        <w:r>
          <w:rPr>
            <w:noProof/>
            <w:webHidden/>
          </w:rPr>
          <w:fldChar w:fldCharType="begin"/>
        </w:r>
        <w:r>
          <w:rPr>
            <w:noProof/>
            <w:webHidden/>
          </w:rPr>
          <w:instrText xml:space="preserve"> PAGEREF _Toc35533847 \h </w:instrText>
        </w:r>
        <w:r>
          <w:rPr>
            <w:noProof/>
            <w:webHidden/>
          </w:rPr>
        </w:r>
        <w:r>
          <w:rPr>
            <w:noProof/>
            <w:webHidden/>
          </w:rPr>
          <w:fldChar w:fldCharType="separate"/>
        </w:r>
        <w:r>
          <w:rPr>
            <w:noProof/>
            <w:webHidden/>
          </w:rPr>
          <w:t>55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8" w:history="1">
        <w:r w:rsidRPr="00F130DD">
          <w:rPr>
            <w:rStyle w:val="a8"/>
            <w:rFonts w:asciiTheme="minorEastAsia" w:hAnsiTheme="minorEastAsia"/>
            <w:noProof/>
          </w:rPr>
          <w:t>11.1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_Toc35533848 \h </w:instrText>
        </w:r>
        <w:r>
          <w:rPr>
            <w:noProof/>
            <w:webHidden/>
          </w:rPr>
        </w:r>
        <w:r>
          <w:rPr>
            <w:noProof/>
            <w:webHidden/>
          </w:rPr>
          <w:fldChar w:fldCharType="separate"/>
        </w:r>
        <w:r>
          <w:rPr>
            <w:noProof/>
            <w:webHidden/>
          </w:rPr>
          <w:t>55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49" w:history="1">
        <w:r w:rsidRPr="00F130DD">
          <w:rPr>
            <w:rStyle w:val="a8"/>
            <w:rFonts w:asciiTheme="minorEastAsia" w:hAnsiTheme="minorEastAsia"/>
            <w:noProof/>
          </w:rPr>
          <w:t>11.2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_Toc35533849 \h </w:instrText>
        </w:r>
        <w:r>
          <w:rPr>
            <w:noProof/>
            <w:webHidden/>
          </w:rPr>
        </w:r>
        <w:r>
          <w:rPr>
            <w:noProof/>
            <w:webHidden/>
          </w:rPr>
          <w:fldChar w:fldCharType="separate"/>
        </w:r>
        <w:r>
          <w:rPr>
            <w:noProof/>
            <w:webHidden/>
          </w:rPr>
          <w:t>55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0" w:history="1">
        <w:r w:rsidRPr="00F130DD">
          <w:rPr>
            <w:rStyle w:val="a8"/>
            <w:rFonts w:asciiTheme="minorEastAsia" w:hAnsiTheme="minorEastAsia"/>
            <w:noProof/>
          </w:rPr>
          <w:t>11.3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_Toc35533850 \h </w:instrText>
        </w:r>
        <w:r>
          <w:rPr>
            <w:noProof/>
            <w:webHidden/>
          </w:rPr>
        </w:r>
        <w:r>
          <w:rPr>
            <w:noProof/>
            <w:webHidden/>
          </w:rPr>
          <w:fldChar w:fldCharType="separate"/>
        </w:r>
        <w:r>
          <w:rPr>
            <w:noProof/>
            <w:webHidden/>
          </w:rPr>
          <w:t>55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1" w:history="1">
        <w:r w:rsidRPr="00F130DD">
          <w:rPr>
            <w:rStyle w:val="a8"/>
            <w:rFonts w:asciiTheme="minorEastAsia" w:hAnsiTheme="minorEastAsia"/>
            <w:noProof/>
          </w:rPr>
          <w:t>11.4</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_Toc35533851 \h </w:instrText>
        </w:r>
        <w:r>
          <w:rPr>
            <w:noProof/>
            <w:webHidden/>
          </w:rPr>
        </w:r>
        <w:r>
          <w:rPr>
            <w:noProof/>
            <w:webHidden/>
          </w:rPr>
          <w:fldChar w:fldCharType="separate"/>
        </w:r>
        <w:r>
          <w:rPr>
            <w:noProof/>
            <w:webHidden/>
          </w:rPr>
          <w:t>55</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2" w:history="1">
        <w:r w:rsidRPr="00F130DD">
          <w:rPr>
            <w:rStyle w:val="a8"/>
            <w:rFonts w:asciiTheme="minorEastAsia" w:hAnsiTheme="minorEastAsia"/>
            <w:noProof/>
          </w:rPr>
          <w:t>11.5</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_Toc35533852 \h </w:instrText>
        </w:r>
        <w:r>
          <w:rPr>
            <w:noProof/>
            <w:webHidden/>
          </w:rPr>
        </w:r>
        <w:r>
          <w:rPr>
            <w:noProof/>
            <w:webHidden/>
          </w:rPr>
          <w:fldChar w:fldCharType="separate"/>
        </w:r>
        <w:r>
          <w:rPr>
            <w:noProof/>
            <w:webHidden/>
          </w:rPr>
          <w:t>56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3" w:history="1">
        <w:r w:rsidRPr="00F130DD">
          <w:rPr>
            <w:rStyle w:val="a8"/>
            <w:rFonts w:asciiTheme="minorEastAsia" w:hAnsiTheme="minorEastAsia"/>
            <w:noProof/>
          </w:rPr>
          <w:t>11.6</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_Toc35533853 \h </w:instrText>
        </w:r>
        <w:r>
          <w:rPr>
            <w:noProof/>
            <w:webHidden/>
          </w:rPr>
        </w:r>
        <w:r>
          <w:rPr>
            <w:noProof/>
            <w:webHidden/>
          </w:rPr>
          <w:fldChar w:fldCharType="separate"/>
        </w:r>
        <w:r>
          <w:rPr>
            <w:noProof/>
            <w:webHidden/>
          </w:rPr>
          <w:t>56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4" w:history="1">
        <w:r w:rsidRPr="00F130DD">
          <w:rPr>
            <w:rStyle w:val="a8"/>
            <w:rFonts w:asciiTheme="minorEastAsia" w:hAnsiTheme="minorEastAsia"/>
            <w:noProof/>
          </w:rPr>
          <w:t>11.7</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_Toc35533854 \h </w:instrText>
        </w:r>
        <w:r>
          <w:rPr>
            <w:noProof/>
            <w:webHidden/>
          </w:rPr>
        </w:r>
        <w:r>
          <w:rPr>
            <w:noProof/>
            <w:webHidden/>
          </w:rPr>
          <w:fldChar w:fldCharType="separate"/>
        </w:r>
        <w:r>
          <w:rPr>
            <w:noProof/>
            <w:webHidden/>
          </w:rPr>
          <w:t>56</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5" w:history="1">
        <w:r w:rsidRPr="00F130DD">
          <w:rPr>
            <w:rStyle w:val="a8"/>
            <w:rFonts w:asciiTheme="minorEastAsia" w:hAnsiTheme="minorEastAsia"/>
            <w:noProof/>
          </w:rPr>
          <w:t>11.8</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偏离度绝对值超过</w:t>
        </w:r>
        <w:r w:rsidRPr="00F130DD">
          <w:rPr>
            <w:rStyle w:val="a8"/>
            <w:rFonts w:asciiTheme="minorEastAsia" w:hAnsiTheme="minorEastAsia"/>
            <w:noProof/>
          </w:rPr>
          <w:t>0.5%</w:t>
        </w:r>
        <w:r w:rsidRPr="00F130DD">
          <w:rPr>
            <w:rStyle w:val="a8"/>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_Toc35533855 \h </w:instrText>
        </w:r>
        <w:r>
          <w:rPr>
            <w:noProof/>
            <w:webHidden/>
          </w:rPr>
        </w:r>
        <w:r>
          <w:rPr>
            <w:noProof/>
            <w:webHidden/>
          </w:rPr>
          <w:fldChar w:fldCharType="separate"/>
        </w:r>
        <w:r>
          <w:rPr>
            <w:noProof/>
            <w:webHidden/>
          </w:rPr>
          <w:t>58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6" w:history="1">
        <w:r w:rsidRPr="00F130DD">
          <w:rPr>
            <w:rStyle w:val="a8"/>
            <w:rFonts w:asciiTheme="minorEastAsia" w:hAnsiTheme="minorEastAsia"/>
            <w:noProof/>
          </w:rPr>
          <w:t>11.9</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_Toc35533856 \h </w:instrText>
        </w:r>
        <w:r>
          <w:rPr>
            <w:noProof/>
            <w:webHidden/>
          </w:rPr>
        </w:r>
        <w:r>
          <w:rPr>
            <w:noProof/>
            <w:webHidden/>
          </w:rPr>
          <w:fldChar w:fldCharType="separate"/>
        </w:r>
        <w:r>
          <w:rPr>
            <w:noProof/>
            <w:webHidden/>
          </w:rPr>
          <w:t>58</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7" w:history="1">
        <w:r w:rsidRPr="00F130DD">
          <w:rPr>
            <w:rStyle w:val="a8"/>
            <w:rFonts w:ascii="宋体" w:hAnsi="宋体"/>
            <w:noProof/>
          </w:rPr>
          <w:t>§12</w:t>
        </w:r>
        <w:r>
          <w:rPr>
            <w:rFonts w:asciiTheme="minorHAnsi" w:eastAsiaTheme="minorEastAsia" w:hAnsiTheme="minorHAnsi" w:cstheme="minorBidi"/>
            <w:noProof/>
            <w:kern w:val="2"/>
            <w:szCs w:val="22"/>
          </w:rPr>
          <w:tab/>
        </w:r>
        <w:r w:rsidRPr="00F130DD">
          <w:rPr>
            <w:rStyle w:val="a8"/>
            <w:rFonts w:ascii="宋体" w:hAnsi="宋体" w:hint="eastAsia"/>
            <w:noProof/>
          </w:rPr>
          <w:t>备查文件目录</w:t>
        </w:r>
        <w:r>
          <w:rPr>
            <w:noProof/>
            <w:webHidden/>
          </w:rPr>
          <w:tab/>
        </w:r>
        <w:r>
          <w:rPr>
            <w:noProof/>
            <w:webHidden/>
          </w:rPr>
          <w:fldChar w:fldCharType="begin"/>
        </w:r>
        <w:r>
          <w:rPr>
            <w:noProof/>
            <w:webHidden/>
          </w:rPr>
          <w:instrText xml:space="preserve"> PAGEREF _Toc35533857 \h </w:instrText>
        </w:r>
        <w:r>
          <w:rPr>
            <w:noProof/>
            <w:webHidden/>
          </w:rPr>
        </w:r>
        <w:r>
          <w:rPr>
            <w:noProof/>
            <w:webHidden/>
          </w:rPr>
          <w:fldChar w:fldCharType="separate"/>
        </w:r>
        <w:r>
          <w:rPr>
            <w:noProof/>
            <w:webHidden/>
          </w:rPr>
          <w:t>60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8" w:history="1">
        <w:r w:rsidRPr="00F130DD">
          <w:rPr>
            <w:rStyle w:val="a8"/>
            <w:rFonts w:asciiTheme="minorEastAsia" w:hAnsiTheme="minorEastAsia"/>
            <w:noProof/>
          </w:rPr>
          <w:t>12.1</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_Toc35533858 \h </w:instrText>
        </w:r>
        <w:r>
          <w:rPr>
            <w:noProof/>
            <w:webHidden/>
          </w:rPr>
        </w:r>
        <w:r>
          <w:rPr>
            <w:noProof/>
            <w:webHidden/>
          </w:rPr>
          <w:fldChar w:fldCharType="separate"/>
        </w:r>
        <w:r>
          <w:rPr>
            <w:noProof/>
            <w:webHidden/>
          </w:rPr>
          <w:t>60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59" w:history="1">
        <w:r w:rsidRPr="00F130DD">
          <w:rPr>
            <w:rStyle w:val="a8"/>
            <w:rFonts w:asciiTheme="minorEastAsia" w:hAnsiTheme="minorEastAsia"/>
            <w:noProof/>
          </w:rPr>
          <w:t>12.2</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_Toc35533859 \h </w:instrText>
        </w:r>
        <w:r>
          <w:rPr>
            <w:noProof/>
            <w:webHidden/>
          </w:rPr>
        </w:r>
        <w:r>
          <w:rPr>
            <w:noProof/>
            <w:webHidden/>
          </w:rPr>
          <w:fldChar w:fldCharType="separate"/>
        </w:r>
        <w:r>
          <w:rPr>
            <w:noProof/>
            <w:webHidden/>
          </w:rPr>
          <w:t>60</w:t>
        </w:r>
        <w:r>
          <w:rPr>
            <w:noProof/>
            <w:webHidden/>
          </w:rPr>
          <w:fldChar w:fldCharType="end"/>
        </w:r>
      </w:hyperlink>
    </w:p>
    <w:p w:rsidR="00E13426" w:rsidRDefault="00E13426">
      <w:pPr>
        <w:pStyle w:val="22"/>
        <w:ind w:left="420"/>
        <w:rPr>
          <w:rFonts w:asciiTheme="minorHAnsi" w:eastAsiaTheme="minorEastAsia" w:hAnsiTheme="minorHAnsi" w:cstheme="minorBidi"/>
          <w:noProof/>
          <w:kern w:val="2"/>
          <w:szCs w:val="22"/>
        </w:rPr>
      </w:pPr>
      <w:hyperlink w:anchor="_Toc35533860" w:history="1">
        <w:r w:rsidRPr="00F130DD">
          <w:rPr>
            <w:rStyle w:val="a8"/>
            <w:rFonts w:asciiTheme="minorEastAsia" w:hAnsiTheme="minorEastAsia"/>
            <w:noProof/>
          </w:rPr>
          <w:t>12.3</w:t>
        </w:r>
        <w:r>
          <w:rPr>
            <w:rFonts w:asciiTheme="minorHAnsi" w:eastAsiaTheme="minorEastAsia" w:hAnsiTheme="minorHAnsi" w:cstheme="minorBidi"/>
            <w:noProof/>
            <w:kern w:val="2"/>
            <w:szCs w:val="22"/>
          </w:rPr>
          <w:tab/>
        </w:r>
        <w:r w:rsidRPr="00F130DD">
          <w:rPr>
            <w:rStyle w:val="a8"/>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_Toc35533860 \h </w:instrText>
        </w:r>
        <w:r>
          <w:rPr>
            <w:noProof/>
            <w:webHidden/>
          </w:rPr>
        </w:r>
        <w:r>
          <w:rPr>
            <w:noProof/>
            <w:webHidden/>
          </w:rPr>
          <w:fldChar w:fldCharType="separate"/>
        </w:r>
        <w:r>
          <w:rPr>
            <w:noProof/>
            <w:webHidden/>
          </w:rPr>
          <w:t>60</w:t>
        </w:r>
        <w:r>
          <w:rPr>
            <w:noProof/>
            <w:webHidden/>
          </w:rPr>
          <w:fldChar w:fldCharType="end"/>
        </w:r>
      </w:hyperlink>
    </w:p>
    <w:p w:rsidR="00223DFB" w:rsidRPr="00D0515B" w:rsidRDefault="00D721D2"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r w:rsidRPr="00EE518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945A70" w:rsidP="00945A70">
      <w:pPr>
        <w:widowControl/>
        <w:rPr>
          <w:rFonts w:asciiTheme="minorEastAsia" w:eastAsiaTheme="minorEastAsia" w:hAnsiTheme="minorEastAsia"/>
          <w:b/>
          <w:kern w:val="0"/>
          <w:szCs w:val="21"/>
        </w:rPr>
      </w:pPr>
      <w:r>
        <w:rPr>
          <w:rFonts w:asciiTheme="minorEastAsia" w:eastAsiaTheme="minorEastAsia" w:hAnsiTheme="minorEastAsia"/>
          <w:b/>
          <w:kern w:val="0"/>
          <w:szCs w:val="21"/>
        </w:rPr>
        <w:br w:type="page"/>
      </w:r>
    </w:p>
    <w:p w:rsidR="00223DFB" w:rsidRPr="00D0515B" w:rsidRDefault="00223DFB" w:rsidP="00CA4AB3">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4" w:name="_Toc35533796"/>
      <w:r w:rsidRPr="00EE5181">
        <w:rPr>
          <w:rFonts w:ascii="宋体" w:hAnsi="宋体" w:hint="eastAsia"/>
          <w:color w:val="000000"/>
          <w:sz w:val="21"/>
          <w:szCs w:val="21"/>
        </w:rPr>
        <w:t>§2</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基金简介</w:t>
      </w:r>
      <w:bookmarkEnd w:id="4"/>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5" w:name="_Toc35533797"/>
      <w:r w:rsidRPr="00D0515B">
        <w:rPr>
          <w:rFonts w:asciiTheme="minorEastAsia" w:eastAsiaTheme="minorEastAsia" w:hAnsiTheme="minorEastAsia" w:cs="Times New Roman" w:hint="eastAsia"/>
          <w:kern w:val="0"/>
          <w:sz w:val="21"/>
          <w:szCs w:val="21"/>
        </w:rPr>
        <w:t>2.1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2946"/>
        <w:gridCol w:w="2976"/>
      </w:tblGrid>
      <w:tr w:rsidR="002C233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223DFB" w:rsidRPr="00700D9F" w:rsidRDefault="00223DFB" w:rsidP="004B36C2">
            <w:pPr>
              <w:spacing w:line="360" w:lineRule="auto"/>
              <w:rPr>
                <w:rFonts w:eastAsiaTheme="minorEastAsia"/>
                <w:kern w:val="0"/>
                <w:szCs w:val="21"/>
              </w:rPr>
            </w:pPr>
            <w:r w:rsidRPr="00700D9F">
              <w:rPr>
                <w:rFonts w:eastAsiaTheme="minorEastAsia"/>
                <w:szCs w:val="21"/>
              </w:rPr>
              <w:t>基金名称</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223DFB" w:rsidRPr="00700D9F" w:rsidRDefault="00223DFB" w:rsidP="00700D9F">
            <w:pPr>
              <w:spacing w:line="360" w:lineRule="auto"/>
              <w:jc w:val="right"/>
              <w:rPr>
                <w:rFonts w:eastAsiaTheme="minorEastAsia"/>
                <w:szCs w:val="21"/>
              </w:rPr>
            </w:pPr>
            <w:r w:rsidRPr="00700D9F">
              <w:rPr>
                <w:rFonts w:eastAsiaTheme="minorEastAsia"/>
                <w:szCs w:val="21"/>
              </w:rPr>
              <w:t>易方达天天增利货币市场基金</w:t>
            </w:r>
          </w:p>
        </w:tc>
      </w:tr>
      <w:tr w:rsidR="002C233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223DFB" w:rsidRPr="00700D9F" w:rsidRDefault="00223DFB" w:rsidP="004B36C2">
            <w:pPr>
              <w:spacing w:line="360" w:lineRule="auto"/>
              <w:rPr>
                <w:rFonts w:eastAsiaTheme="minorEastAsia"/>
                <w:kern w:val="0"/>
                <w:szCs w:val="21"/>
              </w:rPr>
            </w:pPr>
            <w:r w:rsidRPr="00700D9F">
              <w:rPr>
                <w:rFonts w:eastAsiaTheme="minorEastAsia"/>
                <w:szCs w:val="21"/>
              </w:rPr>
              <w:t>基金简称</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223DFB" w:rsidRPr="00700D9F" w:rsidRDefault="00223DFB" w:rsidP="00700D9F">
            <w:pPr>
              <w:spacing w:line="360" w:lineRule="auto"/>
              <w:jc w:val="right"/>
              <w:rPr>
                <w:rFonts w:eastAsiaTheme="minorEastAsia"/>
                <w:szCs w:val="21"/>
              </w:rPr>
            </w:pPr>
            <w:r w:rsidRPr="00700D9F">
              <w:rPr>
                <w:rFonts w:eastAsiaTheme="minorEastAsia"/>
                <w:szCs w:val="21"/>
              </w:rPr>
              <w:t>易方达天天增利货币</w:t>
            </w:r>
          </w:p>
        </w:tc>
      </w:tr>
      <w:tr w:rsidR="002C233F" w:rsidRPr="00D0515B" w:rsidTr="0065076D">
        <w:tc>
          <w:tcPr>
            <w:tcW w:w="3150" w:type="dxa"/>
            <w:tcBorders>
              <w:top w:val="single" w:sz="4" w:space="0" w:color="000000"/>
              <w:left w:val="single" w:sz="4" w:space="0" w:color="000000"/>
              <w:bottom w:val="single" w:sz="4" w:space="0" w:color="000000"/>
              <w:right w:val="single" w:sz="4" w:space="0" w:color="000000"/>
            </w:tcBorders>
            <w:vAlign w:val="center"/>
            <w:hideMark/>
          </w:tcPr>
          <w:p w:rsidR="00223DFB" w:rsidRPr="00700D9F" w:rsidRDefault="00223DFB" w:rsidP="004B36C2">
            <w:pPr>
              <w:spacing w:line="360" w:lineRule="auto"/>
              <w:rPr>
                <w:rFonts w:eastAsiaTheme="minorEastAsia"/>
                <w:kern w:val="0"/>
                <w:szCs w:val="21"/>
              </w:rPr>
            </w:pPr>
            <w:r w:rsidRPr="00700D9F">
              <w:rPr>
                <w:rFonts w:eastAsiaTheme="minorEastAsia"/>
                <w:szCs w:val="21"/>
              </w:rPr>
              <w:t>基金主代码</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223DFB" w:rsidRPr="00700D9F" w:rsidRDefault="00223DFB" w:rsidP="00700D9F">
            <w:pPr>
              <w:spacing w:line="360" w:lineRule="auto"/>
              <w:jc w:val="right"/>
              <w:rPr>
                <w:rFonts w:eastAsiaTheme="minorEastAsia"/>
                <w:szCs w:val="21"/>
              </w:rPr>
            </w:pPr>
            <w:r w:rsidRPr="00700D9F">
              <w:rPr>
                <w:rFonts w:eastAsiaTheme="minorEastAsia"/>
                <w:szCs w:val="21"/>
              </w:rPr>
              <w:t>000704</w:t>
            </w:r>
          </w:p>
        </w:tc>
      </w:tr>
      <w:tr w:rsidR="0003080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03080F" w:rsidRPr="00700D9F" w:rsidRDefault="0003080F" w:rsidP="004B36C2">
            <w:pPr>
              <w:spacing w:line="360" w:lineRule="auto"/>
              <w:rPr>
                <w:rFonts w:eastAsiaTheme="minorEastAsia"/>
                <w:kern w:val="0"/>
                <w:szCs w:val="21"/>
              </w:rPr>
            </w:pPr>
            <w:r w:rsidRPr="00700D9F">
              <w:rPr>
                <w:rFonts w:eastAsiaTheme="minorEastAsia"/>
                <w:szCs w:val="21"/>
              </w:rPr>
              <w:t>基金运作方式</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契约型开放式</w:t>
            </w:r>
          </w:p>
        </w:tc>
      </w:tr>
      <w:tr w:rsidR="0003080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03080F" w:rsidRPr="00700D9F" w:rsidRDefault="0003080F" w:rsidP="004B36C2">
            <w:pPr>
              <w:spacing w:line="360" w:lineRule="auto"/>
              <w:rPr>
                <w:rFonts w:eastAsiaTheme="minorEastAsia"/>
                <w:kern w:val="0"/>
                <w:szCs w:val="21"/>
              </w:rPr>
            </w:pPr>
            <w:r w:rsidRPr="00700D9F">
              <w:rPr>
                <w:rFonts w:eastAsiaTheme="minorEastAsia"/>
                <w:szCs w:val="21"/>
              </w:rPr>
              <w:t>基金合同生效日</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2014</w:t>
            </w:r>
            <w:r w:rsidRPr="00700D9F">
              <w:rPr>
                <w:rFonts w:eastAsiaTheme="minorEastAsia"/>
                <w:szCs w:val="21"/>
              </w:rPr>
              <w:t>年</w:t>
            </w:r>
            <w:r w:rsidRPr="00700D9F">
              <w:rPr>
                <w:rFonts w:eastAsiaTheme="minorEastAsia"/>
                <w:szCs w:val="21"/>
              </w:rPr>
              <w:t>6</w:t>
            </w:r>
            <w:r w:rsidRPr="00700D9F">
              <w:rPr>
                <w:rFonts w:eastAsiaTheme="minorEastAsia"/>
                <w:szCs w:val="21"/>
              </w:rPr>
              <w:t>月</w:t>
            </w:r>
            <w:r w:rsidRPr="00700D9F">
              <w:rPr>
                <w:rFonts w:eastAsiaTheme="minorEastAsia"/>
                <w:szCs w:val="21"/>
              </w:rPr>
              <w:t>25</w:t>
            </w:r>
            <w:r w:rsidRPr="00700D9F">
              <w:rPr>
                <w:rFonts w:eastAsiaTheme="minorEastAsia"/>
                <w:szCs w:val="21"/>
              </w:rPr>
              <w:t>日</w:t>
            </w:r>
          </w:p>
        </w:tc>
      </w:tr>
      <w:tr w:rsidR="0003080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03080F" w:rsidRPr="00700D9F" w:rsidRDefault="0003080F" w:rsidP="004B36C2">
            <w:pPr>
              <w:spacing w:line="360" w:lineRule="auto"/>
              <w:rPr>
                <w:rFonts w:eastAsiaTheme="minorEastAsia"/>
                <w:kern w:val="0"/>
                <w:szCs w:val="21"/>
              </w:rPr>
            </w:pPr>
            <w:r w:rsidRPr="00700D9F">
              <w:rPr>
                <w:rFonts w:eastAsiaTheme="minorEastAsia"/>
                <w:szCs w:val="21"/>
              </w:rPr>
              <w:t>基金管理人</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易方达基金管理有限公司</w:t>
            </w:r>
          </w:p>
        </w:tc>
      </w:tr>
      <w:tr w:rsidR="0003080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03080F" w:rsidRPr="00700D9F" w:rsidRDefault="0003080F" w:rsidP="004B36C2">
            <w:pPr>
              <w:spacing w:line="360" w:lineRule="auto"/>
              <w:rPr>
                <w:rFonts w:eastAsiaTheme="minorEastAsia"/>
                <w:kern w:val="0"/>
                <w:szCs w:val="21"/>
              </w:rPr>
            </w:pPr>
            <w:r w:rsidRPr="00700D9F">
              <w:rPr>
                <w:rFonts w:eastAsiaTheme="minorEastAsia"/>
                <w:szCs w:val="21"/>
              </w:rPr>
              <w:t>基金托管人</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中国建设银行股份有限公司</w:t>
            </w:r>
          </w:p>
        </w:tc>
      </w:tr>
      <w:tr w:rsidR="0003080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03080F" w:rsidRPr="00700D9F" w:rsidRDefault="0003080F" w:rsidP="004B36C2">
            <w:pPr>
              <w:spacing w:line="360" w:lineRule="auto"/>
              <w:rPr>
                <w:rFonts w:eastAsiaTheme="minorEastAsia"/>
                <w:kern w:val="0"/>
                <w:szCs w:val="21"/>
              </w:rPr>
            </w:pPr>
            <w:r w:rsidRPr="00700D9F">
              <w:rPr>
                <w:rFonts w:eastAsiaTheme="minorEastAsia"/>
                <w:szCs w:val="21"/>
              </w:rPr>
              <w:t>报告期末基金份额总额</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4,053,756,295.10</w:t>
            </w:r>
            <w:r w:rsidRPr="00700D9F">
              <w:rPr>
                <w:rFonts w:eastAsiaTheme="minorEastAsia"/>
                <w:szCs w:val="21"/>
              </w:rPr>
              <w:t>份</w:t>
            </w:r>
          </w:p>
        </w:tc>
      </w:tr>
      <w:tr w:rsidR="0003080F" w:rsidRPr="00D0515B" w:rsidTr="0065076D">
        <w:tc>
          <w:tcPr>
            <w:tcW w:w="3150" w:type="dxa"/>
            <w:tcBorders>
              <w:top w:val="single" w:sz="4" w:space="0" w:color="000000"/>
              <w:left w:val="single" w:sz="4" w:space="0" w:color="000000"/>
              <w:bottom w:val="single" w:sz="4" w:space="0" w:color="000000"/>
              <w:right w:val="single" w:sz="4" w:space="0" w:color="000000"/>
            </w:tcBorders>
            <w:hideMark/>
          </w:tcPr>
          <w:p w:rsidR="0003080F" w:rsidRPr="00700D9F" w:rsidRDefault="0003080F" w:rsidP="004B36C2">
            <w:pPr>
              <w:spacing w:line="360" w:lineRule="auto"/>
              <w:rPr>
                <w:rFonts w:eastAsiaTheme="minorEastAsia"/>
                <w:kern w:val="0"/>
                <w:szCs w:val="21"/>
              </w:rPr>
            </w:pPr>
            <w:r w:rsidRPr="00700D9F">
              <w:rPr>
                <w:rFonts w:eastAsiaTheme="minorEastAsia"/>
                <w:szCs w:val="21"/>
              </w:rPr>
              <w:t>基金合同存续期</w:t>
            </w:r>
          </w:p>
        </w:tc>
        <w:tc>
          <w:tcPr>
            <w:tcW w:w="5922" w:type="dxa"/>
            <w:gridSpan w:val="2"/>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不定期</w:t>
            </w:r>
          </w:p>
        </w:tc>
      </w:tr>
      <w:tr w:rsidR="0003080F" w:rsidRPr="00D0515B" w:rsidTr="0065076D">
        <w:trPr>
          <w:trHeight w:val="369"/>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03080F" w:rsidRPr="00700D9F" w:rsidRDefault="0003080F" w:rsidP="004B36C2">
            <w:pPr>
              <w:spacing w:line="360" w:lineRule="auto"/>
              <w:rPr>
                <w:rFonts w:eastAsiaTheme="minorEastAsia"/>
                <w:szCs w:val="21"/>
              </w:rPr>
            </w:pPr>
            <w:r w:rsidRPr="00700D9F">
              <w:rPr>
                <w:rFonts w:eastAsiaTheme="minorEastAsia"/>
                <w:szCs w:val="21"/>
              </w:rPr>
              <w:t>下属分级基金的基金简称</w:t>
            </w:r>
          </w:p>
        </w:tc>
        <w:tc>
          <w:tcPr>
            <w:tcW w:w="2946" w:type="dxa"/>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易方达天天增利货币</w:t>
            </w:r>
            <w:r w:rsidRPr="00700D9F">
              <w:rPr>
                <w:rFonts w:eastAsiaTheme="minorEastAsia"/>
                <w:szCs w:val="21"/>
              </w:rPr>
              <w:t>A</w:t>
            </w:r>
          </w:p>
        </w:tc>
        <w:tc>
          <w:tcPr>
            <w:tcW w:w="2976" w:type="dxa"/>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易方达天天增利货币</w:t>
            </w:r>
            <w:r w:rsidRPr="00700D9F">
              <w:rPr>
                <w:rFonts w:eastAsiaTheme="minorEastAsia"/>
                <w:szCs w:val="21"/>
              </w:rPr>
              <w:t>B</w:t>
            </w:r>
          </w:p>
        </w:tc>
      </w:tr>
      <w:tr w:rsidR="0003080F" w:rsidRPr="00D0515B" w:rsidTr="0065076D">
        <w:trPr>
          <w:trHeight w:val="369"/>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03080F" w:rsidRPr="00700D9F" w:rsidRDefault="0003080F" w:rsidP="004B36C2">
            <w:pPr>
              <w:spacing w:line="360" w:lineRule="auto"/>
              <w:rPr>
                <w:rFonts w:eastAsiaTheme="minorEastAsia"/>
                <w:szCs w:val="21"/>
              </w:rPr>
            </w:pPr>
            <w:r w:rsidRPr="00700D9F">
              <w:rPr>
                <w:rFonts w:eastAsiaTheme="minorEastAsia"/>
                <w:szCs w:val="21"/>
              </w:rPr>
              <w:t>下属分级基金的交易代码</w:t>
            </w:r>
          </w:p>
        </w:tc>
        <w:tc>
          <w:tcPr>
            <w:tcW w:w="2946" w:type="dxa"/>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000704</w:t>
            </w:r>
          </w:p>
        </w:tc>
        <w:tc>
          <w:tcPr>
            <w:tcW w:w="2976" w:type="dxa"/>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000705</w:t>
            </w:r>
          </w:p>
        </w:tc>
      </w:tr>
      <w:tr w:rsidR="0003080F" w:rsidRPr="00D0515B" w:rsidTr="0065076D">
        <w:trPr>
          <w:trHeight w:val="369"/>
        </w:trPr>
        <w:tc>
          <w:tcPr>
            <w:tcW w:w="3150" w:type="dxa"/>
            <w:tcBorders>
              <w:top w:val="single" w:sz="4" w:space="0" w:color="000000"/>
              <w:left w:val="single" w:sz="4" w:space="0" w:color="000000"/>
              <w:bottom w:val="single" w:sz="4" w:space="0" w:color="000000"/>
              <w:right w:val="single" w:sz="4" w:space="0" w:color="000000"/>
            </w:tcBorders>
            <w:vAlign w:val="center"/>
            <w:hideMark/>
          </w:tcPr>
          <w:p w:rsidR="0003080F" w:rsidRPr="00700D9F" w:rsidRDefault="0003080F" w:rsidP="004B36C2">
            <w:pPr>
              <w:spacing w:line="360" w:lineRule="auto"/>
              <w:rPr>
                <w:rFonts w:eastAsiaTheme="minorEastAsia"/>
                <w:szCs w:val="21"/>
              </w:rPr>
            </w:pPr>
            <w:r w:rsidRPr="00700D9F">
              <w:rPr>
                <w:rFonts w:eastAsiaTheme="minorEastAsia"/>
                <w:szCs w:val="21"/>
              </w:rPr>
              <w:t>报告期末下属分级基金的份额总额</w:t>
            </w:r>
          </w:p>
        </w:tc>
        <w:tc>
          <w:tcPr>
            <w:tcW w:w="2946" w:type="dxa"/>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3,962,269,682.88</w:t>
            </w:r>
            <w:r w:rsidRPr="00700D9F">
              <w:rPr>
                <w:rFonts w:eastAsiaTheme="minorEastAsia"/>
                <w:szCs w:val="21"/>
              </w:rPr>
              <w:t>份</w:t>
            </w:r>
          </w:p>
        </w:tc>
        <w:tc>
          <w:tcPr>
            <w:tcW w:w="2976" w:type="dxa"/>
            <w:tcBorders>
              <w:top w:val="single" w:sz="4" w:space="0" w:color="000000"/>
              <w:left w:val="single" w:sz="4" w:space="0" w:color="000000"/>
              <w:bottom w:val="single" w:sz="4" w:space="0" w:color="000000"/>
              <w:right w:val="single" w:sz="4" w:space="0" w:color="000000"/>
            </w:tcBorders>
            <w:vAlign w:val="bottom"/>
            <w:hideMark/>
          </w:tcPr>
          <w:p w:rsidR="0003080F" w:rsidRPr="00700D9F" w:rsidRDefault="0003080F" w:rsidP="00700D9F">
            <w:pPr>
              <w:spacing w:line="360" w:lineRule="auto"/>
              <w:jc w:val="right"/>
              <w:rPr>
                <w:rFonts w:eastAsiaTheme="minorEastAsia"/>
                <w:szCs w:val="21"/>
              </w:rPr>
            </w:pPr>
            <w:r w:rsidRPr="00700D9F">
              <w:rPr>
                <w:rFonts w:eastAsiaTheme="minorEastAsia"/>
                <w:szCs w:val="21"/>
              </w:rPr>
              <w:t>91,486,612.22</w:t>
            </w:r>
            <w:r w:rsidRPr="00700D9F">
              <w:rPr>
                <w:rFonts w:eastAsiaTheme="minorEastAsia"/>
                <w:szCs w:val="21"/>
              </w:rPr>
              <w:t>份</w:t>
            </w:r>
          </w:p>
        </w:tc>
      </w:tr>
    </w:tbl>
    <w:p w:rsidR="00223DFB" w:rsidRPr="00D0515B" w:rsidRDefault="00223DFB" w:rsidP="00355B17">
      <w:pPr>
        <w:pStyle w:val="20"/>
        <w:spacing w:before="0" w:after="0" w:line="288" w:lineRule="auto"/>
        <w:rPr>
          <w:rFonts w:asciiTheme="minorEastAsia" w:eastAsiaTheme="minorEastAsia" w:hAnsiTheme="minorEastAsia" w:cs="Times New Roman"/>
          <w:kern w:val="0"/>
          <w:sz w:val="21"/>
          <w:szCs w:val="21"/>
        </w:rPr>
      </w:pPr>
      <w:bookmarkStart w:id="6" w:name="_Toc35533798"/>
      <w:r w:rsidRPr="00D0515B">
        <w:rPr>
          <w:rFonts w:asciiTheme="minorEastAsia" w:eastAsiaTheme="minorEastAsia" w:hAnsiTheme="minorEastAsia" w:cs="Times New Roman" w:hint="eastAsia"/>
          <w:kern w:val="0"/>
          <w:sz w:val="21"/>
          <w:szCs w:val="21"/>
        </w:rPr>
        <w:t>2.2</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945"/>
      </w:tblGrid>
      <w:tr w:rsidR="002C233F" w:rsidRPr="00D0515B" w:rsidTr="0065076D">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投资目标</w:t>
            </w:r>
          </w:p>
        </w:tc>
        <w:tc>
          <w:tcPr>
            <w:tcW w:w="6945"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spacing w:line="360" w:lineRule="auto"/>
              <w:rPr>
                <w:rFonts w:eastAsiaTheme="minorEastAsia"/>
                <w:szCs w:val="21"/>
              </w:rPr>
            </w:pPr>
            <w:r w:rsidRPr="00961B90">
              <w:rPr>
                <w:rFonts w:eastAsiaTheme="minorEastAsia"/>
                <w:szCs w:val="21"/>
              </w:rPr>
              <w:t>在有效控制投资风险和保持高流动性的基础上，力争获得高于业绩比较基准的投资回报。</w:t>
            </w:r>
          </w:p>
        </w:tc>
      </w:tr>
      <w:tr w:rsidR="002C233F" w:rsidRPr="00D0515B" w:rsidTr="0065076D">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投资策略</w:t>
            </w:r>
          </w:p>
        </w:tc>
        <w:tc>
          <w:tcPr>
            <w:tcW w:w="6945"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spacing w:line="360" w:lineRule="auto"/>
              <w:rPr>
                <w:rFonts w:eastAsiaTheme="minorEastAsia"/>
                <w:szCs w:val="21"/>
              </w:rPr>
            </w:pPr>
            <w:r w:rsidRPr="00961B90">
              <w:rPr>
                <w:rFonts w:eastAsiaTheme="minorEastAsia"/>
                <w:szCs w:val="21"/>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tc>
      </w:tr>
      <w:tr w:rsidR="002C233F" w:rsidRPr="00D0515B" w:rsidTr="0065076D">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业绩比较基准</w:t>
            </w:r>
          </w:p>
        </w:tc>
        <w:tc>
          <w:tcPr>
            <w:tcW w:w="6945"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spacing w:line="360" w:lineRule="auto"/>
              <w:rPr>
                <w:rFonts w:eastAsiaTheme="minorEastAsia"/>
                <w:szCs w:val="21"/>
              </w:rPr>
            </w:pPr>
            <w:r w:rsidRPr="00961B90">
              <w:rPr>
                <w:rFonts w:eastAsiaTheme="minorEastAsia"/>
                <w:szCs w:val="21"/>
              </w:rPr>
              <w:t>中国人民银行公布的七天通知存款利率（税后）</w:t>
            </w:r>
          </w:p>
        </w:tc>
      </w:tr>
      <w:tr w:rsidR="002C233F" w:rsidRPr="00D0515B" w:rsidTr="0065076D">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风险收益特征</w:t>
            </w:r>
          </w:p>
        </w:tc>
        <w:tc>
          <w:tcPr>
            <w:tcW w:w="6945"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spacing w:line="360" w:lineRule="auto"/>
              <w:rPr>
                <w:rFonts w:eastAsiaTheme="minorEastAsia"/>
                <w:szCs w:val="21"/>
              </w:rPr>
            </w:pPr>
            <w:r w:rsidRPr="00961B90">
              <w:rPr>
                <w:rFonts w:eastAsiaTheme="minorEastAsia"/>
                <w:szCs w:val="21"/>
              </w:rPr>
              <w:t>本基金为货币市场基金，是证券投资基金中的低风险品种。本基金的预期风险和预期收益低于股票型基金、混合型基金和债券型基金。</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7" w:name="_Toc35533799"/>
      <w:r w:rsidRPr="00D0515B">
        <w:rPr>
          <w:rFonts w:asciiTheme="minorEastAsia" w:eastAsiaTheme="minorEastAsia" w:hAnsiTheme="minorEastAsia" w:cs="Times New Roman" w:hint="eastAsia"/>
          <w:kern w:val="0"/>
          <w:sz w:val="21"/>
          <w:szCs w:val="21"/>
        </w:rPr>
        <w:t>2.3</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381"/>
      </w:tblGrid>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jc w:val="center"/>
              <w:rPr>
                <w:rFonts w:eastAsiaTheme="minorEastAsia"/>
                <w:szCs w:val="21"/>
              </w:rPr>
            </w:pPr>
            <w:r w:rsidRPr="00961B90">
              <w:rPr>
                <w:rFonts w:eastAsiaTheme="minorEastAsia"/>
                <w:szCs w:val="21"/>
              </w:rPr>
              <w:t>基金管理人</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jc w:val="center"/>
              <w:rPr>
                <w:rFonts w:eastAsiaTheme="minorEastAsia"/>
                <w:szCs w:val="21"/>
              </w:rPr>
            </w:pPr>
            <w:r w:rsidRPr="00961B90">
              <w:rPr>
                <w:rFonts w:eastAsiaTheme="minorEastAsia"/>
                <w:szCs w:val="21"/>
              </w:rPr>
              <w:t>基金托管人</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rPr>
                <w:rFonts w:eastAsiaTheme="minorEastAsia"/>
                <w:kern w:val="0"/>
                <w:szCs w:val="21"/>
              </w:rPr>
            </w:pPr>
            <w:r w:rsidRPr="00961B90">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易方达基金管理有限公司</w:t>
            </w:r>
          </w:p>
        </w:tc>
        <w:tc>
          <w:tcPr>
            <w:tcW w:w="3381"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中国建设银行股份有限公司</w:t>
            </w:r>
          </w:p>
        </w:tc>
      </w:tr>
      <w:tr w:rsidR="002C233F" w:rsidRPr="00D0515B" w:rsidTr="0065076D">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rPr>
                <w:rFonts w:eastAsiaTheme="minorEastAsia"/>
                <w:kern w:val="0"/>
                <w:szCs w:val="21"/>
              </w:rPr>
            </w:pPr>
            <w:r w:rsidRPr="00961B90">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jc w:val="center"/>
              <w:rPr>
                <w:rFonts w:eastAsiaTheme="minorEastAsia"/>
                <w:szCs w:val="21"/>
              </w:rPr>
            </w:pPr>
            <w:r w:rsidRPr="00961B90">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张南</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田青</w:t>
            </w:r>
          </w:p>
        </w:tc>
      </w:tr>
      <w:tr w:rsidR="002C233F" w:rsidRPr="00D0515B" w:rsidTr="0065076D">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020-85102688</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010-67595096</w:t>
            </w:r>
          </w:p>
        </w:tc>
      </w:tr>
      <w:tr w:rsidR="002C233F" w:rsidRPr="00D0515B" w:rsidTr="0065076D">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service@efunds.com.cn</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tianqing1.zh@ccb.com</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400 881 8088</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010-67595096</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020-85104666</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010-66275853</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广东省珠海市横琴新区宝华路</w:t>
            </w:r>
            <w:r w:rsidRPr="00961B90">
              <w:rPr>
                <w:rFonts w:eastAsiaTheme="minorEastAsia"/>
                <w:kern w:val="0"/>
                <w:szCs w:val="21"/>
              </w:rPr>
              <w:t>6</w:t>
            </w:r>
            <w:r w:rsidRPr="00961B90">
              <w:rPr>
                <w:rFonts w:eastAsiaTheme="minorEastAsia"/>
                <w:kern w:val="0"/>
                <w:szCs w:val="21"/>
              </w:rPr>
              <w:t>号</w:t>
            </w:r>
            <w:r w:rsidRPr="00961B90">
              <w:rPr>
                <w:rFonts w:eastAsiaTheme="minorEastAsia"/>
                <w:kern w:val="0"/>
                <w:szCs w:val="21"/>
              </w:rPr>
              <w:t>105</w:t>
            </w:r>
            <w:r w:rsidRPr="00961B90">
              <w:rPr>
                <w:rFonts w:eastAsiaTheme="minorEastAsia"/>
                <w:kern w:val="0"/>
                <w:szCs w:val="21"/>
              </w:rPr>
              <w:t>室－</w:t>
            </w:r>
            <w:r w:rsidRPr="00961B90">
              <w:rPr>
                <w:rFonts w:eastAsiaTheme="minorEastAsia"/>
                <w:kern w:val="0"/>
                <w:szCs w:val="21"/>
              </w:rPr>
              <w:t>42891</w:t>
            </w:r>
            <w:r w:rsidRPr="00961B90">
              <w:rPr>
                <w:rFonts w:eastAsiaTheme="minorEastAsia"/>
                <w:kern w:val="0"/>
                <w:szCs w:val="21"/>
              </w:rPr>
              <w:t>（集中办公区）</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北京市西城区金融大街</w:t>
            </w:r>
            <w:r w:rsidRPr="00961B90">
              <w:rPr>
                <w:rFonts w:eastAsiaTheme="minorEastAsia"/>
                <w:kern w:val="0"/>
                <w:szCs w:val="21"/>
              </w:rPr>
              <w:t>25</w:t>
            </w:r>
            <w:r w:rsidRPr="00961B90">
              <w:rPr>
                <w:rFonts w:eastAsiaTheme="minorEastAsia"/>
                <w:kern w:val="0"/>
                <w:szCs w:val="21"/>
              </w:rPr>
              <w:t>号</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广州市天河区珠江新城珠江东路</w:t>
            </w:r>
            <w:r w:rsidRPr="00961B90">
              <w:rPr>
                <w:rFonts w:eastAsiaTheme="minorEastAsia"/>
                <w:kern w:val="0"/>
                <w:szCs w:val="21"/>
              </w:rPr>
              <w:t>30</w:t>
            </w:r>
            <w:r w:rsidRPr="00961B90">
              <w:rPr>
                <w:rFonts w:eastAsiaTheme="minorEastAsia"/>
                <w:kern w:val="0"/>
                <w:szCs w:val="21"/>
              </w:rPr>
              <w:t>号广州银行大厦</w:t>
            </w:r>
            <w:r w:rsidRPr="00961B90">
              <w:rPr>
                <w:rFonts w:eastAsiaTheme="minorEastAsia"/>
                <w:kern w:val="0"/>
                <w:szCs w:val="21"/>
              </w:rPr>
              <w:t>40-43</w:t>
            </w:r>
            <w:r w:rsidRPr="00961B90">
              <w:rPr>
                <w:rFonts w:eastAsiaTheme="minorEastAsia"/>
                <w:kern w:val="0"/>
                <w:szCs w:val="21"/>
              </w:rPr>
              <w:t>楼</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北京市西城区闹市口大街</w:t>
            </w:r>
            <w:r w:rsidRPr="00961B90">
              <w:rPr>
                <w:rFonts w:eastAsiaTheme="minorEastAsia"/>
                <w:kern w:val="0"/>
                <w:szCs w:val="21"/>
              </w:rPr>
              <w:t>1</w:t>
            </w:r>
            <w:r w:rsidRPr="00961B90">
              <w:rPr>
                <w:rFonts w:eastAsiaTheme="minorEastAsia"/>
                <w:kern w:val="0"/>
                <w:szCs w:val="21"/>
              </w:rPr>
              <w:t>号院</w:t>
            </w:r>
            <w:r w:rsidRPr="00961B90">
              <w:rPr>
                <w:rFonts w:eastAsiaTheme="minorEastAsia"/>
                <w:kern w:val="0"/>
                <w:szCs w:val="21"/>
              </w:rPr>
              <w:t>1</w:t>
            </w:r>
            <w:r w:rsidRPr="00961B90">
              <w:rPr>
                <w:rFonts w:eastAsiaTheme="minorEastAsia"/>
                <w:kern w:val="0"/>
                <w:szCs w:val="21"/>
              </w:rPr>
              <w:t>号楼</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510620</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100033</w:t>
            </w:r>
          </w:p>
        </w:tc>
      </w:tr>
      <w:tr w:rsidR="002C233F" w:rsidRPr="00D0515B" w:rsidTr="0065076D">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61B90" w:rsidRDefault="00223DFB" w:rsidP="004B36C2">
            <w:pPr>
              <w:spacing w:line="360" w:lineRule="auto"/>
              <w:rPr>
                <w:rFonts w:eastAsiaTheme="minorEastAsia"/>
                <w:szCs w:val="21"/>
              </w:rPr>
            </w:pPr>
            <w:r w:rsidRPr="00961B90">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刘晓艳</w:t>
            </w:r>
          </w:p>
        </w:tc>
        <w:tc>
          <w:tcPr>
            <w:tcW w:w="3381" w:type="dxa"/>
            <w:tcBorders>
              <w:top w:val="single" w:sz="4" w:space="0" w:color="000000"/>
              <w:left w:val="single" w:sz="4" w:space="0" w:color="000000"/>
              <w:bottom w:val="single" w:sz="4" w:space="0" w:color="000000"/>
              <w:right w:val="single" w:sz="4" w:space="0" w:color="000000"/>
            </w:tcBorders>
            <w:vAlign w:val="bottom"/>
            <w:hideMark/>
          </w:tcPr>
          <w:p w:rsidR="00223DFB" w:rsidRPr="00961B90" w:rsidRDefault="00223DFB" w:rsidP="004B36C2">
            <w:pPr>
              <w:autoSpaceDE w:val="0"/>
              <w:autoSpaceDN w:val="0"/>
              <w:adjustRightInd w:val="0"/>
              <w:spacing w:before="29" w:line="360" w:lineRule="auto"/>
              <w:ind w:left="15"/>
              <w:jc w:val="center"/>
              <w:rPr>
                <w:rFonts w:eastAsiaTheme="minorEastAsia"/>
                <w:kern w:val="0"/>
                <w:szCs w:val="21"/>
              </w:rPr>
            </w:pPr>
            <w:r w:rsidRPr="00961B90">
              <w:rPr>
                <w:rFonts w:eastAsiaTheme="minorEastAsia"/>
                <w:kern w:val="0"/>
                <w:szCs w:val="21"/>
              </w:rPr>
              <w:t>田国立</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8" w:name="_Toc35533800"/>
      <w:r w:rsidRPr="00D0515B">
        <w:rPr>
          <w:rFonts w:asciiTheme="minorEastAsia" w:eastAsiaTheme="minorEastAsia" w:hAnsiTheme="minorEastAsia" w:cs="Times New Roman" w:hint="eastAsia"/>
          <w:kern w:val="0"/>
          <w:sz w:val="21"/>
          <w:szCs w:val="21"/>
        </w:rPr>
        <w:t>2.4</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4677"/>
      </w:tblGrid>
      <w:tr w:rsidR="002C233F" w:rsidRPr="00D0515B" w:rsidTr="0065076D">
        <w:tc>
          <w:tcPr>
            <w:tcW w:w="4395" w:type="dxa"/>
            <w:tcBorders>
              <w:top w:val="single" w:sz="4" w:space="0" w:color="000000"/>
              <w:left w:val="single" w:sz="4" w:space="0" w:color="000000"/>
              <w:bottom w:val="single" w:sz="4" w:space="0" w:color="000000"/>
              <w:right w:val="single" w:sz="4" w:space="0" w:color="000000"/>
            </w:tcBorders>
            <w:hideMark/>
          </w:tcPr>
          <w:p w:rsidR="00223DFB" w:rsidRPr="00EC0E8B" w:rsidRDefault="00223DFB" w:rsidP="004B36C2">
            <w:pPr>
              <w:tabs>
                <w:tab w:val="left" w:pos="1740"/>
              </w:tabs>
              <w:spacing w:line="360" w:lineRule="auto"/>
              <w:rPr>
                <w:rFonts w:eastAsiaTheme="minorEastAsia"/>
                <w:szCs w:val="21"/>
              </w:rPr>
            </w:pPr>
            <w:r w:rsidRPr="00EC0E8B">
              <w:rPr>
                <w:rFonts w:eastAsiaTheme="minorEastAsia"/>
                <w:szCs w:val="21"/>
              </w:rPr>
              <w:t>本基金选定的信息披露报纸名称</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223DFB" w:rsidRPr="00EC0E8B" w:rsidRDefault="00223DFB" w:rsidP="00824DEC">
            <w:pPr>
              <w:tabs>
                <w:tab w:val="left" w:pos="1740"/>
              </w:tabs>
              <w:spacing w:line="360" w:lineRule="auto"/>
              <w:rPr>
                <w:rFonts w:eastAsiaTheme="minorEastAsia"/>
                <w:szCs w:val="21"/>
              </w:rPr>
            </w:pPr>
            <w:r w:rsidRPr="00EC0E8B">
              <w:rPr>
                <w:rFonts w:eastAsiaTheme="minorEastAsia"/>
                <w:szCs w:val="21"/>
              </w:rPr>
              <w:t>中国证券报</w:t>
            </w:r>
          </w:p>
        </w:tc>
      </w:tr>
      <w:tr w:rsidR="002C233F" w:rsidRPr="00D0515B" w:rsidTr="0065076D">
        <w:tc>
          <w:tcPr>
            <w:tcW w:w="4395" w:type="dxa"/>
            <w:tcBorders>
              <w:top w:val="single" w:sz="4" w:space="0" w:color="000000"/>
              <w:left w:val="single" w:sz="4" w:space="0" w:color="000000"/>
              <w:bottom w:val="single" w:sz="4" w:space="0" w:color="000000"/>
              <w:right w:val="single" w:sz="4" w:space="0" w:color="000000"/>
            </w:tcBorders>
            <w:hideMark/>
          </w:tcPr>
          <w:p w:rsidR="00223DFB" w:rsidRPr="00EC0E8B" w:rsidRDefault="00223DFB" w:rsidP="004B36C2">
            <w:pPr>
              <w:tabs>
                <w:tab w:val="left" w:pos="1740"/>
              </w:tabs>
              <w:spacing w:line="360" w:lineRule="auto"/>
              <w:rPr>
                <w:rFonts w:eastAsiaTheme="minorEastAsia"/>
                <w:szCs w:val="21"/>
              </w:rPr>
            </w:pPr>
            <w:r w:rsidRPr="00EC0E8B">
              <w:rPr>
                <w:rFonts w:eastAsiaTheme="minorEastAsia"/>
                <w:szCs w:val="21"/>
              </w:rPr>
              <w:t>登载基金年度报告正文的管理人互联网网址</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223DFB" w:rsidRPr="00EC0E8B" w:rsidRDefault="00223DFB" w:rsidP="00824DEC">
            <w:pPr>
              <w:tabs>
                <w:tab w:val="left" w:pos="1740"/>
              </w:tabs>
              <w:spacing w:line="360" w:lineRule="auto"/>
              <w:rPr>
                <w:rFonts w:eastAsiaTheme="minorEastAsia"/>
                <w:szCs w:val="21"/>
              </w:rPr>
            </w:pPr>
            <w:r w:rsidRPr="00EC0E8B">
              <w:rPr>
                <w:rFonts w:eastAsiaTheme="minorEastAsia"/>
                <w:szCs w:val="21"/>
              </w:rPr>
              <w:t>http://www.efunds.com.cn</w:t>
            </w:r>
          </w:p>
        </w:tc>
      </w:tr>
      <w:tr w:rsidR="002C233F" w:rsidRPr="00D0515B" w:rsidTr="0065076D">
        <w:tc>
          <w:tcPr>
            <w:tcW w:w="4395" w:type="dxa"/>
            <w:tcBorders>
              <w:top w:val="single" w:sz="4" w:space="0" w:color="000000"/>
              <w:left w:val="single" w:sz="4" w:space="0" w:color="000000"/>
              <w:bottom w:val="single" w:sz="4" w:space="0" w:color="000000"/>
              <w:right w:val="single" w:sz="4" w:space="0" w:color="000000"/>
            </w:tcBorders>
            <w:hideMark/>
          </w:tcPr>
          <w:p w:rsidR="00223DFB" w:rsidRPr="00EC0E8B" w:rsidRDefault="00223DFB" w:rsidP="004B36C2">
            <w:pPr>
              <w:tabs>
                <w:tab w:val="left" w:pos="1740"/>
              </w:tabs>
              <w:spacing w:line="360" w:lineRule="auto"/>
              <w:rPr>
                <w:rFonts w:eastAsiaTheme="minorEastAsia"/>
                <w:szCs w:val="21"/>
              </w:rPr>
            </w:pPr>
            <w:r w:rsidRPr="00EC0E8B">
              <w:rPr>
                <w:rFonts w:eastAsiaTheme="minorEastAsia"/>
                <w:szCs w:val="21"/>
              </w:rPr>
              <w:t>基金年度报告备置地点</w:t>
            </w:r>
          </w:p>
        </w:tc>
        <w:tc>
          <w:tcPr>
            <w:tcW w:w="4677" w:type="dxa"/>
            <w:tcBorders>
              <w:top w:val="single" w:sz="4" w:space="0" w:color="000000"/>
              <w:left w:val="single" w:sz="4" w:space="0" w:color="000000"/>
              <w:bottom w:val="single" w:sz="4" w:space="0" w:color="000000"/>
              <w:right w:val="single" w:sz="4" w:space="0" w:color="000000"/>
            </w:tcBorders>
            <w:vAlign w:val="center"/>
            <w:hideMark/>
          </w:tcPr>
          <w:p w:rsidR="00223DFB" w:rsidRPr="00EC0E8B" w:rsidRDefault="00223DFB" w:rsidP="00824DEC">
            <w:pPr>
              <w:tabs>
                <w:tab w:val="left" w:pos="1740"/>
              </w:tabs>
              <w:spacing w:line="360" w:lineRule="auto"/>
              <w:rPr>
                <w:rFonts w:eastAsiaTheme="minorEastAsia"/>
                <w:szCs w:val="21"/>
              </w:rPr>
            </w:pPr>
            <w:r w:rsidRPr="00EC0E8B">
              <w:rPr>
                <w:rFonts w:eastAsiaTheme="minorEastAsia"/>
                <w:szCs w:val="21"/>
              </w:rPr>
              <w:t>广州市天河区珠江新城珠江东路</w:t>
            </w:r>
            <w:r w:rsidRPr="00EC0E8B">
              <w:rPr>
                <w:rFonts w:eastAsiaTheme="minorEastAsia"/>
                <w:szCs w:val="21"/>
              </w:rPr>
              <w:t>30</w:t>
            </w:r>
            <w:r w:rsidRPr="00EC0E8B">
              <w:rPr>
                <w:rFonts w:eastAsiaTheme="minorEastAsia"/>
                <w:szCs w:val="21"/>
              </w:rPr>
              <w:t>号广州银行大厦</w:t>
            </w:r>
            <w:r w:rsidRPr="00EC0E8B">
              <w:rPr>
                <w:rFonts w:eastAsiaTheme="minorEastAsia"/>
                <w:szCs w:val="21"/>
              </w:rPr>
              <w:t>43</w:t>
            </w:r>
            <w:r w:rsidRPr="00EC0E8B">
              <w:rPr>
                <w:rFonts w:eastAsiaTheme="minorEastAsia"/>
                <w:szCs w:val="21"/>
              </w:rPr>
              <w:t>楼</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9" w:name="_Toc35533801"/>
      <w:r w:rsidRPr="00D0515B">
        <w:rPr>
          <w:rFonts w:asciiTheme="minorEastAsia" w:eastAsiaTheme="minorEastAsia" w:hAnsiTheme="minorEastAsia" w:cs="Times New Roman" w:hint="eastAsia"/>
          <w:kern w:val="0"/>
          <w:sz w:val="21"/>
          <w:szCs w:val="21"/>
        </w:rPr>
        <w:t>2.5</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其他相关资料</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118"/>
        <w:gridCol w:w="3969"/>
      </w:tblGrid>
      <w:tr w:rsidR="0071300D" w:rsidRPr="00D0515B" w:rsidTr="0065076D">
        <w:tc>
          <w:tcPr>
            <w:tcW w:w="1985" w:type="dxa"/>
          </w:tcPr>
          <w:p w:rsidR="0071300D" w:rsidRPr="00EC0E8B" w:rsidRDefault="0071300D" w:rsidP="004B36C2">
            <w:pPr>
              <w:tabs>
                <w:tab w:val="left" w:pos="1740"/>
              </w:tabs>
              <w:spacing w:line="360" w:lineRule="auto"/>
              <w:jc w:val="center"/>
              <w:rPr>
                <w:rFonts w:eastAsiaTheme="minorEastAsia"/>
                <w:color w:val="000000"/>
                <w:szCs w:val="21"/>
              </w:rPr>
            </w:pPr>
            <w:r w:rsidRPr="00EC0E8B">
              <w:rPr>
                <w:rFonts w:eastAsiaTheme="minorEastAsia"/>
                <w:color w:val="000000"/>
                <w:szCs w:val="21"/>
              </w:rPr>
              <w:t>项目</w:t>
            </w:r>
          </w:p>
        </w:tc>
        <w:tc>
          <w:tcPr>
            <w:tcW w:w="3118" w:type="dxa"/>
          </w:tcPr>
          <w:p w:rsidR="0071300D" w:rsidRPr="00EC0E8B" w:rsidRDefault="0071300D" w:rsidP="004B36C2">
            <w:pPr>
              <w:tabs>
                <w:tab w:val="left" w:pos="1740"/>
              </w:tabs>
              <w:spacing w:line="360" w:lineRule="auto"/>
              <w:jc w:val="center"/>
              <w:rPr>
                <w:rFonts w:eastAsiaTheme="minorEastAsia"/>
                <w:color w:val="000000"/>
                <w:szCs w:val="21"/>
              </w:rPr>
            </w:pPr>
            <w:r w:rsidRPr="00EC0E8B">
              <w:rPr>
                <w:rFonts w:eastAsiaTheme="minorEastAsia"/>
                <w:color w:val="000000"/>
                <w:szCs w:val="21"/>
              </w:rPr>
              <w:t>名称</w:t>
            </w:r>
          </w:p>
        </w:tc>
        <w:tc>
          <w:tcPr>
            <w:tcW w:w="3969" w:type="dxa"/>
          </w:tcPr>
          <w:p w:rsidR="0071300D" w:rsidRPr="00EC0E8B" w:rsidRDefault="0071300D" w:rsidP="004B36C2">
            <w:pPr>
              <w:tabs>
                <w:tab w:val="left" w:pos="1740"/>
              </w:tabs>
              <w:spacing w:line="360" w:lineRule="auto"/>
              <w:jc w:val="center"/>
              <w:rPr>
                <w:rFonts w:eastAsiaTheme="minorEastAsia"/>
                <w:color w:val="000000"/>
                <w:szCs w:val="21"/>
              </w:rPr>
            </w:pPr>
            <w:r w:rsidRPr="00EC0E8B">
              <w:rPr>
                <w:rFonts w:eastAsiaTheme="minorEastAsia"/>
                <w:color w:val="000000"/>
                <w:szCs w:val="21"/>
              </w:rPr>
              <w:t>办公地址</w:t>
            </w:r>
          </w:p>
        </w:tc>
      </w:tr>
      <w:tr w:rsidR="0071300D" w:rsidRPr="00D0515B" w:rsidTr="0065076D">
        <w:tc>
          <w:tcPr>
            <w:tcW w:w="1985" w:type="dxa"/>
            <w:vAlign w:val="center"/>
          </w:tcPr>
          <w:p w:rsidR="0071300D" w:rsidRPr="00EC0E8B" w:rsidRDefault="0071300D" w:rsidP="004B36C2">
            <w:pPr>
              <w:tabs>
                <w:tab w:val="left" w:pos="1740"/>
              </w:tabs>
              <w:spacing w:line="360" w:lineRule="auto"/>
              <w:rPr>
                <w:rFonts w:eastAsiaTheme="minorEastAsia"/>
                <w:color w:val="000000"/>
                <w:szCs w:val="21"/>
              </w:rPr>
            </w:pPr>
            <w:r w:rsidRPr="00EC0E8B">
              <w:rPr>
                <w:rFonts w:eastAsiaTheme="minorEastAsia"/>
                <w:color w:val="000000"/>
                <w:szCs w:val="21"/>
              </w:rPr>
              <w:t>会计师事务所</w:t>
            </w:r>
          </w:p>
        </w:tc>
        <w:tc>
          <w:tcPr>
            <w:tcW w:w="3118" w:type="dxa"/>
            <w:vAlign w:val="center"/>
          </w:tcPr>
          <w:p w:rsidR="0071300D" w:rsidRPr="00EC0E8B" w:rsidRDefault="0071300D" w:rsidP="00824DEC">
            <w:pPr>
              <w:tabs>
                <w:tab w:val="left" w:pos="1740"/>
              </w:tabs>
              <w:spacing w:line="360" w:lineRule="auto"/>
              <w:rPr>
                <w:rFonts w:eastAsiaTheme="minorEastAsia"/>
                <w:color w:val="000000"/>
                <w:szCs w:val="21"/>
              </w:rPr>
            </w:pPr>
            <w:r w:rsidRPr="00EC0E8B">
              <w:rPr>
                <w:rFonts w:eastAsiaTheme="minorEastAsia"/>
                <w:color w:val="000000"/>
                <w:szCs w:val="21"/>
              </w:rPr>
              <w:t>普华永道中天会计师事务所</w:t>
            </w:r>
            <w:r w:rsidRPr="00EC0E8B">
              <w:rPr>
                <w:rFonts w:eastAsiaTheme="minorEastAsia"/>
                <w:color w:val="000000"/>
                <w:szCs w:val="21"/>
              </w:rPr>
              <w:t>(</w:t>
            </w:r>
            <w:r w:rsidRPr="00EC0E8B">
              <w:rPr>
                <w:rFonts w:eastAsiaTheme="minorEastAsia"/>
                <w:color w:val="000000"/>
                <w:szCs w:val="21"/>
              </w:rPr>
              <w:t>特殊普通合伙</w:t>
            </w:r>
            <w:r w:rsidRPr="00EC0E8B">
              <w:rPr>
                <w:rFonts w:eastAsiaTheme="minorEastAsia"/>
                <w:color w:val="000000"/>
                <w:szCs w:val="21"/>
              </w:rPr>
              <w:t xml:space="preserve">) </w:t>
            </w:r>
          </w:p>
        </w:tc>
        <w:tc>
          <w:tcPr>
            <w:tcW w:w="3969" w:type="dxa"/>
            <w:vAlign w:val="center"/>
          </w:tcPr>
          <w:p w:rsidR="0071300D" w:rsidRPr="00EC0E8B" w:rsidRDefault="0071300D" w:rsidP="00824DEC">
            <w:pPr>
              <w:tabs>
                <w:tab w:val="left" w:pos="1740"/>
              </w:tabs>
              <w:spacing w:line="360" w:lineRule="auto"/>
              <w:rPr>
                <w:rFonts w:eastAsiaTheme="minorEastAsia"/>
                <w:color w:val="000000"/>
                <w:szCs w:val="21"/>
              </w:rPr>
            </w:pPr>
            <w:r w:rsidRPr="00EC0E8B">
              <w:rPr>
                <w:rFonts w:eastAsiaTheme="minorEastAsia"/>
                <w:color w:val="000000"/>
                <w:szCs w:val="21"/>
              </w:rPr>
              <w:t>上海市湖滨路</w:t>
            </w:r>
            <w:r w:rsidRPr="00EC0E8B">
              <w:rPr>
                <w:rFonts w:eastAsiaTheme="minorEastAsia"/>
                <w:color w:val="000000"/>
                <w:szCs w:val="21"/>
              </w:rPr>
              <w:t>202</w:t>
            </w:r>
            <w:r w:rsidRPr="00EC0E8B">
              <w:rPr>
                <w:rFonts w:eastAsiaTheme="minorEastAsia"/>
                <w:color w:val="000000"/>
                <w:szCs w:val="21"/>
              </w:rPr>
              <w:t>号普华永道中心</w:t>
            </w:r>
            <w:r w:rsidRPr="00EC0E8B">
              <w:rPr>
                <w:rFonts w:eastAsiaTheme="minorEastAsia"/>
                <w:color w:val="000000"/>
                <w:szCs w:val="21"/>
              </w:rPr>
              <w:t>11</w:t>
            </w:r>
            <w:r w:rsidRPr="00EC0E8B">
              <w:rPr>
                <w:rFonts w:eastAsiaTheme="minorEastAsia"/>
                <w:color w:val="000000"/>
                <w:szCs w:val="21"/>
              </w:rPr>
              <w:t>楼</w:t>
            </w:r>
          </w:p>
        </w:tc>
      </w:tr>
      <w:tr w:rsidR="0071300D" w:rsidRPr="00D0515B" w:rsidTr="0065076D">
        <w:tc>
          <w:tcPr>
            <w:tcW w:w="1985" w:type="dxa"/>
            <w:vAlign w:val="center"/>
          </w:tcPr>
          <w:p w:rsidR="0071300D" w:rsidRPr="00EC0E8B" w:rsidRDefault="0071300D" w:rsidP="004B36C2">
            <w:pPr>
              <w:tabs>
                <w:tab w:val="left" w:pos="1740"/>
              </w:tabs>
              <w:spacing w:line="360" w:lineRule="auto"/>
              <w:rPr>
                <w:rFonts w:eastAsiaTheme="minorEastAsia"/>
                <w:color w:val="000000"/>
                <w:szCs w:val="21"/>
              </w:rPr>
            </w:pPr>
            <w:r w:rsidRPr="00EC0E8B">
              <w:rPr>
                <w:rFonts w:eastAsiaTheme="minorEastAsia"/>
                <w:color w:val="000000"/>
                <w:szCs w:val="21"/>
              </w:rPr>
              <w:t>注册登记机构</w:t>
            </w:r>
          </w:p>
        </w:tc>
        <w:tc>
          <w:tcPr>
            <w:tcW w:w="3118" w:type="dxa"/>
            <w:vAlign w:val="center"/>
          </w:tcPr>
          <w:p w:rsidR="0071300D" w:rsidRPr="00EC0E8B" w:rsidRDefault="0071300D" w:rsidP="00824DEC">
            <w:pPr>
              <w:tabs>
                <w:tab w:val="left" w:pos="1740"/>
              </w:tabs>
              <w:spacing w:line="360" w:lineRule="auto"/>
              <w:rPr>
                <w:rFonts w:eastAsiaTheme="minorEastAsia"/>
                <w:color w:val="000000"/>
                <w:szCs w:val="21"/>
              </w:rPr>
            </w:pPr>
            <w:r w:rsidRPr="00EC0E8B">
              <w:rPr>
                <w:rFonts w:eastAsiaTheme="minorEastAsia"/>
                <w:color w:val="000000"/>
                <w:szCs w:val="21"/>
              </w:rPr>
              <w:t>易方达基金管理有限公司</w:t>
            </w:r>
          </w:p>
        </w:tc>
        <w:tc>
          <w:tcPr>
            <w:tcW w:w="3969" w:type="dxa"/>
            <w:vAlign w:val="center"/>
          </w:tcPr>
          <w:p w:rsidR="0071300D" w:rsidRPr="00EC0E8B" w:rsidRDefault="0071300D" w:rsidP="00824DEC">
            <w:pPr>
              <w:tabs>
                <w:tab w:val="left" w:pos="1740"/>
              </w:tabs>
              <w:spacing w:line="360" w:lineRule="auto"/>
              <w:rPr>
                <w:rFonts w:eastAsiaTheme="minorEastAsia"/>
                <w:color w:val="000000"/>
                <w:szCs w:val="21"/>
              </w:rPr>
            </w:pPr>
            <w:r w:rsidRPr="00EC0E8B">
              <w:rPr>
                <w:rFonts w:eastAsiaTheme="minorEastAsia"/>
                <w:color w:val="000000"/>
                <w:szCs w:val="21"/>
              </w:rPr>
              <w:t>广州市天河区珠江新城珠江东路</w:t>
            </w:r>
            <w:r w:rsidRPr="00EC0E8B">
              <w:rPr>
                <w:rFonts w:eastAsiaTheme="minorEastAsia"/>
                <w:color w:val="000000"/>
                <w:szCs w:val="21"/>
              </w:rPr>
              <w:t>30</w:t>
            </w:r>
            <w:r w:rsidRPr="00EC0E8B">
              <w:rPr>
                <w:rFonts w:eastAsiaTheme="minorEastAsia"/>
                <w:color w:val="000000"/>
                <w:szCs w:val="21"/>
              </w:rPr>
              <w:t>号广州银行大厦</w:t>
            </w:r>
            <w:r w:rsidRPr="00EC0E8B">
              <w:rPr>
                <w:rFonts w:eastAsiaTheme="minorEastAsia"/>
                <w:color w:val="000000"/>
                <w:szCs w:val="21"/>
              </w:rPr>
              <w:t>40-43</w:t>
            </w:r>
            <w:r w:rsidRPr="00EC0E8B">
              <w:rPr>
                <w:rFonts w:eastAsiaTheme="minorEastAsia"/>
                <w:color w:val="000000"/>
                <w:szCs w:val="21"/>
              </w:rPr>
              <w:t>楼</w:t>
            </w:r>
          </w:p>
        </w:tc>
      </w:tr>
    </w:tbl>
    <w:p w:rsidR="00223DFB" w:rsidRPr="00EE5181" w:rsidRDefault="00223DFB"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10" w:name="_Toc35533802"/>
      <w:r w:rsidRPr="00EE5181">
        <w:rPr>
          <w:rFonts w:ascii="宋体" w:hAnsi="宋体" w:hint="eastAsia"/>
          <w:color w:val="000000"/>
          <w:sz w:val="21"/>
          <w:szCs w:val="21"/>
        </w:rPr>
        <w:t>§3</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主要财务指标、基金净值表现及利润分配情况</w:t>
      </w:r>
      <w:bookmarkEnd w:id="10"/>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1" w:name="_Toc35533803"/>
      <w:r w:rsidRPr="00D0515B">
        <w:rPr>
          <w:rFonts w:asciiTheme="minorEastAsia" w:eastAsiaTheme="minorEastAsia" w:hAnsiTheme="minorEastAsia" w:cs="Times New Roman" w:hint="eastAsia"/>
          <w:kern w:val="0"/>
          <w:sz w:val="21"/>
          <w:szCs w:val="21"/>
        </w:rPr>
        <w:t>3.1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主要会计数据和财务指标</w:t>
      </w:r>
      <w:bookmarkEnd w:id="11"/>
    </w:p>
    <w:p w:rsidR="00AF08D5" w:rsidRPr="003A7255" w:rsidRDefault="00AF08D5" w:rsidP="003A7255">
      <w:pPr>
        <w:autoSpaceDE w:val="0"/>
        <w:autoSpaceDN w:val="0"/>
        <w:adjustRightInd w:val="0"/>
        <w:spacing w:before="29" w:line="360" w:lineRule="auto"/>
        <w:ind w:left="17"/>
        <w:jc w:val="right"/>
        <w:rPr>
          <w:rFonts w:eastAsiaTheme="minorEastAsia"/>
          <w:szCs w:val="21"/>
        </w:rPr>
      </w:pPr>
      <w:r w:rsidRPr="003A7255">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1244"/>
        <w:gridCol w:w="1246"/>
        <w:gridCol w:w="1246"/>
        <w:gridCol w:w="1244"/>
        <w:gridCol w:w="1246"/>
        <w:gridCol w:w="1246"/>
      </w:tblGrid>
      <w:tr w:rsidR="00AF08D5" w:rsidRPr="00634FF6" w:rsidTr="00995281">
        <w:trPr>
          <w:trHeight w:val="487"/>
        </w:trPr>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b/>
                <w:szCs w:val="21"/>
              </w:rPr>
            </w:pPr>
            <w:r w:rsidRPr="00634FF6">
              <w:rPr>
                <w:rFonts w:eastAsiaTheme="minorEastAsia"/>
                <w:b/>
                <w:szCs w:val="21"/>
              </w:rPr>
              <w:t>3.1.1</w:t>
            </w:r>
            <w:r w:rsidRPr="00634FF6">
              <w:rPr>
                <w:rFonts w:eastAsiaTheme="minorEastAsia"/>
                <w:b/>
                <w:szCs w:val="21"/>
              </w:rPr>
              <w:t>期间数据和指标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b/>
                <w:szCs w:val="21"/>
              </w:rPr>
            </w:pPr>
            <w:r w:rsidRPr="00634FF6">
              <w:rPr>
                <w:rFonts w:eastAsiaTheme="minorEastAsia"/>
                <w:b/>
                <w:szCs w:val="21"/>
              </w:rPr>
              <w:t>2019</w:t>
            </w:r>
            <w:r w:rsidRPr="00634FF6">
              <w:rPr>
                <w:rFonts w:eastAsiaTheme="minorEastAsia"/>
                <w:b/>
                <w:szCs w:val="21"/>
              </w:rPr>
              <w:t>年</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b/>
                <w:szCs w:val="21"/>
              </w:rPr>
            </w:pPr>
            <w:r w:rsidRPr="00634FF6">
              <w:rPr>
                <w:rFonts w:eastAsiaTheme="minorEastAsia"/>
                <w:b/>
                <w:szCs w:val="21"/>
              </w:rPr>
              <w:t>2018</w:t>
            </w:r>
            <w:r w:rsidRPr="00634FF6">
              <w:rPr>
                <w:rFonts w:eastAsiaTheme="minorEastAsia"/>
                <w:b/>
                <w:szCs w:val="21"/>
              </w:rPr>
              <w:t>年</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b/>
                <w:szCs w:val="21"/>
              </w:rPr>
            </w:pPr>
            <w:r w:rsidRPr="00634FF6">
              <w:rPr>
                <w:rFonts w:eastAsiaTheme="minorEastAsia"/>
                <w:b/>
                <w:szCs w:val="21"/>
              </w:rPr>
              <w:t>2017</w:t>
            </w:r>
            <w:r w:rsidRPr="00634FF6">
              <w:rPr>
                <w:rFonts w:eastAsiaTheme="minorEastAsia"/>
                <w:b/>
                <w:szCs w:val="21"/>
              </w:rPr>
              <w:t>年</w:t>
            </w:r>
          </w:p>
        </w:tc>
      </w:tr>
      <w:tr w:rsidR="00AF08D5" w:rsidRPr="00634FF6" w:rsidTr="00995281">
        <w:trPr>
          <w:trHeight w:val="487"/>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widowControl/>
              <w:jc w:val="left"/>
              <w:rPr>
                <w:rFonts w:eastAsiaTheme="minorEastAsia"/>
                <w:b/>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r>
      <w:tr w:rsidR="00AF08D5" w:rsidRPr="00634FF6" w:rsidTr="00995281">
        <w:tc>
          <w:tcPr>
            <w:tcW w:w="976"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rPr>
                <w:rFonts w:eastAsiaTheme="minorEastAsia"/>
                <w:szCs w:val="21"/>
              </w:rPr>
            </w:pPr>
            <w:r w:rsidRPr="00634FF6">
              <w:rPr>
                <w:rFonts w:eastAsiaTheme="minorEastAsia"/>
                <w:szCs w:val="21"/>
              </w:rPr>
              <w:t>本期已实现收益</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53,498,415.29</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4,642,097.64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44,574,004.70</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14,770,083.37</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28,706,209.11</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4,906,825.40</w:t>
            </w:r>
          </w:p>
        </w:tc>
      </w:tr>
      <w:tr w:rsidR="00AF08D5" w:rsidRPr="00634FF6" w:rsidTr="00995281">
        <w:trPr>
          <w:trHeight w:val="754"/>
        </w:trPr>
        <w:tc>
          <w:tcPr>
            <w:tcW w:w="976"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rPr>
                <w:rFonts w:eastAsiaTheme="minorEastAsia"/>
                <w:szCs w:val="21"/>
              </w:rPr>
            </w:pPr>
            <w:r w:rsidRPr="00634FF6">
              <w:rPr>
                <w:rFonts w:eastAsiaTheme="minorEastAsia"/>
                <w:szCs w:val="21"/>
              </w:rPr>
              <w:t>本期利润</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53,498,415.29</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4,642,097.64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44,574,004.70</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14,770,083.37</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28,706,209.11</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4,906,825.40</w:t>
            </w:r>
          </w:p>
        </w:tc>
      </w:tr>
      <w:tr w:rsidR="00AF08D5" w:rsidRPr="00634FF6" w:rsidTr="00995281">
        <w:tc>
          <w:tcPr>
            <w:tcW w:w="976"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rPr>
                <w:rFonts w:eastAsiaTheme="minorEastAsia"/>
                <w:szCs w:val="21"/>
              </w:rPr>
            </w:pPr>
            <w:r w:rsidRPr="00634FF6">
              <w:rPr>
                <w:rFonts w:eastAsiaTheme="minorEastAsia"/>
                <w:szCs w:val="21"/>
              </w:rPr>
              <w:t>本期净值收益率</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2.3784%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2.6240%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3.7717%</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4.0213%</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3.9934%</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4.2423%</w:t>
            </w:r>
          </w:p>
        </w:tc>
      </w:tr>
      <w:tr w:rsidR="00AF08D5" w:rsidRPr="00634FF6" w:rsidTr="00995281">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rPr>
                <w:rFonts w:eastAsiaTheme="minorEastAsia"/>
                <w:b/>
                <w:szCs w:val="21"/>
              </w:rPr>
            </w:pPr>
            <w:r w:rsidRPr="00634FF6">
              <w:rPr>
                <w:rFonts w:eastAsiaTheme="minorEastAsia"/>
                <w:b/>
                <w:szCs w:val="21"/>
              </w:rPr>
              <w:t>3.1.2</w:t>
            </w:r>
            <w:r w:rsidRPr="00634FF6">
              <w:rPr>
                <w:rFonts w:eastAsiaTheme="minorEastAsia"/>
                <w:b/>
                <w:szCs w:val="21"/>
              </w:rPr>
              <w:t>期末数据和指标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b/>
                <w:szCs w:val="21"/>
              </w:rPr>
            </w:pPr>
            <w:r w:rsidRPr="00634FF6">
              <w:rPr>
                <w:rFonts w:eastAsiaTheme="minorEastAsia"/>
                <w:b/>
                <w:szCs w:val="21"/>
              </w:rPr>
              <w:t>2019</w:t>
            </w:r>
            <w:r w:rsidRPr="00634FF6">
              <w:rPr>
                <w:rFonts w:eastAsiaTheme="minorEastAsia"/>
                <w:b/>
                <w:szCs w:val="21"/>
              </w:rPr>
              <w:t>年末</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b/>
                <w:szCs w:val="21"/>
              </w:rPr>
            </w:pPr>
            <w:r w:rsidRPr="00634FF6">
              <w:rPr>
                <w:rFonts w:eastAsiaTheme="minorEastAsia"/>
                <w:b/>
                <w:szCs w:val="21"/>
              </w:rPr>
              <w:t>2018</w:t>
            </w:r>
            <w:r w:rsidRPr="00634FF6">
              <w:rPr>
                <w:rFonts w:eastAsiaTheme="minorEastAsia"/>
                <w:b/>
                <w:szCs w:val="21"/>
              </w:rPr>
              <w:t>年末</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b/>
                <w:szCs w:val="21"/>
              </w:rPr>
            </w:pPr>
            <w:r w:rsidRPr="00634FF6">
              <w:rPr>
                <w:rFonts w:eastAsiaTheme="minorEastAsia"/>
                <w:b/>
                <w:szCs w:val="21"/>
              </w:rPr>
              <w:t>2017</w:t>
            </w:r>
            <w:r w:rsidRPr="00634FF6">
              <w:rPr>
                <w:rFonts w:eastAsiaTheme="minorEastAsia"/>
                <w:b/>
                <w:szCs w:val="21"/>
              </w:rPr>
              <w:t>年末</w:t>
            </w:r>
          </w:p>
        </w:tc>
      </w:tr>
      <w:tr w:rsidR="00AF08D5" w:rsidRPr="00634FF6" w:rsidTr="00995281">
        <w:trPr>
          <w:trHeight w:val="373"/>
        </w:trPr>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widowControl/>
              <w:jc w:val="left"/>
              <w:rPr>
                <w:rFonts w:eastAsiaTheme="minorEastAsia"/>
                <w:b/>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r>
      <w:tr w:rsidR="00AF08D5" w:rsidRPr="00634FF6" w:rsidTr="00995281">
        <w:tc>
          <w:tcPr>
            <w:tcW w:w="976"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rPr>
                <w:rFonts w:eastAsiaTheme="minorEastAsia"/>
                <w:szCs w:val="21"/>
              </w:rPr>
            </w:pPr>
            <w:r w:rsidRPr="00634FF6">
              <w:rPr>
                <w:rFonts w:eastAsiaTheme="minorEastAsia"/>
                <w:szCs w:val="21"/>
              </w:rPr>
              <w:t>期末基金资产净值</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3,962,269,682.88</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91,486,612.22</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941,073,990.27</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272,236,286.52</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1,273,969,708.86</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206,346,501.70</w:t>
            </w:r>
          </w:p>
        </w:tc>
      </w:tr>
      <w:tr w:rsidR="00AF08D5" w:rsidRPr="00634FF6" w:rsidTr="00995281">
        <w:tc>
          <w:tcPr>
            <w:tcW w:w="976"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rPr>
                <w:rFonts w:eastAsiaTheme="minorEastAsia"/>
                <w:szCs w:val="21"/>
              </w:rPr>
            </w:pPr>
            <w:r w:rsidRPr="00634FF6">
              <w:rPr>
                <w:rFonts w:eastAsiaTheme="minorEastAsia"/>
                <w:szCs w:val="21"/>
              </w:rPr>
              <w:t>期末基金份额净值</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1.0000</w:t>
            </w:r>
          </w:p>
        </w:tc>
        <w:tc>
          <w:tcPr>
            <w:tcW w:w="670"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1.0000</w:t>
            </w:r>
          </w:p>
        </w:tc>
        <w:tc>
          <w:tcPr>
            <w:tcW w:w="671" w:type="pct"/>
            <w:tcBorders>
              <w:top w:val="single" w:sz="4" w:space="0" w:color="000000"/>
              <w:left w:val="single" w:sz="4" w:space="0" w:color="000000"/>
              <w:bottom w:val="single" w:sz="4" w:space="0" w:color="000000"/>
              <w:right w:val="single" w:sz="4" w:space="0" w:color="000000"/>
            </w:tcBorders>
            <w:vAlign w:val="bottom"/>
            <w:hideMark/>
          </w:tcPr>
          <w:p w:rsidR="00AF08D5" w:rsidRPr="00634FF6" w:rsidRDefault="00AF08D5" w:rsidP="00DE5038">
            <w:pPr>
              <w:jc w:val="right"/>
              <w:rPr>
                <w:rFonts w:eastAsiaTheme="minorEastAsia"/>
                <w:szCs w:val="21"/>
              </w:rPr>
            </w:pPr>
            <w:r w:rsidRPr="00634FF6">
              <w:rPr>
                <w:rFonts w:eastAsiaTheme="minorEastAsia"/>
                <w:szCs w:val="21"/>
              </w:rPr>
              <w:t>1.0000</w:t>
            </w:r>
          </w:p>
        </w:tc>
      </w:tr>
      <w:tr w:rsidR="00AF08D5" w:rsidRPr="00634FF6" w:rsidTr="00995281">
        <w:tc>
          <w:tcPr>
            <w:tcW w:w="976" w:type="pct"/>
            <w:vMerge w:val="restar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rPr>
                <w:rFonts w:eastAsiaTheme="minorEastAsia"/>
                <w:b/>
                <w:szCs w:val="21"/>
              </w:rPr>
            </w:pPr>
            <w:r w:rsidRPr="00634FF6">
              <w:rPr>
                <w:rFonts w:eastAsiaTheme="minorEastAsia"/>
                <w:b/>
                <w:szCs w:val="21"/>
              </w:rPr>
              <w:t>3.1.3</w:t>
            </w:r>
            <w:r w:rsidRPr="00634FF6">
              <w:rPr>
                <w:rFonts w:eastAsiaTheme="minorEastAsia"/>
                <w:b/>
                <w:szCs w:val="21"/>
              </w:rPr>
              <w:t>累计期末指标</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ind w:leftChars="-51" w:left="-107" w:rightChars="-51" w:right="-107"/>
              <w:jc w:val="center"/>
              <w:rPr>
                <w:rFonts w:eastAsiaTheme="minorEastAsia"/>
                <w:b/>
                <w:szCs w:val="21"/>
              </w:rPr>
            </w:pPr>
            <w:r w:rsidRPr="00634FF6">
              <w:rPr>
                <w:rFonts w:eastAsiaTheme="minorEastAsia"/>
                <w:b/>
                <w:szCs w:val="21"/>
              </w:rPr>
              <w:t>2019</w:t>
            </w:r>
            <w:r w:rsidRPr="00634FF6">
              <w:rPr>
                <w:rFonts w:eastAsiaTheme="minorEastAsia"/>
                <w:b/>
                <w:szCs w:val="21"/>
              </w:rPr>
              <w:t>年末</w:t>
            </w:r>
          </w:p>
        </w:tc>
        <w:tc>
          <w:tcPr>
            <w:tcW w:w="1341"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b/>
                <w:szCs w:val="21"/>
              </w:rPr>
            </w:pPr>
            <w:r w:rsidRPr="00634FF6">
              <w:rPr>
                <w:rFonts w:eastAsiaTheme="minorEastAsia"/>
                <w:b/>
                <w:szCs w:val="21"/>
              </w:rPr>
              <w:t>2018</w:t>
            </w:r>
            <w:r w:rsidRPr="00634FF6">
              <w:rPr>
                <w:rFonts w:eastAsiaTheme="minorEastAsia"/>
                <w:b/>
                <w:szCs w:val="21"/>
              </w:rPr>
              <w:t>年末</w:t>
            </w:r>
          </w:p>
        </w:tc>
        <w:tc>
          <w:tcPr>
            <w:tcW w:w="1342" w:type="pct"/>
            <w:gridSpan w:val="2"/>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b/>
                <w:szCs w:val="21"/>
              </w:rPr>
            </w:pPr>
            <w:r w:rsidRPr="00634FF6">
              <w:rPr>
                <w:rFonts w:eastAsiaTheme="minorEastAsia"/>
                <w:b/>
                <w:szCs w:val="21"/>
              </w:rPr>
              <w:t>2017</w:t>
            </w:r>
            <w:r w:rsidRPr="00634FF6">
              <w:rPr>
                <w:rFonts w:eastAsiaTheme="minorEastAsia"/>
                <w:b/>
                <w:szCs w:val="21"/>
              </w:rPr>
              <w:t>年末</w:t>
            </w:r>
          </w:p>
        </w:tc>
      </w:tr>
      <w:tr w:rsidR="00AF08D5" w:rsidRPr="00634FF6" w:rsidTr="00995281">
        <w:tc>
          <w:tcPr>
            <w:tcW w:w="976" w:type="pct"/>
            <w:vMerge/>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widowControl/>
              <w:jc w:val="left"/>
              <w:rPr>
                <w:rFonts w:eastAsiaTheme="minorEastAsia"/>
                <w:b/>
                <w:szCs w:val="21"/>
              </w:rPr>
            </w:pP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r>
      <w:tr w:rsidR="00AF08D5" w:rsidRPr="00634FF6" w:rsidTr="00995281">
        <w:tc>
          <w:tcPr>
            <w:tcW w:w="976"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rPr>
                <w:rFonts w:eastAsiaTheme="minorEastAsia"/>
                <w:szCs w:val="21"/>
              </w:rPr>
            </w:pPr>
            <w:r w:rsidRPr="00634FF6">
              <w:rPr>
                <w:rFonts w:eastAsiaTheme="minorEastAsia"/>
                <w:szCs w:val="21"/>
              </w:rPr>
              <w:t>累计净值收益率</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right"/>
              <w:rPr>
                <w:rFonts w:eastAsiaTheme="minorEastAsia"/>
                <w:szCs w:val="21"/>
              </w:rPr>
            </w:pPr>
            <w:r w:rsidRPr="00634FF6">
              <w:rPr>
                <w:rFonts w:eastAsiaTheme="minorEastAsia"/>
                <w:szCs w:val="21"/>
              </w:rPr>
              <w:t>20.4523%</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right"/>
              <w:rPr>
                <w:rFonts w:eastAsiaTheme="minorEastAsia"/>
                <w:szCs w:val="21"/>
              </w:rPr>
            </w:pPr>
            <w:r w:rsidRPr="00634FF6">
              <w:rPr>
                <w:rFonts w:eastAsiaTheme="minorEastAsia"/>
                <w:szCs w:val="21"/>
              </w:rPr>
              <w:t>22.0536%</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right"/>
              <w:rPr>
                <w:rFonts w:eastAsiaTheme="minorEastAsia"/>
                <w:szCs w:val="21"/>
              </w:rPr>
            </w:pPr>
            <w:r w:rsidRPr="00634FF6">
              <w:rPr>
                <w:rFonts w:eastAsiaTheme="minorEastAsia"/>
                <w:szCs w:val="21"/>
              </w:rPr>
              <w:t>17.6540%</w:t>
            </w:r>
          </w:p>
        </w:tc>
        <w:tc>
          <w:tcPr>
            <w:tcW w:w="670"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right"/>
              <w:rPr>
                <w:rFonts w:eastAsiaTheme="minorEastAsia"/>
                <w:szCs w:val="21"/>
              </w:rPr>
            </w:pPr>
            <w:r w:rsidRPr="00634FF6">
              <w:rPr>
                <w:rFonts w:eastAsiaTheme="minorEastAsia"/>
                <w:szCs w:val="21"/>
              </w:rPr>
              <w:t>18.9328%</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right"/>
              <w:rPr>
                <w:rFonts w:eastAsiaTheme="minorEastAsia"/>
                <w:szCs w:val="21"/>
              </w:rPr>
            </w:pPr>
            <w:r w:rsidRPr="00634FF6">
              <w:rPr>
                <w:rFonts w:eastAsiaTheme="minorEastAsia"/>
                <w:szCs w:val="21"/>
              </w:rPr>
              <w:t>13.3777%</w:t>
            </w:r>
          </w:p>
        </w:tc>
        <w:tc>
          <w:tcPr>
            <w:tcW w:w="671" w:type="pct"/>
            <w:tcBorders>
              <w:top w:val="single" w:sz="4" w:space="0" w:color="000000"/>
              <w:left w:val="single" w:sz="4" w:space="0" w:color="000000"/>
              <w:bottom w:val="single" w:sz="4" w:space="0" w:color="000000"/>
              <w:right w:val="single" w:sz="4" w:space="0" w:color="000000"/>
            </w:tcBorders>
            <w:vAlign w:val="center"/>
            <w:hideMark/>
          </w:tcPr>
          <w:p w:rsidR="00AF08D5" w:rsidRPr="00634FF6" w:rsidRDefault="00AF08D5" w:rsidP="00DE5038">
            <w:pPr>
              <w:jc w:val="right"/>
              <w:rPr>
                <w:rFonts w:eastAsiaTheme="minorEastAsia"/>
                <w:szCs w:val="21"/>
              </w:rPr>
            </w:pPr>
            <w:r w:rsidRPr="00634FF6">
              <w:rPr>
                <w:rFonts w:eastAsiaTheme="minorEastAsia"/>
                <w:szCs w:val="21"/>
              </w:rPr>
              <w:t>14.3351%</w:t>
            </w:r>
          </w:p>
        </w:tc>
      </w:tr>
    </w:tbl>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EC0E8B" w:rsidRDefault="00AF08D5" w:rsidP="003A7255">
      <w:pPr>
        <w:tabs>
          <w:tab w:val="left" w:pos="426"/>
        </w:tabs>
        <w:spacing w:line="360" w:lineRule="auto"/>
        <w:ind w:firstLineChars="200" w:firstLine="420"/>
        <w:jc w:val="left"/>
        <w:rPr>
          <w:rFonts w:eastAsiaTheme="minorEastAsia"/>
          <w:kern w:val="0"/>
          <w:szCs w:val="21"/>
        </w:rPr>
      </w:pPr>
      <w:r w:rsidRPr="00634FF6">
        <w:rPr>
          <w:rFonts w:eastAsiaTheme="minorEastAsia"/>
          <w:kern w:val="0"/>
          <w:szCs w:val="21"/>
        </w:rPr>
        <w:t>2.</w:t>
      </w:r>
      <w:r w:rsidRPr="00634FF6">
        <w:rPr>
          <w:rFonts w:eastAsiaTheme="minorEastAsia"/>
          <w:kern w:val="0"/>
          <w:szCs w:val="21"/>
        </w:rPr>
        <w:t>本基金利润分配是按日结转份额。</w:t>
      </w:r>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2" w:name="_Toc35533804"/>
      <w:r w:rsidRPr="00D0515B">
        <w:rPr>
          <w:rFonts w:asciiTheme="minorEastAsia" w:eastAsiaTheme="minorEastAsia" w:hAnsiTheme="minorEastAsia" w:cs="Times New Roman" w:hint="eastAsia"/>
          <w:kern w:val="0"/>
          <w:sz w:val="21"/>
          <w:szCs w:val="21"/>
        </w:rPr>
        <w:t>3.2</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基金净值表现</w:t>
      </w:r>
      <w:bookmarkEnd w:id="12"/>
    </w:p>
    <w:p w:rsidR="00063497" w:rsidRPr="00D0515B" w:rsidRDefault="00063497" w:rsidP="003C3086">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 xml:space="preserve">3.2.1 </w:t>
      </w:r>
      <w:r w:rsidRPr="00D0515B">
        <w:rPr>
          <w:rFonts w:asciiTheme="minorEastAsia" w:eastAsiaTheme="minorEastAsia" w:hAnsiTheme="minorEastAsia" w:cs="Arial" w:hint="eastAsia"/>
          <w:b/>
          <w:kern w:val="0"/>
          <w:szCs w:val="21"/>
        </w:rPr>
        <w:t>基金份额净值收益率及其与同期业绩比较基准收益率的比较</w:t>
      </w:r>
    </w:p>
    <w:p w:rsidR="00063497" w:rsidRPr="008C6E80" w:rsidRDefault="00063497" w:rsidP="00EC0E8B">
      <w:pPr>
        <w:pStyle w:val="21"/>
        <w:spacing w:line="360" w:lineRule="auto"/>
        <w:ind w:firstLineChars="0" w:firstLine="0"/>
        <w:rPr>
          <w:rFonts w:asciiTheme="minorEastAsia" w:eastAsiaTheme="minorEastAsia" w:hAnsiTheme="minorEastAsia"/>
          <w:b/>
          <w:color w:val="auto"/>
          <w:sz w:val="21"/>
          <w:szCs w:val="21"/>
        </w:rPr>
      </w:pPr>
      <w:r w:rsidRPr="00D0515B">
        <w:rPr>
          <w:rFonts w:asciiTheme="minorEastAsia" w:eastAsiaTheme="minorEastAsia" w:hAnsiTheme="minorEastAsia" w:hint="eastAsia"/>
          <w:b/>
          <w:color w:val="auto"/>
          <w:sz w:val="21"/>
          <w:szCs w:val="21"/>
        </w:rPr>
        <w:t>易方达天天增利货币A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D0515B" w:rsidTr="00C47C29">
        <w:trPr>
          <w:jc w:val="center"/>
        </w:trPr>
        <w:tc>
          <w:tcPr>
            <w:tcW w:w="17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kern w:val="2"/>
                <w:sz w:val="21"/>
                <w:szCs w:val="21"/>
              </w:rPr>
              <w:t>阶段</w:t>
            </w:r>
          </w:p>
        </w:tc>
        <w:tc>
          <w:tcPr>
            <w:tcW w:w="1326" w:type="dxa"/>
            <w:shd w:val="clear" w:color="auto" w:fill="auto"/>
            <w:vAlign w:val="center"/>
          </w:tcPr>
          <w:p w:rsidR="00063497" w:rsidRPr="00EC0E8B"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sz w:val="21"/>
                <w:szCs w:val="21"/>
              </w:rPr>
              <w:t>份额</w:t>
            </w:r>
            <w:r w:rsidR="00063497" w:rsidRPr="00EC0E8B">
              <w:rPr>
                <w:rFonts w:ascii="Times New Roman" w:eastAsiaTheme="minorEastAsia" w:hAnsi="Times New Roman"/>
                <w:kern w:val="2"/>
                <w:sz w:val="21"/>
                <w:szCs w:val="21"/>
              </w:rPr>
              <w:t>净值收益率</w:t>
            </w:r>
            <w:r w:rsidR="00063497" w:rsidRPr="00EC0E8B">
              <w:rPr>
                <w:rFonts w:cs="宋体" w:hint="eastAsia"/>
                <w:kern w:val="2"/>
                <w:sz w:val="21"/>
                <w:szCs w:val="21"/>
              </w:rPr>
              <w:t>①</w:t>
            </w:r>
          </w:p>
        </w:tc>
        <w:tc>
          <w:tcPr>
            <w:tcW w:w="1327" w:type="dxa"/>
            <w:shd w:val="clear" w:color="auto" w:fill="auto"/>
            <w:vAlign w:val="center"/>
          </w:tcPr>
          <w:p w:rsidR="00063497" w:rsidRPr="00EC0E8B"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hAnsi="Times New Roman"/>
                <w:sz w:val="21"/>
                <w:szCs w:val="21"/>
              </w:rPr>
              <w:t>份额</w:t>
            </w:r>
            <w:r w:rsidR="00063497" w:rsidRPr="00EC0E8B">
              <w:rPr>
                <w:rFonts w:ascii="Times New Roman" w:eastAsiaTheme="minorEastAsia" w:hAnsi="Times New Roman"/>
                <w:kern w:val="2"/>
                <w:sz w:val="21"/>
                <w:szCs w:val="21"/>
              </w:rPr>
              <w:t>净值收益率标准差</w:t>
            </w:r>
            <w:r w:rsidR="00063497" w:rsidRPr="00EC0E8B">
              <w:rPr>
                <w:rFonts w:cs="宋体" w:hint="eastAsia"/>
                <w:kern w:val="2"/>
                <w:sz w:val="21"/>
                <w:szCs w:val="21"/>
              </w:rPr>
              <w:t>②</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kern w:val="2"/>
                <w:sz w:val="21"/>
                <w:szCs w:val="21"/>
              </w:rPr>
              <w:t>业绩比较基准收益率</w:t>
            </w:r>
            <w:r w:rsidRPr="00EC0E8B">
              <w:rPr>
                <w:rFonts w:cs="宋体" w:hint="eastAsia"/>
                <w:kern w:val="2"/>
                <w:sz w:val="21"/>
                <w:szCs w:val="21"/>
              </w:rPr>
              <w:t>③</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kern w:val="2"/>
                <w:sz w:val="21"/>
                <w:szCs w:val="21"/>
              </w:rPr>
              <w:t>业绩比较基准收益率标准差</w:t>
            </w:r>
            <w:r w:rsidRPr="00EC0E8B">
              <w:rPr>
                <w:rFonts w:cs="宋体" w:hint="eastAsia"/>
                <w:kern w:val="2"/>
                <w:sz w:val="21"/>
                <w:szCs w:val="21"/>
              </w:rPr>
              <w:t>④</w:t>
            </w:r>
          </w:p>
        </w:tc>
        <w:tc>
          <w:tcPr>
            <w:tcW w:w="1327" w:type="dxa"/>
            <w:shd w:val="clear" w:color="auto" w:fill="auto"/>
            <w:vAlign w:val="center"/>
          </w:tcPr>
          <w:p w:rsidR="00063497" w:rsidRPr="00EC0E8B" w:rsidRDefault="00CE14E6"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sidR="007E0A47">
              <w:rPr>
                <w:rFonts w:ascii="Times New Roman" w:eastAsiaTheme="minorEastAsia" w:hAnsi="Times New Roman" w:hint="eastAsia"/>
                <w:kern w:val="2"/>
                <w:sz w:val="21"/>
                <w:szCs w:val="21"/>
              </w:rPr>
              <w:t>－</w:t>
            </w:r>
            <w:r w:rsidRPr="00EC0E8B">
              <w:rPr>
                <w:rFonts w:cs="宋体" w:hint="eastAsia"/>
                <w:kern w:val="2"/>
                <w:sz w:val="21"/>
                <w:szCs w:val="21"/>
              </w:rPr>
              <w:t>④</w:t>
            </w:r>
          </w:p>
        </w:tc>
      </w:tr>
      <w:tr w:rsidR="0056345F">
        <w:trPr>
          <w:jc w:val="center"/>
        </w:trPr>
        <w:tc>
          <w:tcPr>
            <w:tcW w:w="1727" w:type="dxa"/>
            <w:vAlign w:val="center"/>
          </w:tcPr>
          <w:p w:rsidR="0056345F" w:rsidRDefault="00E13426">
            <w:pPr>
              <w:jc w:val="left"/>
            </w:pPr>
            <w:r>
              <w:rPr>
                <w:rFonts w:eastAsiaTheme="minorEastAsia"/>
                <w:szCs w:val="21"/>
              </w:rPr>
              <w:t>过去三个月</w:t>
            </w:r>
          </w:p>
        </w:tc>
        <w:tc>
          <w:tcPr>
            <w:tcW w:w="1326" w:type="dxa"/>
            <w:vAlign w:val="center"/>
          </w:tcPr>
          <w:p w:rsidR="0056345F" w:rsidRDefault="00E13426">
            <w:pPr>
              <w:jc w:val="center"/>
            </w:pPr>
            <w:r>
              <w:rPr>
                <w:rFonts w:eastAsiaTheme="minorEastAsia"/>
                <w:szCs w:val="21"/>
              </w:rPr>
              <w:t>0.5782%</w:t>
            </w:r>
          </w:p>
        </w:tc>
        <w:tc>
          <w:tcPr>
            <w:tcW w:w="1327" w:type="dxa"/>
            <w:vAlign w:val="center"/>
          </w:tcPr>
          <w:p w:rsidR="0056345F" w:rsidRDefault="00E13426">
            <w:pPr>
              <w:jc w:val="center"/>
            </w:pPr>
            <w:r>
              <w:rPr>
                <w:rFonts w:eastAsiaTheme="minorEastAsia"/>
                <w:szCs w:val="21"/>
              </w:rPr>
              <w:t>0.0004%</w:t>
            </w:r>
          </w:p>
        </w:tc>
        <w:tc>
          <w:tcPr>
            <w:tcW w:w="1327" w:type="dxa"/>
            <w:vAlign w:val="center"/>
          </w:tcPr>
          <w:p w:rsidR="0056345F" w:rsidRDefault="00E13426">
            <w:pPr>
              <w:jc w:val="center"/>
            </w:pPr>
            <w:r>
              <w:rPr>
                <w:rFonts w:eastAsiaTheme="minorEastAsia"/>
                <w:szCs w:val="21"/>
              </w:rPr>
              <w:t>0.3456%</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0.2326%</w:t>
            </w:r>
          </w:p>
        </w:tc>
        <w:tc>
          <w:tcPr>
            <w:tcW w:w="1327" w:type="dxa"/>
            <w:vAlign w:val="center"/>
          </w:tcPr>
          <w:p w:rsidR="0056345F" w:rsidRDefault="00E13426">
            <w:pPr>
              <w:jc w:val="center"/>
            </w:pPr>
            <w:r>
              <w:rPr>
                <w:rFonts w:eastAsiaTheme="minorEastAsia"/>
                <w:szCs w:val="21"/>
              </w:rPr>
              <w:t>0.0004%</w:t>
            </w:r>
          </w:p>
        </w:tc>
      </w:tr>
      <w:tr w:rsidR="0056345F">
        <w:trPr>
          <w:jc w:val="center"/>
        </w:trPr>
        <w:tc>
          <w:tcPr>
            <w:tcW w:w="1727" w:type="dxa"/>
            <w:vAlign w:val="center"/>
          </w:tcPr>
          <w:p w:rsidR="0056345F" w:rsidRDefault="00E13426">
            <w:pPr>
              <w:jc w:val="left"/>
            </w:pPr>
            <w:r>
              <w:rPr>
                <w:rFonts w:eastAsiaTheme="minorEastAsia"/>
                <w:szCs w:val="21"/>
              </w:rPr>
              <w:t>过去六个月</w:t>
            </w:r>
          </w:p>
        </w:tc>
        <w:tc>
          <w:tcPr>
            <w:tcW w:w="1326" w:type="dxa"/>
            <w:vAlign w:val="center"/>
          </w:tcPr>
          <w:p w:rsidR="0056345F" w:rsidRDefault="00E13426">
            <w:pPr>
              <w:jc w:val="center"/>
            </w:pPr>
            <w:r>
              <w:rPr>
                <w:rFonts w:eastAsiaTheme="minorEastAsia"/>
                <w:szCs w:val="21"/>
              </w:rPr>
              <w:t>1.1498%</w:t>
            </w:r>
          </w:p>
        </w:tc>
        <w:tc>
          <w:tcPr>
            <w:tcW w:w="1327" w:type="dxa"/>
            <w:vAlign w:val="center"/>
          </w:tcPr>
          <w:p w:rsidR="0056345F" w:rsidRDefault="00E13426">
            <w:pPr>
              <w:jc w:val="center"/>
            </w:pPr>
            <w:r>
              <w:rPr>
                <w:rFonts w:eastAsiaTheme="minorEastAsia"/>
                <w:szCs w:val="21"/>
              </w:rPr>
              <w:t>0.0004%</w:t>
            </w:r>
          </w:p>
        </w:tc>
        <w:tc>
          <w:tcPr>
            <w:tcW w:w="1327" w:type="dxa"/>
            <w:vAlign w:val="center"/>
          </w:tcPr>
          <w:p w:rsidR="0056345F" w:rsidRDefault="00E13426">
            <w:pPr>
              <w:jc w:val="center"/>
            </w:pPr>
            <w:r>
              <w:rPr>
                <w:rFonts w:eastAsiaTheme="minorEastAsia"/>
                <w:szCs w:val="21"/>
              </w:rPr>
              <w:t>0.6924%</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0.4574%</w:t>
            </w:r>
          </w:p>
        </w:tc>
        <w:tc>
          <w:tcPr>
            <w:tcW w:w="1327" w:type="dxa"/>
            <w:vAlign w:val="center"/>
          </w:tcPr>
          <w:p w:rsidR="0056345F" w:rsidRDefault="00E13426">
            <w:pPr>
              <w:jc w:val="center"/>
            </w:pPr>
            <w:r>
              <w:rPr>
                <w:rFonts w:eastAsiaTheme="minorEastAsia"/>
                <w:szCs w:val="21"/>
              </w:rPr>
              <w:t>0.0004%</w:t>
            </w:r>
          </w:p>
        </w:tc>
      </w:tr>
      <w:tr w:rsidR="0056345F">
        <w:trPr>
          <w:jc w:val="center"/>
        </w:trPr>
        <w:tc>
          <w:tcPr>
            <w:tcW w:w="1727" w:type="dxa"/>
            <w:vAlign w:val="center"/>
          </w:tcPr>
          <w:p w:rsidR="0056345F" w:rsidRDefault="00E13426">
            <w:pPr>
              <w:jc w:val="left"/>
            </w:pPr>
            <w:r>
              <w:rPr>
                <w:rFonts w:eastAsiaTheme="minorEastAsia"/>
                <w:szCs w:val="21"/>
              </w:rPr>
              <w:t>过去一年</w:t>
            </w:r>
          </w:p>
        </w:tc>
        <w:tc>
          <w:tcPr>
            <w:tcW w:w="1326" w:type="dxa"/>
            <w:vAlign w:val="center"/>
          </w:tcPr>
          <w:p w:rsidR="0056345F" w:rsidRDefault="00E13426">
            <w:pPr>
              <w:jc w:val="center"/>
            </w:pPr>
            <w:r>
              <w:rPr>
                <w:rFonts w:eastAsiaTheme="minorEastAsia"/>
                <w:szCs w:val="21"/>
              </w:rPr>
              <w:t>2.3784%</w:t>
            </w:r>
          </w:p>
        </w:tc>
        <w:tc>
          <w:tcPr>
            <w:tcW w:w="1327" w:type="dxa"/>
            <w:vAlign w:val="center"/>
          </w:tcPr>
          <w:p w:rsidR="0056345F" w:rsidRDefault="00E13426">
            <w:pPr>
              <w:jc w:val="center"/>
            </w:pPr>
            <w:r>
              <w:rPr>
                <w:rFonts w:eastAsiaTheme="minorEastAsia"/>
                <w:szCs w:val="21"/>
              </w:rPr>
              <w:t>0.0013%</w:t>
            </w:r>
          </w:p>
        </w:tc>
        <w:tc>
          <w:tcPr>
            <w:tcW w:w="1327" w:type="dxa"/>
            <w:vAlign w:val="center"/>
          </w:tcPr>
          <w:p w:rsidR="0056345F" w:rsidRDefault="00E13426">
            <w:pPr>
              <w:jc w:val="center"/>
            </w:pPr>
            <w:r>
              <w:rPr>
                <w:rFonts w:eastAsiaTheme="minorEastAsia"/>
                <w:szCs w:val="21"/>
              </w:rPr>
              <w:t>1.3781%</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1.0003%</w:t>
            </w:r>
          </w:p>
        </w:tc>
        <w:tc>
          <w:tcPr>
            <w:tcW w:w="1327" w:type="dxa"/>
            <w:vAlign w:val="center"/>
          </w:tcPr>
          <w:p w:rsidR="0056345F" w:rsidRDefault="00E13426">
            <w:pPr>
              <w:jc w:val="center"/>
            </w:pPr>
            <w:r>
              <w:rPr>
                <w:rFonts w:eastAsiaTheme="minorEastAsia"/>
                <w:szCs w:val="21"/>
              </w:rPr>
              <w:t>0.0013%</w:t>
            </w:r>
          </w:p>
        </w:tc>
      </w:tr>
      <w:tr w:rsidR="0056345F">
        <w:trPr>
          <w:jc w:val="center"/>
        </w:trPr>
        <w:tc>
          <w:tcPr>
            <w:tcW w:w="1727" w:type="dxa"/>
            <w:vAlign w:val="center"/>
          </w:tcPr>
          <w:p w:rsidR="0056345F" w:rsidRDefault="00E13426">
            <w:pPr>
              <w:jc w:val="left"/>
            </w:pPr>
            <w:r>
              <w:rPr>
                <w:rFonts w:eastAsiaTheme="minorEastAsia"/>
                <w:szCs w:val="21"/>
              </w:rPr>
              <w:t>过去三年</w:t>
            </w:r>
          </w:p>
        </w:tc>
        <w:tc>
          <w:tcPr>
            <w:tcW w:w="1326" w:type="dxa"/>
            <w:vAlign w:val="center"/>
          </w:tcPr>
          <w:p w:rsidR="0056345F" w:rsidRDefault="00E13426">
            <w:pPr>
              <w:jc w:val="center"/>
            </w:pPr>
            <w:r>
              <w:rPr>
                <w:rFonts w:eastAsiaTheme="minorEastAsia"/>
                <w:szCs w:val="21"/>
              </w:rPr>
              <w:t>10.4825%</w:t>
            </w:r>
          </w:p>
        </w:tc>
        <w:tc>
          <w:tcPr>
            <w:tcW w:w="1327" w:type="dxa"/>
            <w:vAlign w:val="center"/>
          </w:tcPr>
          <w:p w:rsidR="0056345F" w:rsidRDefault="00E13426">
            <w:pPr>
              <w:jc w:val="center"/>
            </w:pPr>
            <w:r>
              <w:rPr>
                <w:rFonts w:eastAsiaTheme="minorEastAsia"/>
                <w:szCs w:val="21"/>
              </w:rPr>
              <w:t>0.0023%</w:t>
            </w:r>
          </w:p>
        </w:tc>
        <w:tc>
          <w:tcPr>
            <w:tcW w:w="1327" w:type="dxa"/>
            <w:vAlign w:val="center"/>
          </w:tcPr>
          <w:p w:rsidR="0056345F" w:rsidRDefault="00E13426">
            <w:pPr>
              <w:jc w:val="center"/>
            </w:pPr>
            <w:r>
              <w:rPr>
                <w:rFonts w:eastAsiaTheme="minorEastAsia"/>
                <w:szCs w:val="21"/>
              </w:rPr>
              <w:t>4.1916%</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6.2909%</w:t>
            </w:r>
          </w:p>
        </w:tc>
        <w:tc>
          <w:tcPr>
            <w:tcW w:w="1327" w:type="dxa"/>
            <w:vAlign w:val="center"/>
          </w:tcPr>
          <w:p w:rsidR="0056345F" w:rsidRDefault="00E13426">
            <w:pPr>
              <w:jc w:val="center"/>
            </w:pPr>
            <w:r>
              <w:rPr>
                <w:rFonts w:eastAsiaTheme="minorEastAsia"/>
                <w:szCs w:val="21"/>
              </w:rPr>
              <w:t>0.0023%</w:t>
            </w:r>
          </w:p>
        </w:tc>
      </w:tr>
      <w:tr w:rsidR="0056345F">
        <w:trPr>
          <w:jc w:val="center"/>
        </w:trPr>
        <w:tc>
          <w:tcPr>
            <w:tcW w:w="1727" w:type="dxa"/>
            <w:vAlign w:val="center"/>
          </w:tcPr>
          <w:p w:rsidR="0056345F" w:rsidRDefault="00E13426">
            <w:pPr>
              <w:jc w:val="left"/>
            </w:pPr>
            <w:r>
              <w:rPr>
                <w:rFonts w:eastAsiaTheme="minorEastAsia"/>
                <w:szCs w:val="21"/>
              </w:rPr>
              <w:t>过去五年</w:t>
            </w:r>
          </w:p>
        </w:tc>
        <w:tc>
          <w:tcPr>
            <w:tcW w:w="1326" w:type="dxa"/>
            <w:vAlign w:val="center"/>
          </w:tcPr>
          <w:p w:rsidR="0056345F" w:rsidRDefault="00E13426">
            <w:pPr>
              <w:jc w:val="center"/>
            </w:pPr>
            <w:r>
              <w:rPr>
                <w:rFonts w:eastAsiaTheme="minorEastAsia"/>
                <w:szCs w:val="21"/>
              </w:rPr>
              <w:t>17.9970%</w:t>
            </w:r>
          </w:p>
        </w:tc>
        <w:tc>
          <w:tcPr>
            <w:tcW w:w="1327" w:type="dxa"/>
            <w:vAlign w:val="center"/>
          </w:tcPr>
          <w:p w:rsidR="0056345F" w:rsidRDefault="00E13426">
            <w:pPr>
              <w:jc w:val="center"/>
            </w:pPr>
            <w:r>
              <w:rPr>
                <w:rFonts w:eastAsiaTheme="minorEastAsia"/>
                <w:szCs w:val="21"/>
              </w:rPr>
              <w:t>0.0034%</w:t>
            </w:r>
          </w:p>
        </w:tc>
        <w:tc>
          <w:tcPr>
            <w:tcW w:w="1327" w:type="dxa"/>
            <w:vAlign w:val="center"/>
          </w:tcPr>
          <w:p w:rsidR="0056345F" w:rsidRDefault="00E13426">
            <w:pPr>
              <w:jc w:val="center"/>
            </w:pPr>
            <w:r>
              <w:rPr>
                <w:rFonts w:eastAsiaTheme="minorEastAsia"/>
                <w:szCs w:val="21"/>
              </w:rPr>
              <w:t>7.0872%</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10.9098%</w:t>
            </w:r>
          </w:p>
        </w:tc>
        <w:tc>
          <w:tcPr>
            <w:tcW w:w="1327" w:type="dxa"/>
            <w:vAlign w:val="center"/>
          </w:tcPr>
          <w:p w:rsidR="0056345F" w:rsidRDefault="00E13426">
            <w:pPr>
              <w:jc w:val="center"/>
            </w:pPr>
            <w:r>
              <w:rPr>
                <w:rFonts w:eastAsiaTheme="minorEastAsia"/>
                <w:szCs w:val="21"/>
              </w:rPr>
              <w:t>0.0034%</w:t>
            </w:r>
          </w:p>
        </w:tc>
      </w:tr>
      <w:tr w:rsidR="0056345F">
        <w:trPr>
          <w:jc w:val="center"/>
        </w:trPr>
        <w:tc>
          <w:tcPr>
            <w:tcW w:w="1727" w:type="dxa"/>
            <w:vAlign w:val="center"/>
          </w:tcPr>
          <w:p w:rsidR="0056345F" w:rsidRDefault="00E13426">
            <w:pPr>
              <w:jc w:val="left"/>
            </w:pPr>
            <w:r>
              <w:rPr>
                <w:rFonts w:eastAsiaTheme="minorEastAsia"/>
                <w:szCs w:val="21"/>
              </w:rPr>
              <w:t>自基金合同生效起至今</w:t>
            </w:r>
          </w:p>
        </w:tc>
        <w:tc>
          <w:tcPr>
            <w:tcW w:w="1326" w:type="dxa"/>
            <w:vAlign w:val="center"/>
          </w:tcPr>
          <w:p w:rsidR="0056345F" w:rsidRDefault="00E13426">
            <w:pPr>
              <w:jc w:val="center"/>
            </w:pPr>
            <w:r>
              <w:rPr>
                <w:rFonts w:eastAsiaTheme="minorEastAsia"/>
                <w:szCs w:val="21"/>
              </w:rPr>
              <w:t>20.4523%</w:t>
            </w:r>
          </w:p>
        </w:tc>
        <w:tc>
          <w:tcPr>
            <w:tcW w:w="1327" w:type="dxa"/>
            <w:vAlign w:val="center"/>
          </w:tcPr>
          <w:p w:rsidR="0056345F" w:rsidRDefault="00E13426">
            <w:pPr>
              <w:jc w:val="center"/>
            </w:pPr>
            <w:r>
              <w:rPr>
                <w:rFonts w:eastAsiaTheme="minorEastAsia"/>
                <w:szCs w:val="21"/>
              </w:rPr>
              <w:t>0.0033%</w:t>
            </w:r>
          </w:p>
        </w:tc>
        <w:tc>
          <w:tcPr>
            <w:tcW w:w="1327" w:type="dxa"/>
            <w:vAlign w:val="center"/>
          </w:tcPr>
          <w:p w:rsidR="0056345F" w:rsidRDefault="00E13426">
            <w:pPr>
              <w:jc w:val="center"/>
            </w:pPr>
            <w:r>
              <w:rPr>
                <w:rFonts w:eastAsiaTheme="minorEastAsia"/>
                <w:szCs w:val="21"/>
              </w:rPr>
              <w:t>7.8530%</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12.5993%</w:t>
            </w:r>
          </w:p>
        </w:tc>
        <w:tc>
          <w:tcPr>
            <w:tcW w:w="1327" w:type="dxa"/>
            <w:vAlign w:val="center"/>
          </w:tcPr>
          <w:p w:rsidR="0056345F" w:rsidRDefault="00E13426">
            <w:pPr>
              <w:jc w:val="center"/>
            </w:pPr>
            <w:r>
              <w:rPr>
                <w:rFonts w:eastAsiaTheme="minorEastAsia"/>
                <w:szCs w:val="21"/>
              </w:rPr>
              <w:t>0.0033%</w:t>
            </w:r>
          </w:p>
        </w:tc>
      </w:tr>
    </w:tbl>
    <w:p w:rsidR="00063497" w:rsidRPr="008C6E80" w:rsidRDefault="00063497" w:rsidP="00EC0E8B">
      <w:pPr>
        <w:pStyle w:val="21"/>
        <w:spacing w:line="360" w:lineRule="auto"/>
        <w:ind w:firstLineChars="0" w:firstLine="0"/>
        <w:rPr>
          <w:rFonts w:asciiTheme="minorEastAsia" w:eastAsiaTheme="minorEastAsia" w:hAnsiTheme="minorEastAsia"/>
          <w:b/>
          <w:color w:val="auto"/>
          <w:sz w:val="21"/>
          <w:szCs w:val="21"/>
        </w:rPr>
      </w:pPr>
      <w:r w:rsidRPr="00D0515B">
        <w:rPr>
          <w:rFonts w:asciiTheme="minorEastAsia" w:eastAsiaTheme="minorEastAsia" w:hAnsiTheme="minorEastAsia" w:hint="eastAsia"/>
          <w:b/>
          <w:color w:val="auto"/>
          <w:sz w:val="21"/>
          <w:szCs w:val="21"/>
        </w:rPr>
        <w:t>易方达天天增利货币B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D0515B" w:rsidTr="00C47C29">
        <w:trPr>
          <w:jc w:val="center"/>
        </w:trPr>
        <w:tc>
          <w:tcPr>
            <w:tcW w:w="17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kern w:val="2"/>
                <w:sz w:val="21"/>
                <w:szCs w:val="21"/>
              </w:rPr>
              <w:t>阶段</w:t>
            </w:r>
          </w:p>
        </w:tc>
        <w:tc>
          <w:tcPr>
            <w:tcW w:w="1326" w:type="dxa"/>
            <w:shd w:val="clear" w:color="auto" w:fill="auto"/>
            <w:vAlign w:val="center"/>
          </w:tcPr>
          <w:p w:rsidR="00063497" w:rsidRPr="00EC0E8B"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sz w:val="21"/>
                <w:szCs w:val="21"/>
              </w:rPr>
              <w:t>份额</w:t>
            </w:r>
            <w:r w:rsidR="00063497" w:rsidRPr="00EC0E8B">
              <w:rPr>
                <w:rFonts w:ascii="Times New Roman" w:eastAsiaTheme="minorEastAsia" w:hAnsi="Times New Roman"/>
                <w:kern w:val="2"/>
                <w:sz w:val="21"/>
                <w:szCs w:val="21"/>
              </w:rPr>
              <w:t>净值收益率</w:t>
            </w:r>
            <w:r w:rsidR="00063497" w:rsidRPr="00EC0E8B">
              <w:rPr>
                <w:rFonts w:cs="宋体" w:hint="eastAsia"/>
                <w:kern w:val="2"/>
                <w:sz w:val="21"/>
                <w:szCs w:val="21"/>
              </w:rPr>
              <w:t>①</w:t>
            </w:r>
          </w:p>
        </w:tc>
        <w:tc>
          <w:tcPr>
            <w:tcW w:w="1327" w:type="dxa"/>
            <w:shd w:val="clear" w:color="auto" w:fill="auto"/>
            <w:vAlign w:val="center"/>
          </w:tcPr>
          <w:p w:rsidR="00063497" w:rsidRPr="00EC0E8B"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hAnsi="Times New Roman"/>
                <w:sz w:val="21"/>
                <w:szCs w:val="21"/>
              </w:rPr>
              <w:t>份额</w:t>
            </w:r>
            <w:r w:rsidR="00063497" w:rsidRPr="00EC0E8B">
              <w:rPr>
                <w:rFonts w:ascii="Times New Roman" w:eastAsiaTheme="minorEastAsia" w:hAnsi="Times New Roman"/>
                <w:kern w:val="2"/>
                <w:sz w:val="21"/>
                <w:szCs w:val="21"/>
              </w:rPr>
              <w:t>净值收益率标准差</w:t>
            </w:r>
            <w:r w:rsidR="00063497" w:rsidRPr="00EC0E8B">
              <w:rPr>
                <w:rFonts w:cs="宋体" w:hint="eastAsia"/>
                <w:kern w:val="2"/>
                <w:sz w:val="21"/>
                <w:szCs w:val="21"/>
              </w:rPr>
              <w:t>②</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kern w:val="2"/>
                <w:sz w:val="21"/>
                <w:szCs w:val="21"/>
              </w:rPr>
              <w:t>业绩比较基准收益率</w:t>
            </w:r>
            <w:r w:rsidRPr="00EC0E8B">
              <w:rPr>
                <w:rFonts w:cs="宋体" w:hint="eastAsia"/>
                <w:kern w:val="2"/>
                <w:sz w:val="21"/>
                <w:szCs w:val="21"/>
              </w:rPr>
              <w:t>③</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ascii="Times New Roman" w:eastAsiaTheme="minorEastAsia" w:hAnsi="Times New Roman"/>
                <w:kern w:val="2"/>
                <w:sz w:val="21"/>
                <w:szCs w:val="21"/>
              </w:rPr>
              <w:t>业绩比较基准收益率标准差</w:t>
            </w:r>
            <w:r w:rsidRPr="00EC0E8B">
              <w:rPr>
                <w:rFonts w:cs="宋体" w:hint="eastAsia"/>
                <w:kern w:val="2"/>
                <w:sz w:val="21"/>
                <w:szCs w:val="21"/>
              </w:rPr>
              <w:t>④</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sidRPr="00EC0E8B">
              <w:rPr>
                <w:rFonts w:ascii="Times New Roman" w:eastAsiaTheme="minorEastAsia" w:hAnsi="Times New Roman"/>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EC0E8B"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sidRPr="00EC0E8B">
              <w:rPr>
                <w:rFonts w:ascii="Times New Roman" w:eastAsiaTheme="minorEastAsia" w:hAnsi="Times New Roman"/>
                <w:kern w:val="2"/>
                <w:sz w:val="21"/>
                <w:szCs w:val="21"/>
              </w:rPr>
              <w:t>-</w:t>
            </w:r>
            <w:r w:rsidRPr="00EC0E8B">
              <w:rPr>
                <w:rFonts w:cs="宋体" w:hint="eastAsia"/>
                <w:kern w:val="2"/>
                <w:sz w:val="21"/>
                <w:szCs w:val="21"/>
              </w:rPr>
              <w:t>④</w:t>
            </w:r>
          </w:p>
        </w:tc>
      </w:tr>
      <w:tr w:rsidR="0056345F">
        <w:trPr>
          <w:jc w:val="center"/>
        </w:trPr>
        <w:tc>
          <w:tcPr>
            <w:tcW w:w="1727" w:type="dxa"/>
            <w:vAlign w:val="center"/>
          </w:tcPr>
          <w:p w:rsidR="0056345F" w:rsidRDefault="00E13426">
            <w:pPr>
              <w:jc w:val="left"/>
            </w:pPr>
            <w:r>
              <w:rPr>
                <w:rFonts w:eastAsiaTheme="minorEastAsia"/>
                <w:szCs w:val="21"/>
              </w:rPr>
              <w:t>过去三个月</w:t>
            </w:r>
          </w:p>
        </w:tc>
        <w:tc>
          <w:tcPr>
            <w:tcW w:w="1326" w:type="dxa"/>
            <w:vAlign w:val="center"/>
          </w:tcPr>
          <w:p w:rsidR="0056345F" w:rsidRDefault="00E13426">
            <w:pPr>
              <w:jc w:val="center"/>
            </w:pPr>
            <w:r>
              <w:rPr>
                <w:rFonts w:eastAsiaTheme="minorEastAsia"/>
                <w:szCs w:val="21"/>
              </w:rPr>
              <w:t>0.6386%</w:t>
            </w:r>
          </w:p>
        </w:tc>
        <w:tc>
          <w:tcPr>
            <w:tcW w:w="1327" w:type="dxa"/>
            <w:vAlign w:val="center"/>
          </w:tcPr>
          <w:p w:rsidR="0056345F" w:rsidRDefault="00E13426">
            <w:pPr>
              <w:jc w:val="center"/>
            </w:pPr>
            <w:r>
              <w:rPr>
                <w:rFonts w:eastAsiaTheme="minorEastAsia"/>
                <w:szCs w:val="21"/>
              </w:rPr>
              <w:t>0.0004%</w:t>
            </w:r>
          </w:p>
        </w:tc>
        <w:tc>
          <w:tcPr>
            <w:tcW w:w="1327" w:type="dxa"/>
            <w:vAlign w:val="center"/>
          </w:tcPr>
          <w:p w:rsidR="0056345F" w:rsidRDefault="00E13426">
            <w:pPr>
              <w:jc w:val="center"/>
            </w:pPr>
            <w:r>
              <w:rPr>
                <w:rFonts w:eastAsiaTheme="minorEastAsia"/>
                <w:szCs w:val="21"/>
              </w:rPr>
              <w:t>0.3456%</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0.2930%</w:t>
            </w:r>
          </w:p>
        </w:tc>
        <w:tc>
          <w:tcPr>
            <w:tcW w:w="1327" w:type="dxa"/>
            <w:vAlign w:val="center"/>
          </w:tcPr>
          <w:p w:rsidR="0056345F" w:rsidRDefault="00E13426">
            <w:pPr>
              <w:jc w:val="center"/>
            </w:pPr>
            <w:r>
              <w:rPr>
                <w:rFonts w:eastAsiaTheme="minorEastAsia"/>
                <w:szCs w:val="21"/>
              </w:rPr>
              <w:t>0.0004%</w:t>
            </w:r>
          </w:p>
        </w:tc>
      </w:tr>
      <w:tr w:rsidR="0056345F">
        <w:trPr>
          <w:jc w:val="center"/>
        </w:trPr>
        <w:tc>
          <w:tcPr>
            <w:tcW w:w="1727" w:type="dxa"/>
            <w:vAlign w:val="center"/>
          </w:tcPr>
          <w:p w:rsidR="0056345F" w:rsidRDefault="00E13426">
            <w:pPr>
              <w:jc w:val="left"/>
            </w:pPr>
            <w:r>
              <w:rPr>
                <w:rFonts w:eastAsiaTheme="minorEastAsia"/>
                <w:szCs w:val="21"/>
              </w:rPr>
              <w:t>过去六个月</w:t>
            </w:r>
          </w:p>
        </w:tc>
        <w:tc>
          <w:tcPr>
            <w:tcW w:w="1326" w:type="dxa"/>
            <w:vAlign w:val="center"/>
          </w:tcPr>
          <w:p w:rsidR="0056345F" w:rsidRDefault="00E13426">
            <w:pPr>
              <w:jc w:val="center"/>
            </w:pPr>
            <w:r>
              <w:rPr>
                <w:rFonts w:eastAsiaTheme="minorEastAsia"/>
                <w:szCs w:val="21"/>
              </w:rPr>
              <w:t>1.2718%</w:t>
            </w:r>
          </w:p>
        </w:tc>
        <w:tc>
          <w:tcPr>
            <w:tcW w:w="1327" w:type="dxa"/>
            <w:vAlign w:val="center"/>
          </w:tcPr>
          <w:p w:rsidR="0056345F" w:rsidRDefault="00E13426">
            <w:pPr>
              <w:jc w:val="center"/>
            </w:pPr>
            <w:r>
              <w:rPr>
                <w:rFonts w:eastAsiaTheme="minorEastAsia"/>
                <w:szCs w:val="21"/>
              </w:rPr>
              <w:t>0.0004%</w:t>
            </w:r>
          </w:p>
        </w:tc>
        <w:tc>
          <w:tcPr>
            <w:tcW w:w="1327" w:type="dxa"/>
            <w:vAlign w:val="center"/>
          </w:tcPr>
          <w:p w:rsidR="0056345F" w:rsidRDefault="00E13426">
            <w:pPr>
              <w:jc w:val="center"/>
            </w:pPr>
            <w:r>
              <w:rPr>
                <w:rFonts w:eastAsiaTheme="minorEastAsia"/>
                <w:szCs w:val="21"/>
              </w:rPr>
              <w:t>0.6924%</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0.5794%</w:t>
            </w:r>
          </w:p>
        </w:tc>
        <w:tc>
          <w:tcPr>
            <w:tcW w:w="1327" w:type="dxa"/>
            <w:vAlign w:val="center"/>
          </w:tcPr>
          <w:p w:rsidR="0056345F" w:rsidRDefault="00E13426">
            <w:pPr>
              <w:jc w:val="center"/>
            </w:pPr>
            <w:r>
              <w:rPr>
                <w:rFonts w:eastAsiaTheme="minorEastAsia"/>
                <w:szCs w:val="21"/>
              </w:rPr>
              <w:t>0.0004%</w:t>
            </w:r>
          </w:p>
        </w:tc>
      </w:tr>
      <w:tr w:rsidR="0056345F">
        <w:trPr>
          <w:jc w:val="center"/>
        </w:trPr>
        <w:tc>
          <w:tcPr>
            <w:tcW w:w="1727" w:type="dxa"/>
            <w:vAlign w:val="center"/>
          </w:tcPr>
          <w:p w:rsidR="0056345F" w:rsidRDefault="00E13426">
            <w:pPr>
              <w:jc w:val="left"/>
            </w:pPr>
            <w:r>
              <w:rPr>
                <w:rFonts w:eastAsiaTheme="minorEastAsia"/>
                <w:szCs w:val="21"/>
              </w:rPr>
              <w:t>过去一年</w:t>
            </w:r>
          </w:p>
        </w:tc>
        <w:tc>
          <w:tcPr>
            <w:tcW w:w="1326" w:type="dxa"/>
            <w:vAlign w:val="center"/>
          </w:tcPr>
          <w:p w:rsidR="0056345F" w:rsidRDefault="00E13426">
            <w:pPr>
              <w:jc w:val="center"/>
            </w:pPr>
            <w:r>
              <w:rPr>
                <w:rFonts w:eastAsiaTheme="minorEastAsia"/>
                <w:szCs w:val="21"/>
              </w:rPr>
              <w:t>2.6240%</w:t>
            </w:r>
          </w:p>
        </w:tc>
        <w:tc>
          <w:tcPr>
            <w:tcW w:w="1327" w:type="dxa"/>
            <w:vAlign w:val="center"/>
          </w:tcPr>
          <w:p w:rsidR="0056345F" w:rsidRDefault="00E13426">
            <w:pPr>
              <w:jc w:val="center"/>
            </w:pPr>
            <w:r>
              <w:rPr>
                <w:rFonts w:eastAsiaTheme="minorEastAsia"/>
                <w:szCs w:val="21"/>
              </w:rPr>
              <w:t>0.0013%</w:t>
            </w:r>
          </w:p>
        </w:tc>
        <w:tc>
          <w:tcPr>
            <w:tcW w:w="1327" w:type="dxa"/>
            <w:vAlign w:val="center"/>
          </w:tcPr>
          <w:p w:rsidR="0056345F" w:rsidRDefault="00E13426">
            <w:pPr>
              <w:jc w:val="center"/>
            </w:pPr>
            <w:r>
              <w:rPr>
                <w:rFonts w:eastAsiaTheme="minorEastAsia"/>
                <w:szCs w:val="21"/>
              </w:rPr>
              <w:t>1.3781%</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1.2459%</w:t>
            </w:r>
          </w:p>
        </w:tc>
        <w:tc>
          <w:tcPr>
            <w:tcW w:w="1327" w:type="dxa"/>
            <w:vAlign w:val="center"/>
          </w:tcPr>
          <w:p w:rsidR="0056345F" w:rsidRDefault="00E13426">
            <w:pPr>
              <w:jc w:val="center"/>
            </w:pPr>
            <w:r>
              <w:rPr>
                <w:rFonts w:eastAsiaTheme="minorEastAsia"/>
                <w:szCs w:val="21"/>
              </w:rPr>
              <w:t>0.0013%</w:t>
            </w:r>
          </w:p>
        </w:tc>
      </w:tr>
      <w:tr w:rsidR="0056345F">
        <w:trPr>
          <w:jc w:val="center"/>
        </w:trPr>
        <w:tc>
          <w:tcPr>
            <w:tcW w:w="1727" w:type="dxa"/>
            <w:vAlign w:val="center"/>
          </w:tcPr>
          <w:p w:rsidR="0056345F" w:rsidRDefault="00E13426">
            <w:pPr>
              <w:jc w:val="left"/>
            </w:pPr>
            <w:r>
              <w:rPr>
                <w:rFonts w:eastAsiaTheme="minorEastAsia"/>
                <w:szCs w:val="21"/>
              </w:rPr>
              <w:t>过去三年</w:t>
            </w:r>
          </w:p>
        </w:tc>
        <w:tc>
          <w:tcPr>
            <w:tcW w:w="1326" w:type="dxa"/>
            <w:vAlign w:val="center"/>
          </w:tcPr>
          <w:p w:rsidR="0056345F" w:rsidRDefault="00E13426">
            <w:pPr>
              <w:jc w:val="center"/>
            </w:pPr>
            <w:r>
              <w:rPr>
                <w:rFonts w:eastAsiaTheme="minorEastAsia"/>
                <w:szCs w:val="21"/>
              </w:rPr>
              <w:t>11.2795%</w:t>
            </w:r>
          </w:p>
        </w:tc>
        <w:tc>
          <w:tcPr>
            <w:tcW w:w="1327" w:type="dxa"/>
            <w:vAlign w:val="center"/>
          </w:tcPr>
          <w:p w:rsidR="0056345F" w:rsidRDefault="00E13426">
            <w:pPr>
              <w:jc w:val="center"/>
            </w:pPr>
            <w:r>
              <w:rPr>
                <w:rFonts w:eastAsiaTheme="minorEastAsia"/>
                <w:szCs w:val="21"/>
              </w:rPr>
              <w:t>0.0023%</w:t>
            </w:r>
          </w:p>
        </w:tc>
        <w:tc>
          <w:tcPr>
            <w:tcW w:w="1327" w:type="dxa"/>
            <w:vAlign w:val="center"/>
          </w:tcPr>
          <w:p w:rsidR="0056345F" w:rsidRDefault="00E13426">
            <w:pPr>
              <w:jc w:val="center"/>
            </w:pPr>
            <w:r>
              <w:rPr>
                <w:rFonts w:eastAsiaTheme="minorEastAsia"/>
                <w:szCs w:val="21"/>
              </w:rPr>
              <w:t>4.1916%</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7.0879%</w:t>
            </w:r>
          </w:p>
        </w:tc>
        <w:tc>
          <w:tcPr>
            <w:tcW w:w="1327" w:type="dxa"/>
            <w:vAlign w:val="center"/>
          </w:tcPr>
          <w:p w:rsidR="0056345F" w:rsidRDefault="00E13426">
            <w:pPr>
              <w:jc w:val="center"/>
            </w:pPr>
            <w:r>
              <w:rPr>
                <w:rFonts w:eastAsiaTheme="minorEastAsia"/>
                <w:szCs w:val="21"/>
              </w:rPr>
              <w:t>0.0023%</w:t>
            </w:r>
          </w:p>
        </w:tc>
      </w:tr>
      <w:tr w:rsidR="0056345F">
        <w:trPr>
          <w:jc w:val="center"/>
        </w:trPr>
        <w:tc>
          <w:tcPr>
            <w:tcW w:w="1727" w:type="dxa"/>
            <w:vAlign w:val="center"/>
          </w:tcPr>
          <w:p w:rsidR="0056345F" w:rsidRDefault="00E13426">
            <w:pPr>
              <w:jc w:val="left"/>
            </w:pPr>
            <w:r>
              <w:rPr>
                <w:rFonts w:eastAsiaTheme="minorEastAsia"/>
                <w:szCs w:val="21"/>
              </w:rPr>
              <w:t>过去五年</w:t>
            </w:r>
          </w:p>
        </w:tc>
        <w:tc>
          <w:tcPr>
            <w:tcW w:w="1326" w:type="dxa"/>
            <w:vAlign w:val="center"/>
          </w:tcPr>
          <w:p w:rsidR="0056345F" w:rsidRDefault="00E13426">
            <w:pPr>
              <w:jc w:val="center"/>
            </w:pPr>
            <w:r>
              <w:rPr>
                <w:rFonts w:eastAsiaTheme="minorEastAsia"/>
                <w:szCs w:val="21"/>
              </w:rPr>
              <w:t>19.4198%</w:t>
            </w:r>
          </w:p>
        </w:tc>
        <w:tc>
          <w:tcPr>
            <w:tcW w:w="1327" w:type="dxa"/>
            <w:vAlign w:val="center"/>
          </w:tcPr>
          <w:p w:rsidR="0056345F" w:rsidRDefault="00E13426">
            <w:pPr>
              <w:jc w:val="center"/>
            </w:pPr>
            <w:r>
              <w:rPr>
                <w:rFonts w:eastAsiaTheme="minorEastAsia"/>
                <w:szCs w:val="21"/>
              </w:rPr>
              <w:t>0.0034%</w:t>
            </w:r>
          </w:p>
        </w:tc>
        <w:tc>
          <w:tcPr>
            <w:tcW w:w="1327" w:type="dxa"/>
            <w:vAlign w:val="center"/>
          </w:tcPr>
          <w:p w:rsidR="0056345F" w:rsidRDefault="00E13426">
            <w:pPr>
              <w:jc w:val="center"/>
            </w:pPr>
            <w:r>
              <w:rPr>
                <w:rFonts w:eastAsiaTheme="minorEastAsia"/>
                <w:szCs w:val="21"/>
              </w:rPr>
              <w:t>7.0872%</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12.3326%</w:t>
            </w:r>
          </w:p>
        </w:tc>
        <w:tc>
          <w:tcPr>
            <w:tcW w:w="1327" w:type="dxa"/>
            <w:vAlign w:val="center"/>
          </w:tcPr>
          <w:p w:rsidR="0056345F" w:rsidRDefault="00E13426">
            <w:pPr>
              <w:jc w:val="center"/>
            </w:pPr>
            <w:r>
              <w:rPr>
                <w:rFonts w:eastAsiaTheme="minorEastAsia"/>
                <w:szCs w:val="21"/>
              </w:rPr>
              <w:t>0.0034%</w:t>
            </w:r>
          </w:p>
        </w:tc>
      </w:tr>
      <w:tr w:rsidR="0056345F">
        <w:trPr>
          <w:jc w:val="center"/>
        </w:trPr>
        <w:tc>
          <w:tcPr>
            <w:tcW w:w="1727" w:type="dxa"/>
            <w:vAlign w:val="center"/>
          </w:tcPr>
          <w:p w:rsidR="0056345F" w:rsidRDefault="00E13426">
            <w:pPr>
              <w:jc w:val="left"/>
            </w:pPr>
            <w:r>
              <w:rPr>
                <w:rFonts w:eastAsiaTheme="minorEastAsia"/>
                <w:szCs w:val="21"/>
              </w:rPr>
              <w:t>自基金合同生效起至今</w:t>
            </w:r>
          </w:p>
        </w:tc>
        <w:tc>
          <w:tcPr>
            <w:tcW w:w="1326" w:type="dxa"/>
            <w:vAlign w:val="center"/>
          </w:tcPr>
          <w:p w:rsidR="0056345F" w:rsidRDefault="00E13426">
            <w:pPr>
              <w:jc w:val="center"/>
            </w:pPr>
            <w:r>
              <w:rPr>
                <w:rFonts w:eastAsiaTheme="minorEastAsia"/>
                <w:szCs w:val="21"/>
              </w:rPr>
              <w:t>22.0536%</w:t>
            </w:r>
          </w:p>
        </w:tc>
        <w:tc>
          <w:tcPr>
            <w:tcW w:w="1327" w:type="dxa"/>
            <w:vAlign w:val="center"/>
          </w:tcPr>
          <w:p w:rsidR="0056345F" w:rsidRDefault="00E13426">
            <w:pPr>
              <w:jc w:val="center"/>
            </w:pPr>
            <w:r>
              <w:rPr>
                <w:rFonts w:eastAsiaTheme="minorEastAsia"/>
                <w:szCs w:val="21"/>
              </w:rPr>
              <w:t>0.0033%</w:t>
            </w:r>
          </w:p>
        </w:tc>
        <w:tc>
          <w:tcPr>
            <w:tcW w:w="1327" w:type="dxa"/>
            <w:vAlign w:val="center"/>
          </w:tcPr>
          <w:p w:rsidR="0056345F" w:rsidRDefault="00E13426">
            <w:pPr>
              <w:jc w:val="center"/>
            </w:pPr>
            <w:r>
              <w:rPr>
                <w:rFonts w:eastAsiaTheme="minorEastAsia"/>
                <w:szCs w:val="21"/>
              </w:rPr>
              <w:t>7.8530%</w:t>
            </w:r>
          </w:p>
        </w:tc>
        <w:tc>
          <w:tcPr>
            <w:tcW w:w="1327" w:type="dxa"/>
            <w:vAlign w:val="center"/>
          </w:tcPr>
          <w:p w:rsidR="0056345F" w:rsidRDefault="00E13426">
            <w:pPr>
              <w:jc w:val="center"/>
            </w:pPr>
            <w:r>
              <w:rPr>
                <w:rFonts w:eastAsiaTheme="minorEastAsia"/>
                <w:szCs w:val="21"/>
              </w:rPr>
              <w:t>0.0000%</w:t>
            </w:r>
          </w:p>
        </w:tc>
        <w:tc>
          <w:tcPr>
            <w:tcW w:w="1327" w:type="dxa"/>
            <w:vAlign w:val="center"/>
          </w:tcPr>
          <w:p w:rsidR="0056345F" w:rsidRDefault="00E13426">
            <w:pPr>
              <w:jc w:val="center"/>
            </w:pPr>
            <w:r>
              <w:rPr>
                <w:rFonts w:eastAsiaTheme="minorEastAsia"/>
                <w:szCs w:val="21"/>
              </w:rPr>
              <w:t>14.2006%</w:t>
            </w:r>
          </w:p>
        </w:tc>
        <w:tc>
          <w:tcPr>
            <w:tcW w:w="1327" w:type="dxa"/>
            <w:vAlign w:val="center"/>
          </w:tcPr>
          <w:p w:rsidR="0056345F" w:rsidRDefault="00E13426">
            <w:pPr>
              <w:jc w:val="center"/>
            </w:pPr>
            <w:r>
              <w:rPr>
                <w:rFonts w:eastAsiaTheme="minorEastAsia"/>
                <w:szCs w:val="21"/>
              </w:rPr>
              <w:t>0.0033%</w:t>
            </w:r>
          </w:p>
        </w:tc>
      </w:tr>
    </w:tbl>
    <w:p w:rsidR="00C071A4" w:rsidRPr="00D0515B" w:rsidRDefault="00C071A4" w:rsidP="003C3086">
      <w:pPr>
        <w:spacing w:line="360" w:lineRule="auto"/>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3.2.2</w:t>
      </w:r>
      <w:r w:rsidR="000A7996">
        <w:rPr>
          <w:rStyle w:val="af8"/>
          <w:rFonts w:ascii="宋体" w:hAnsi="宋体" w:cs="宋体" w:hint="eastAsia"/>
          <w:color w:val="000000"/>
          <w:shd w:val="clear" w:color="auto" w:fill="FFFFFF"/>
        </w:rPr>
        <w:t>自基金合同生效以来</w:t>
      </w:r>
      <w:r w:rsidRPr="00D0515B">
        <w:rPr>
          <w:rFonts w:asciiTheme="minorEastAsia" w:eastAsiaTheme="minorEastAsia" w:hAnsiTheme="minorEastAsia"/>
          <w:b/>
          <w:kern w:val="0"/>
          <w:szCs w:val="21"/>
        </w:rPr>
        <w:t>基金</w:t>
      </w:r>
      <w:r w:rsidR="009945D1" w:rsidRPr="00D0515B">
        <w:rPr>
          <w:rFonts w:asciiTheme="minorEastAsia" w:eastAsiaTheme="minorEastAsia" w:hAnsiTheme="minorEastAsia" w:hint="eastAsia"/>
          <w:b/>
          <w:kern w:val="0"/>
          <w:szCs w:val="21"/>
        </w:rPr>
        <w:t>份额</w:t>
      </w:r>
      <w:r w:rsidRPr="00D0515B">
        <w:rPr>
          <w:rFonts w:asciiTheme="minorEastAsia" w:eastAsiaTheme="minorEastAsia" w:hAnsiTheme="minorEastAsia"/>
          <w:b/>
          <w:kern w:val="0"/>
          <w:szCs w:val="21"/>
        </w:rPr>
        <w:t>累计净值</w:t>
      </w:r>
      <w:r w:rsidR="00F43915">
        <w:rPr>
          <w:rFonts w:asciiTheme="majorEastAsia" w:eastAsiaTheme="majorEastAsia" w:hAnsiTheme="majorEastAsia" w:hint="eastAsia"/>
          <w:b/>
          <w:kern w:val="0"/>
          <w:szCs w:val="21"/>
        </w:rPr>
        <w:t>收益</w:t>
      </w:r>
      <w:r w:rsidRPr="00D0515B">
        <w:rPr>
          <w:rFonts w:asciiTheme="minorEastAsia" w:eastAsiaTheme="minorEastAsia" w:hAnsiTheme="minorEastAsia"/>
          <w:b/>
          <w:kern w:val="0"/>
          <w:szCs w:val="21"/>
        </w:rPr>
        <w:t xml:space="preserve">率变动及其与同期业绩比较基准收益率变动的比较 </w:t>
      </w:r>
    </w:p>
    <w:p w:rsidR="004C58A9" w:rsidRPr="008A4A2B" w:rsidRDefault="004C58A9" w:rsidP="003C3086">
      <w:pPr>
        <w:spacing w:line="360" w:lineRule="auto"/>
        <w:ind w:firstLine="420"/>
        <w:jc w:val="center"/>
        <w:rPr>
          <w:rFonts w:eastAsiaTheme="minorEastAsia"/>
          <w:b/>
          <w:kern w:val="0"/>
          <w:szCs w:val="21"/>
        </w:rPr>
      </w:pPr>
      <w:r w:rsidRPr="008A4A2B">
        <w:rPr>
          <w:rFonts w:eastAsiaTheme="minorEastAsia"/>
          <w:szCs w:val="21"/>
        </w:rPr>
        <w:t>易方达天天增利货币市场基金</w:t>
      </w:r>
    </w:p>
    <w:p w:rsidR="004C58A9" w:rsidRPr="008A4A2B" w:rsidRDefault="008C6E80" w:rsidP="003C3086">
      <w:pPr>
        <w:spacing w:line="360" w:lineRule="auto"/>
        <w:jc w:val="center"/>
        <w:rPr>
          <w:rFonts w:eastAsiaTheme="minorEastAsia"/>
          <w:szCs w:val="21"/>
        </w:rPr>
      </w:pPr>
      <w:r>
        <w:rPr>
          <w:rFonts w:hAnsi="宋体" w:hint="eastAsia"/>
          <w:color w:val="000000"/>
        </w:rPr>
        <w:t>份额</w:t>
      </w:r>
      <w:r w:rsidR="004C58A9" w:rsidRPr="008A4A2B">
        <w:rPr>
          <w:rFonts w:eastAsiaTheme="minorEastAsia"/>
          <w:szCs w:val="21"/>
        </w:rPr>
        <w:t>累计净值收益率与业绩比较基准收益率历史走势对比图</w:t>
      </w:r>
    </w:p>
    <w:p w:rsidR="004C58A9" w:rsidRPr="00C32A97" w:rsidRDefault="000D42E4" w:rsidP="003C3086">
      <w:pPr>
        <w:snapToGrid w:val="0"/>
        <w:spacing w:line="360" w:lineRule="auto"/>
        <w:jc w:val="center"/>
        <w:rPr>
          <w:rFonts w:eastAsiaTheme="minorEastAsia"/>
          <w:szCs w:val="21"/>
        </w:rPr>
      </w:pPr>
      <w:r w:rsidRPr="00C32A97">
        <w:rPr>
          <w:szCs w:val="21"/>
        </w:rPr>
        <w:t>（</w:t>
      </w:r>
      <w:r w:rsidRPr="00C32A97">
        <w:rPr>
          <w:szCs w:val="21"/>
        </w:rPr>
        <w:t>2014</w:t>
      </w:r>
      <w:r w:rsidRPr="00C32A97">
        <w:rPr>
          <w:szCs w:val="21"/>
        </w:rPr>
        <w:t>年</w:t>
      </w:r>
      <w:r w:rsidRPr="00C32A97">
        <w:rPr>
          <w:szCs w:val="21"/>
        </w:rPr>
        <w:t>6</w:t>
      </w:r>
      <w:r w:rsidRPr="00C32A97">
        <w:rPr>
          <w:szCs w:val="21"/>
        </w:rPr>
        <w:t>月</w:t>
      </w:r>
      <w:r w:rsidRPr="00C32A97">
        <w:rPr>
          <w:szCs w:val="21"/>
        </w:rPr>
        <w:t>25</w:t>
      </w:r>
      <w:r w:rsidRPr="00C32A97">
        <w:rPr>
          <w:szCs w:val="21"/>
        </w:rPr>
        <w:t>日至</w:t>
      </w:r>
      <w:r w:rsidRPr="00C32A97">
        <w:rPr>
          <w:szCs w:val="21"/>
        </w:rPr>
        <w:t>2019</w:t>
      </w:r>
      <w:r w:rsidRPr="00C32A97">
        <w:rPr>
          <w:szCs w:val="21"/>
        </w:rPr>
        <w:t>年</w:t>
      </w:r>
      <w:r w:rsidRPr="00C32A97">
        <w:rPr>
          <w:szCs w:val="21"/>
        </w:rPr>
        <w:t>12</w:t>
      </w:r>
      <w:r w:rsidRPr="00C32A97">
        <w:rPr>
          <w:szCs w:val="21"/>
        </w:rPr>
        <w:t>月</w:t>
      </w:r>
      <w:r w:rsidRPr="00C32A97">
        <w:rPr>
          <w:szCs w:val="21"/>
        </w:rPr>
        <w:t>31</w:t>
      </w:r>
      <w:r w:rsidRPr="00C32A97">
        <w:rPr>
          <w:szCs w:val="21"/>
        </w:rPr>
        <w:t>日）</w:t>
      </w:r>
    </w:p>
    <w:p w:rsidR="000D42E4" w:rsidRDefault="00223DFB" w:rsidP="000D42E4">
      <w:pPr>
        <w:snapToGrid w:val="0"/>
        <w:spacing w:line="360" w:lineRule="auto"/>
        <w:ind w:firstLine="420"/>
        <w:rPr>
          <w:rFonts w:eastAsiaTheme="minorEastAsia"/>
          <w:color w:val="000000" w:themeColor="text1"/>
          <w:szCs w:val="21"/>
        </w:rPr>
      </w:pPr>
      <w:r w:rsidRPr="008A4A2B">
        <w:rPr>
          <w:rFonts w:eastAsiaTheme="minorEastAsia"/>
          <w:szCs w:val="21"/>
        </w:rPr>
        <w:t>易方达天天增利货币</w:t>
      </w:r>
      <w:r w:rsidRPr="008A4A2B">
        <w:rPr>
          <w:rFonts w:eastAsiaTheme="minorEastAsia"/>
          <w:szCs w:val="21"/>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D42E4" w:rsidRDefault="00223DFB" w:rsidP="000D42E4">
      <w:pPr>
        <w:snapToGrid w:val="0"/>
        <w:spacing w:line="360" w:lineRule="auto"/>
        <w:ind w:firstLine="420"/>
        <w:rPr>
          <w:rFonts w:eastAsiaTheme="minorEastAsia"/>
          <w:color w:val="000000" w:themeColor="text1"/>
          <w:szCs w:val="21"/>
        </w:rPr>
      </w:pPr>
      <w:r w:rsidRPr="008A4A2B">
        <w:rPr>
          <w:rFonts w:eastAsiaTheme="minorEastAsia"/>
          <w:szCs w:val="21"/>
        </w:rPr>
        <w:t>易方达天天增利货币</w:t>
      </w:r>
      <w:r w:rsidRPr="008A4A2B">
        <w:rPr>
          <w:rFonts w:eastAsiaTheme="minorEastAsia"/>
          <w:szCs w:val="21"/>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8A4A2B" w:rsidRDefault="00A5153D" w:rsidP="008A4A2B">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注：自基金合同生效至报告期末，</w:t>
      </w:r>
      <w:r w:rsidRPr="00700D9F">
        <w:rPr>
          <w:rFonts w:eastAsiaTheme="minorEastAsia" w:hint="eastAsia"/>
          <w:kern w:val="0"/>
          <w:szCs w:val="21"/>
        </w:rPr>
        <w:t>A</w:t>
      </w:r>
      <w:r w:rsidRPr="00700D9F">
        <w:rPr>
          <w:rFonts w:eastAsiaTheme="minorEastAsia" w:hint="eastAsia"/>
          <w:kern w:val="0"/>
          <w:szCs w:val="21"/>
        </w:rPr>
        <w:t>类基金份额净值收益率为</w:t>
      </w:r>
      <w:r w:rsidRPr="00700D9F">
        <w:rPr>
          <w:rFonts w:eastAsiaTheme="minorEastAsia" w:hint="eastAsia"/>
          <w:kern w:val="0"/>
          <w:szCs w:val="21"/>
        </w:rPr>
        <w:t>20.4523%</w:t>
      </w:r>
      <w:r w:rsidRPr="00700D9F">
        <w:rPr>
          <w:rFonts w:eastAsiaTheme="minorEastAsia" w:hint="eastAsia"/>
          <w:kern w:val="0"/>
          <w:szCs w:val="21"/>
        </w:rPr>
        <w:t>，</w:t>
      </w:r>
      <w:r w:rsidRPr="00700D9F">
        <w:rPr>
          <w:rFonts w:eastAsiaTheme="minorEastAsia" w:hint="eastAsia"/>
          <w:kern w:val="0"/>
          <w:szCs w:val="21"/>
        </w:rPr>
        <w:t>B</w:t>
      </w:r>
      <w:r w:rsidRPr="00700D9F">
        <w:rPr>
          <w:rFonts w:eastAsiaTheme="minorEastAsia" w:hint="eastAsia"/>
          <w:kern w:val="0"/>
          <w:szCs w:val="21"/>
        </w:rPr>
        <w:t>类基金份额净值收益率为</w:t>
      </w:r>
      <w:r w:rsidRPr="00700D9F">
        <w:rPr>
          <w:rFonts w:eastAsiaTheme="minorEastAsia" w:hint="eastAsia"/>
          <w:kern w:val="0"/>
          <w:szCs w:val="21"/>
        </w:rPr>
        <w:t>22.0536%</w:t>
      </w:r>
      <w:r w:rsidRPr="00700D9F">
        <w:rPr>
          <w:rFonts w:eastAsiaTheme="minorEastAsia" w:hint="eastAsia"/>
          <w:kern w:val="0"/>
          <w:szCs w:val="21"/>
        </w:rPr>
        <w:t>，同期业绩比较基准收益率为</w:t>
      </w:r>
      <w:r w:rsidRPr="00700D9F">
        <w:rPr>
          <w:rFonts w:eastAsiaTheme="minorEastAsia" w:hint="eastAsia"/>
          <w:kern w:val="0"/>
          <w:szCs w:val="21"/>
        </w:rPr>
        <w:t>7.8530%</w:t>
      </w:r>
      <w:r w:rsidRPr="00700D9F">
        <w:rPr>
          <w:rFonts w:eastAsiaTheme="minorEastAsia" w:hint="eastAsia"/>
          <w:kern w:val="0"/>
          <w:szCs w:val="21"/>
        </w:rPr>
        <w:t>。</w:t>
      </w:r>
    </w:p>
    <w:p w:rsidR="00223DFB" w:rsidRPr="00D0515B" w:rsidRDefault="00223DFB" w:rsidP="003C3086">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 xml:space="preserve">3.2.3 </w:t>
      </w:r>
      <w:r w:rsidR="00161E5F" w:rsidRPr="00D0515B">
        <w:rPr>
          <w:rFonts w:ascii="宋体" w:hAnsi="宋体" w:hint="eastAsia"/>
          <w:b/>
          <w:color w:val="000000"/>
          <w:szCs w:val="21"/>
        </w:rPr>
        <w:t>过去五年</w:t>
      </w:r>
      <w:r w:rsidR="005671B8" w:rsidRPr="00D0515B">
        <w:rPr>
          <w:rFonts w:asciiTheme="minorEastAsia" w:eastAsiaTheme="minorEastAsia" w:hAnsiTheme="minorEastAsia" w:hint="eastAsia"/>
          <w:b/>
          <w:szCs w:val="21"/>
        </w:rPr>
        <w:t>基金每年净值</w:t>
      </w:r>
      <w:r w:rsidR="002D1486">
        <w:rPr>
          <w:rFonts w:asciiTheme="majorEastAsia" w:eastAsiaTheme="majorEastAsia" w:hAnsiTheme="majorEastAsia" w:hint="eastAsia"/>
          <w:b/>
          <w:kern w:val="0"/>
          <w:szCs w:val="21"/>
        </w:rPr>
        <w:t>收益</w:t>
      </w:r>
      <w:r w:rsidRPr="00D0515B">
        <w:rPr>
          <w:rFonts w:asciiTheme="minorEastAsia" w:eastAsiaTheme="minorEastAsia" w:hAnsiTheme="minorEastAsia" w:hint="eastAsia"/>
          <w:b/>
          <w:szCs w:val="21"/>
        </w:rPr>
        <w:t>率及其与同期业绩比较基准收益率的比较</w:t>
      </w:r>
    </w:p>
    <w:p w:rsidR="001618D4" w:rsidRPr="008A4A2B" w:rsidRDefault="001618D4" w:rsidP="003C3086">
      <w:pPr>
        <w:spacing w:line="360" w:lineRule="auto"/>
        <w:ind w:firstLine="420"/>
        <w:jc w:val="center"/>
        <w:rPr>
          <w:rFonts w:eastAsiaTheme="minorEastAsia"/>
          <w:b/>
          <w:kern w:val="0"/>
          <w:szCs w:val="21"/>
        </w:rPr>
      </w:pPr>
      <w:r w:rsidRPr="008A4A2B">
        <w:rPr>
          <w:rFonts w:eastAsiaTheme="minorEastAsia"/>
          <w:szCs w:val="21"/>
        </w:rPr>
        <w:t>易方达天天增利货币市场基金</w:t>
      </w:r>
    </w:p>
    <w:p w:rsidR="001618D4" w:rsidRPr="008A4A2B" w:rsidRDefault="00161E5F" w:rsidP="003C3086">
      <w:pPr>
        <w:spacing w:line="360" w:lineRule="auto"/>
        <w:jc w:val="center"/>
        <w:rPr>
          <w:rFonts w:eastAsiaTheme="minorEastAsia"/>
          <w:szCs w:val="21"/>
        </w:rPr>
      </w:pPr>
      <w:r w:rsidRPr="008A4A2B">
        <w:rPr>
          <w:color w:val="000000"/>
          <w:szCs w:val="21"/>
        </w:rPr>
        <w:t>过去五年</w:t>
      </w:r>
      <w:r w:rsidR="002D1486">
        <w:rPr>
          <w:rFonts w:hint="eastAsia"/>
        </w:rPr>
        <w:t>基金净值收益</w:t>
      </w:r>
      <w:r w:rsidR="00487865">
        <w:rPr>
          <w:rFonts w:hint="eastAsia"/>
        </w:rPr>
        <w:t>率与业绩比较基准历年收益率对比</w:t>
      </w:r>
      <w:r w:rsidR="00D54EB2" w:rsidRPr="00141ECC">
        <w:rPr>
          <w:rFonts w:hint="eastAsia"/>
        </w:rPr>
        <w:t>图</w:t>
      </w:r>
    </w:p>
    <w:p w:rsidR="00223DFB" w:rsidRPr="008A4A2B" w:rsidRDefault="00223DFB" w:rsidP="003C3086">
      <w:pPr>
        <w:snapToGrid w:val="0"/>
        <w:spacing w:line="360" w:lineRule="auto"/>
        <w:ind w:firstLine="420"/>
        <w:rPr>
          <w:rFonts w:eastAsiaTheme="minorEastAsia"/>
          <w:szCs w:val="21"/>
        </w:rPr>
      </w:pPr>
      <w:r w:rsidRPr="008A4A2B">
        <w:rPr>
          <w:rFonts w:eastAsiaTheme="minorEastAsia"/>
          <w:szCs w:val="21"/>
        </w:rPr>
        <w:t>易方达天天增利货币</w:t>
      </w:r>
      <w:r w:rsidRPr="008A4A2B">
        <w:rPr>
          <w:rFonts w:eastAsiaTheme="minorEastAsia"/>
          <w:szCs w:val="21"/>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8A4A2B" w:rsidRDefault="00223DFB" w:rsidP="004B36C2">
      <w:pPr>
        <w:snapToGrid w:val="0"/>
        <w:spacing w:line="360" w:lineRule="auto"/>
        <w:ind w:firstLine="420"/>
        <w:rPr>
          <w:rFonts w:eastAsiaTheme="minorEastAsia"/>
          <w:szCs w:val="21"/>
        </w:rPr>
      </w:pPr>
      <w:r w:rsidRPr="008A4A2B">
        <w:rPr>
          <w:rFonts w:eastAsiaTheme="minorEastAsia"/>
          <w:szCs w:val="21"/>
        </w:rPr>
        <w:t>易方达天天增利货币</w:t>
      </w:r>
      <w:r w:rsidRPr="008A4A2B">
        <w:rPr>
          <w:rFonts w:eastAsiaTheme="minorEastAsia"/>
          <w:szCs w:val="21"/>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8A4A2B" w:rsidRDefault="009A1191" w:rsidP="008A4A2B">
      <w:pPr>
        <w:tabs>
          <w:tab w:val="left" w:pos="426"/>
        </w:tabs>
        <w:spacing w:line="360" w:lineRule="auto"/>
        <w:ind w:firstLineChars="200" w:firstLine="420"/>
        <w:jc w:val="left"/>
        <w:rPr>
          <w:rFonts w:eastAsiaTheme="minorEastAsia"/>
          <w:kern w:val="0"/>
          <w:szCs w:val="21"/>
        </w:rPr>
      </w:pPr>
    </w:p>
    <w:p w:rsidR="00721532" w:rsidRPr="008A4A2B" w:rsidRDefault="00721532" w:rsidP="00721532">
      <w:pPr>
        <w:tabs>
          <w:tab w:val="left" w:pos="1800"/>
        </w:tabs>
        <w:spacing w:line="360" w:lineRule="auto"/>
        <w:rPr>
          <w:rFonts w:eastAsiaTheme="minorEastAsia"/>
          <w:color w:val="000000"/>
          <w:szCs w:val="21"/>
        </w:rPr>
      </w:pPr>
    </w:p>
    <w:p w:rsidR="00223DFB" w:rsidRPr="00D0515B" w:rsidRDefault="00223DFB" w:rsidP="008C5150">
      <w:pPr>
        <w:pStyle w:val="20"/>
        <w:spacing w:before="0" w:after="0"/>
        <w:rPr>
          <w:rFonts w:asciiTheme="minorEastAsia" w:eastAsiaTheme="minorEastAsia" w:hAnsiTheme="minorEastAsia" w:cs="Times New Roman"/>
          <w:sz w:val="21"/>
          <w:szCs w:val="21"/>
        </w:rPr>
      </w:pPr>
      <w:bookmarkStart w:id="13" w:name="_Toc35533805"/>
      <w:r w:rsidRPr="00D0515B">
        <w:rPr>
          <w:rFonts w:asciiTheme="minorEastAsia" w:eastAsiaTheme="minorEastAsia" w:hAnsiTheme="minorEastAsia" w:hint="eastAsia"/>
          <w:sz w:val="21"/>
          <w:szCs w:val="21"/>
        </w:rPr>
        <w:t>3.3</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sz w:val="21"/>
          <w:szCs w:val="21"/>
        </w:rPr>
        <w:t>过去三年基金的利润分配情况</w:t>
      </w:r>
      <w:bookmarkEnd w:id="13"/>
    </w:p>
    <w:p w:rsidR="00223DFB" w:rsidRPr="0058145E" w:rsidRDefault="00223DFB" w:rsidP="008A4A2B">
      <w:pPr>
        <w:adjustRightInd w:val="0"/>
        <w:snapToGrid w:val="0"/>
        <w:spacing w:line="360" w:lineRule="auto"/>
        <w:rPr>
          <w:rFonts w:eastAsiaTheme="minorEastAsia"/>
          <w:szCs w:val="21"/>
        </w:rPr>
      </w:pPr>
      <w:r w:rsidRPr="008A4A2B">
        <w:rPr>
          <w:rFonts w:eastAsiaTheme="minorEastAsia"/>
          <w:szCs w:val="21"/>
        </w:rPr>
        <w:t>易方达天天增利货币</w:t>
      </w:r>
      <w:r w:rsidRPr="008A4A2B">
        <w:rPr>
          <w:rFonts w:eastAsiaTheme="minorEastAsia"/>
          <w:szCs w:val="21"/>
        </w:rPr>
        <w:t>A</w:t>
      </w:r>
    </w:p>
    <w:p w:rsidR="00223DFB" w:rsidRPr="008A4A2B" w:rsidRDefault="00223DFB" w:rsidP="004B36C2">
      <w:pPr>
        <w:adjustRightInd w:val="0"/>
        <w:snapToGrid w:val="0"/>
        <w:spacing w:line="360" w:lineRule="auto"/>
        <w:jc w:val="right"/>
        <w:rPr>
          <w:rFonts w:eastAsiaTheme="minorEastAsia"/>
          <w:szCs w:val="21"/>
        </w:rPr>
      </w:pPr>
      <w:r w:rsidRPr="008A4A2B">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8A4A2B"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spacing w:line="360" w:lineRule="auto"/>
              <w:jc w:val="center"/>
              <w:rPr>
                <w:rFonts w:eastAsiaTheme="minorEastAsia"/>
                <w:szCs w:val="21"/>
                <w:lang w:val="en-AU"/>
              </w:rPr>
            </w:pPr>
            <w:r w:rsidRPr="008A4A2B">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spacing w:line="360" w:lineRule="auto"/>
              <w:jc w:val="center"/>
              <w:rPr>
                <w:rFonts w:eastAsiaTheme="minorEastAsia"/>
                <w:szCs w:val="21"/>
                <w:lang w:val="en-AU"/>
              </w:rPr>
            </w:pPr>
            <w:r w:rsidRPr="008A4A2B">
              <w:rPr>
                <w:rFonts w:eastAsiaTheme="minorEastAsia"/>
                <w:szCs w:val="21"/>
                <w:lang w:val="en-AU"/>
              </w:rPr>
              <w:t>备注</w:t>
            </w:r>
          </w:p>
        </w:tc>
      </w:tr>
      <w:tr w:rsidR="0056345F">
        <w:trPr>
          <w:jc w:val="center"/>
        </w:trPr>
        <w:tc>
          <w:tcPr>
            <w:tcW w:w="1157" w:type="dxa"/>
            <w:vAlign w:val="center"/>
          </w:tcPr>
          <w:p w:rsidR="0056345F" w:rsidRDefault="00E13426">
            <w:pPr>
              <w:jc w:val="center"/>
            </w:pPr>
            <w:r>
              <w:rPr>
                <w:rFonts w:eastAsiaTheme="minorEastAsia"/>
                <w:szCs w:val="21"/>
              </w:rPr>
              <w:t>2019</w:t>
            </w:r>
            <w:r>
              <w:rPr>
                <w:rFonts w:eastAsiaTheme="minorEastAsia"/>
                <w:szCs w:val="21"/>
              </w:rPr>
              <w:t>年</w:t>
            </w:r>
          </w:p>
        </w:tc>
        <w:tc>
          <w:tcPr>
            <w:tcW w:w="1378" w:type="dxa"/>
            <w:vAlign w:val="center"/>
          </w:tcPr>
          <w:p w:rsidR="0056345F" w:rsidRDefault="00E13426">
            <w:pPr>
              <w:jc w:val="right"/>
            </w:pPr>
            <w:r>
              <w:rPr>
                <w:rFonts w:eastAsiaTheme="minorEastAsia"/>
                <w:szCs w:val="21"/>
              </w:rPr>
              <w:t>53,498,415.29</w:t>
            </w:r>
          </w:p>
        </w:tc>
        <w:tc>
          <w:tcPr>
            <w:tcW w:w="1839" w:type="dxa"/>
            <w:vAlign w:val="center"/>
          </w:tcPr>
          <w:p w:rsidR="0056345F" w:rsidRDefault="00E13426">
            <w:pPr>
              <w:jc w:val="right"/>
            </w:pPr>
            <w:r>
              <w:rPr>
                <w:rFonts w:eastAsiaTheme="minorEastAsia"/>
                <w:szCs w:val="21"/>
              </w:rPr>
              <w:t>-</w:t>
            </w:r>
          </w:p>
        </w:tc>
        <w:tc>
          <w:tcPr>
            <w:tcW w:w="1950" w:type="dxa"/>
            <w:vAlign w:val="center"/>
          </w:tcPr>
          <w:p w:rsidR="0056345F" w:rsidRDefault="00E13426">
            <w:pPr>
              <w:jc w:val="center"/>
            </w:pPr>
            <w:r>
              <w:rPr>
                <w:rFonts w:eastAsiaTheme="minorEastAsia"/>
                <w:szCs w:val="21"/>
              </w:rPr>
              <w:t>-</w:t>
            </w:r>
          </w:p>
        </w:tc>
        <w:tc>
          <w:tcPr>
            <w:tcW w:w="1894" w:type="dxa"/>
            <w:vAlign w:val="center"/>
          </w:tcPr>
          <w:p w:rsidR="0056345F" w:rsidRDefault="00E13426">
            <w:pPr>
              <w:jc w:val="right"/>
            </w:pPr>
            <w:r>
              <w:rPr>
                <w:rFonts w:eastAsiaTheme="minorEastAsia"/>
                <w:szCs w:val="21"/>
              </w:rPr>
              <w:t>53,498,415.29</w:t>
            </w:r>
          </w:p>
        </w:tc>
        <w:tc>
          <w:tcPr>
            <w:tcW w:w="1068" w:type="dxa"/>
            <w:vAlign w:val="center"/>
          </w:tcPr>
          <w:p w:rsidR="0056345F" w:rsidRDefault="00E13426">
            <w:pPr>
              <w:jc w:val="left"/>
            </w:pPr>
            <w:r>
              <w:rPr>
                <w:rFonts w:eastAsiaTheme="minorEastAsia"/>
                <w:szCs w:val="21"/>
              </w:rPr>
              <w:t>-</w:t>
            </w:r>
          </w:p>
        </w:tc>
      </w:tr>
      <w:tr w:rsidR="0056345F">
        <w:trPr>
          <w:jc w:val="center"/>
        </w:trPr>
        <w:tc>
          <w:tcPr>
            <w:tcW w:w="1157" w:type="dxa"/>
            <w:vAlign w:val="center"/>
          </w:tcPr>
          <w:p w:rsidR="0056345F" w:rsidRDefault="00E13426">
            <w:pPr>
              <w:jc w:val="center"/>
            </w:pPr>
            <w:r>
              <w:rPr>
                <w:rFonts w:eastAsiaTheme="minorEastAsia"/>
                <w:szCs w:val="21"/>
              </w:rPr>
              <w:t>2018</w:t>
            </w:r>
            <w:r>
              <w:rPr>
                <w:rFonts w:eastAsiaTheme="minorEastAsia"/>
                <w:szCs w:val="21"/>
              </w:rPr>
              <w:t>年</w:t>
            </w:r>
          </w:p>
        </w:tc>
        <w:tc>
          <w:tcPr>
            <w:tcW w:w="1378" w:type="dxa"/>
            <w:vAlign w:val="center"/>
          </w:tcPr>
          <w:p w:rsidR="0056345F" w:rsidRDefault="00E13426">
            <w:pPr>
              <w:jc w:val="right"/>
            </w:pPr>
            <w:r>
              <w:rPr>
                <w:rFonts w:eastAsiaTheme="minorEastAsia"/>
                <w:szCs w:val="21"/>
              </w:rPr>
              <w:t>44,574,004.70</w:t>
            </w:r>
          </w:p>
        </w:tc>
        <w:tc>
          <w:tcPr>
            <w:tcW w:w="1839" w:type="dxa"/>
            <w:vAlign w:val="center"/>
          </w:tcPr>
          <w:p w:rsidR="0056345F" w:rsidRDefault="00E13426">
            <w:pPr>
              <w:jc w:val="right"/>
            </w:pPr>
            <w:r>
              <w:rPr>
                <w:rFonts w:eastAsiaTheme="minorEastAsia"/>
                <w:szCs w:val="21"/>
              </w:rPr>
              <w:t>-</w:t>
            </w:r>
          </w:p>
        </w:tc>
        <w:tc>
          <w:tcPr>
            <w:tcW w:w="1950" w:type="dxa"/>
            <w:vAlign w:val="center"/>
          </w:tcPr>
          <w:p w:rsidR="0056345F" w:rsidRDefault="00E13426">
            <w:pPr>
              <w:jc w:val="center"/>
            </w:pPr>
            <w:r>
              <w:rPr>
                <w:rFonts w:eastAsiaTheme="minorEastAsia"/>
                <w:szCs w:val="21"/>
              </w:rPr>
              <w:t>-</w:t>
            </w:r>
          </w:p>
        </w:tc>
        <w:tc>
          <w:tcPr>
            <w:tcW w:w="1894" w:type="dxa"/>
            <w:vAlign w:val="center"/>
          </w:tcPr>
          <w:p w:rsidR="0056345F" w:rsidRDefault="00E13426">
            <w:pPr>
              <w:jc w:val="right"/>
            </w:pPr>
            <w:r>
              <w:rPr>
                <w:rFonts w:eastAsiaTheme="minorEastAsia"/>
                <w:szCs w:val="21"/>
              </w:rPr>
              <w:t>44,574,004.70</w:t>
            </w:r>
          </w:p>
        </w:tc>
        <w:tc>
          <w:tcPr>
            <w:tcW w:w="1068" w:type="dxa"/>
            <w:vAlign w:val="center"/>
          </w:tcPr>
          <w:p w:rsidR="0056345F" w:rsidRDefault="00E13426">
            <w:pPr>
              <w:jc w:val="left"/>
            </w:pPr>
            <w:r>
              <w:rPr>
                <w:rFonts w:eastAsiaTheme="minorEastAsia"/>
                <w:szCs w:val="21"/>
              </w:rPr>
              <w:t>-</w:t>
            </w:r>
          </w:p>
        </w:tc>
      </w:tr>
      <w:tr w:rsidR="0056345F">
        <w:trPr>
          <w:jc w:val="center"/>
        </w:trPr>
        <w:tc>
          <w:tcPr>
            <w:tcW w:w="1157" w:type="dxa"/>
            <w:vAlign w:val="center"/>
          </w:tcPr>
          <w:p w:rsidR="0056345F" w:rsidRDefault="00E13426">
            <w:pPr>
              <w:jc w:val="center"/>
            </w:pPr>
            <w:r>
              <w:rPr>
                <w:rFonts w:eastAsiaTheme="minorEastAsia"/>
                <w:szCs w:val="21"/>
              </w:rPr>
              <w:t>2017</w:t>
            </w:r>
            <w:r>
              <w:rPr>
                <w:rFonts w:eastAsiaTheme="minorEastAsia"/>
                <w:szCs w:val="21"/>
              </w:rPr>
              <w:t>年</w:t>
            </w:r>
            <w:r>
              <w:rPr>
                <w:rFonts w:eastAsiaTheme="minorEastAsia"/>
                <w:szCs w:val="21"/>
              </w:rPr>
              <w:t xml:space="preserve">                         </w:t>
            </w:r>
          </w:p>
        </w:tc>
        <w:tc>
          <w:tcPr>
            <w:tcW w:w="1378" w:type="dxa"/>
            <w:vAlign w:val="center"/>
          </w:tcPr>
          <w:p w:rsidR="0056345F" w:rsidRDefault="00E13426">
            <w:pPr>
              <w:jc w:val="right"/>
            </w:pPr>
            <w:r>
              <w:rPr>
                <w:rFonts w:eastAsiaTheme="minorEastAsia"/>
                <w:szCs w:val="21"/>
              </w:rPr>
              <w:t>28,706,209.11</w:t>
            </w:r>
          </w:p>
        </w:tc>
        <w:tc>
          <w:tcPr>
            <w:tcW w:w="1839" w:type="dxa"/>
            <w:vAlign w:val="center"/>
          </w:tcPr>
          <w:p w:rsidR="0056345F" w:rsidRDefault="00E13426">
            <w:pPr>
              <w:jc w:val="right"/>
            </w:pPr>
            <w:r>
              <w:rPr>
                <w:rFonts w:eastAsiaTheme="minorEastAsia"/>
                <w:szCs w:val="21"/>
              </w:rPr>
              <w:t>-</w:t>
            </w:r>
          </w:p>
        </w:tc>
        <w:tc>
          <w:tcPr>
            <w:tcW w:w="1950" w:type="dxa"/>
            <w:vAlign w:val="center"/>
          </w:tcPr>
          <w:p w:rsidR="0056345F" w:rsidRDefault="00E13426">
            <w:pPr>
              <w:jc w:val="center"/>
            </w:pPr>
            <w:r>
              <w:rPr>
                <w:rFonts w:eastAsiaTheme="minorEastAsia"/>
                <w:szCs w:val="21"/>
              </w:rPr>
              <w:t>-</w:t>
            </w:r>
          </w:p>
        </w:tc>
        <w:tc>
          <w:tcPr>
            <w:tcW w:w="1894" w:type="dxa"/>
            <w:vAlign w:val="center"/>
          </w:tcPr>
          <w:p w:rsidR="0056345F" w:rsidRDefault="00E13426">
            <w:pPr>
              <w:jc w:val="right"/>
            </w:pPr>
            <w:r>
              <w:rPr>
                <w:rFonts w:eastAsiaTheme="minorEastAsia"/>
                <w:szCs w:val="21"/>
              </w:rPr>
              <w:t>28,706,209.11</w:t>
            </w:r>
          </w:p>
        </w:tc>
        <w:tc>
          <w:tcPr>
            <w:tcW w:w="1068" w:type="dxa"/>
            <w:vAlign w:val="center"/>
          </w:tcPr>
          <w:p w:rsidR="0056345F" w:rsidRDefault="00E13426">
            <w:pPr>
              <w:jc w:val="left"/>
            </w:pPr>
            <w:r>
              <w:rPr>
                <w:rFonts w:eastAsiaTheme="minorEastAsia"/>
                <w:szCs w:val="21"/>
              </w:rPr>
              <w:t>-</w:t>
            </w:r>
          </w:p>
        </w:tc>
      </w:tr>
      <w:tr w:rsidR="002C233F" w:rsidRPr="008A4A2B"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8A4A2B" w:rsidRDefault="00223DFB"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126,778,629.10</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126,778,629.10</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w:t>
            </w:r>
          </w:p>
        </w:tc>
      </w:tr>
    </w:tbl>
    <w:p w:rsidR="00223DFB" w:rsidRPr="008A4A2B" w:rsidRDefault="00223DFB" w:rsidP="008A4A2B">
      <w:pPr>
        <w:adjustRightInd w:val="0"/>
        <w:snapToGrid w:val="0"/>
        <w:spacing w:line="360" w:lineRule="auto"/>
        <w:rPr>
          <w:rFonts w:eastAsiaTheme="minorEastAsia"/>
          <w:szCs w:val="21"/>
        </w:rPr>
      </w:pPr>
      <w:r w:rsidRPr="008A4A2B">
        <w:rPr>
          <w:rFonts w:eastAsiaTheme="minorEastAsia"/>
          <w:szCs w:val="21"/>
        </w:rPr>
        <w:t>易方达天天增利货币</w:t>
      </w:r>
      <w:r w:rsidRPr="008A4A2B">
        <w:rPr>
          <w:rFonts w:eastAsiaTheme="minorEastAsia"/>
          <w:szCs w:val="21"/>
        </w:rPr>
        <w:t>B</w:t>
      </w:r>
      <w:r w:rsidRPr="008A4A2B">
        <w:rPr>
          <w:rFonts w:eastAsiaTheme="minorEastAsia"/>
          <w:szCs w:val="21"/>
        </w:rPr>
        <w:t>：</w:t>
      </w:r>
    </w:p>
    <w:p w:rsidR="00223DFB" w:rsidRPr="008A4A2B" w:rsidRDefault="00223DFB" w:rsidP="004B36C2">
      <w:pPr>
        <w:adjustRightInd w:val="0"/>
        <w:snapToGrid w:val="0"/>
        <w:spacing w:line="360" w:lineRule="auto"/>
        <w:jc w:val="right"/>
        <w:rPr>
          <w:rFonts w:eastAsiaTheme="minorEastAsia"/>
          <w:szCs w:val="21"/>
        </w:rPr>
      </w:pPr>
      <w:r w:rsidRPr="008A4A2B">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8A4A2B"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b/>
                <w:szCs w:val="21"/>
              </w:rPr>
            </w:pPr>
            <w:r w:rsidRPr="008A4A2B">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8A4A2B">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spacing w:line="360" w:lineRule="auto"/>
              <w:jc w:val="center"/>
              <w:rPr>
                <w:rFonts w:eastAsiaTheme="minorEastAsia"/>
                <w:szCs w:val="21"/>
                <w:lang w:val="en-AU"/>
              </w:rPr>
            </w:pPr>
            <w:r w:rsidRPr="008A4A2B">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8A4A2B" w:rsidRDefault="000D2491" w:rsidP="004B36C2">
            <w:pPr>
              <w:spacing w:line="360" w:lineRule="auto"/>
              <w:jc w:val="center"/>
              <w:rPr>
                <w:rFonts w:eastAsiaTheme="minorEastAsia"/>
                <w:szCs w:val="21"/>
                <w:lang w:val="en-AU"/>
              </w:rPr>
            </w:pPr>
            <w:r w:rsidRPr="008A4A2B">
              <w:rPr>
                <w:rFonts w:eastAsiaTheme="minorEastAsia"/>
                <w:szCs w:val="21"/>
                <w:lang w:val="en-AU"/>
              </w:rPr>
              <w:t>备注</w:t>
            </w:r>
          </w:p>
        </w:tc>
      </w:tr>
      <w:tr w:rsidR="0056345F">
        <w:trPr>
          <w:jc w:val="center"/>
        </w:trPr>
        <w:tc>
          <w:tcPr>
            <w:tcW w:w="1157" w:type="dxa"/>
            <w:vAlign w:val="center"/>
          </w:tcPr>
          <w:p w:rsidR="0056345F" w:rsidRDefault="00E13426">
            <w:pPr>
              <w:jc w:val="center"/>
            </w:pPr>
            <w:r>
              <w:rPr>
                <w:rFonts w:eastAsiaTheme="minorEastAsia"/>
                <w:szCs w:val="21"/>
              </w:rPr>
              <w:t>2019</w:t>
            </w:r>
            <w:r>
              <w:rPr>
                <w:rFonts w:eastAsiaTheme="minorEastAsia"/>
                <w:szCs w:val="21"/>
              </w:rPr>
              <w:t>年</w:t>
            </w:r>
          </w:p>
        </w:tc>
        <w:tc>
          <w:tcPr>
            <w:tcW w:w="1378" w:type="dxa"/>
            <w:vAlign w:val="center"/>
          </w:tcPr>
          <w:p w:rsidR="0056345F" w:rsidRDefault="00E13426">
            <w:pPr>
              <w:jc w:val="right"/>
            </w:pPr>
            <w:r>
              <w:rPr>
                <w:rFonts w:eastAsiaTheme="minorEastAsia"/>
                <w:szCs w:val="21"/>
              </w:rPr>
              <w:t>4,642,097.64</w:t>
            </w:r>
          </w:p>
        </w:tc>
        <w:tc>
          <w:tcPr>
            <w:tcW w:w="1839" w:type="dxa"/>
            <w:vAlign w:val="center"/>
          </w:tcPr>
          <w:p w:rsidR="0056345F" w:rsidRDefault="00E13426">
            <w:pPr>
              <w:jc w:val="right"/>
            </w:pPr>
            <w:r>
              <w:rPr>
                <w:rFonts w:eastAsiaTheme="minorEastAsia"/>
                <w:szCs w:val="21"/>
              </w:rPr>
              <w:t>-</w:t>
            </w:r>
          </w:p>
        </w:tc>
        <w:tc>
          <w:tcPr>
            <w:tcW w:w="1950" w:type="dxa"/>
            <w:vAlign w:val="center"/>
          </w:tcPr>
          <w:p w:rsidR="0056345F" w:rsidRDefault="00E13426">
            <w:pPr>
              <w:jc w:val="center"/>
            </w:pPr>
            <w:r>
              <w:rPr>
                <w:rFonts w:eastAsiaTheme="minorEastAsia"/>
                <w:szCs w:val="21"/>
              </w:rPr>
              <w:t>-</w:t>
            </w:r>
          </w:p>
        </w:tc>
        <w:tc>
          <w:tcPr>
            <w:tcW w:w="1894" w:type="dxa"/>
            <w:vAlign w:val="center"/>
          </w:tcPr>
          <w:p w:rsidR="0056345F" w:rsidRDefault="00E13426">
            <w:pPr>
              <w:jc w:val="right"/>
            </w:pPr>
            <w:r>
              <w:rPr>
                <w:rFonts w:eastAsiaTheme="minorEastAsia"/>
                <w:szCs w:val="21"/>
              </w:rPr>
              <w:t>4,642,097.64</w:t>
            </w:r>
          </w:p>
        </w:tc>
        <w:tc>
          <w:tcPr>
            <w:tcW w:w="1068" w:type="dxa"/>
            <w:vAlign w:val="center"/>
          </w:tcPr>
          <w:p w:rsidR="0056345F" w:rsidRDefault="00E13426">
            <w:pPr>
              <w:jc w:val="left"/>
            </w:pPr>
            <w:r>
              <w:rPr>
                <w:rFonts w:eastAsiaTheme="minorEastAsia"/>
                <w:szCs w:val="21"/>
              </w:rPr>
              <w:t>-</w:t>
            </w:r>
          </w:p>
        </w:tc>
      </w:tr>
      <w:tr w:rsidR="0056345F">
        <w:trPr>
          <w:jc w:val="center"/>
        </w:trPr>
        <w:tc>
          <w:tcPr>
            <w:tcW w:w="1157" w:type="dxa"/>
            <w:vAlign w:val="center"/>
          </w:tcPr>
          <w:p w:rsidR="0056345F" w:rsidRDefault="00E13426">
            <w:pPr>
              <w:jc w:val="center"/>
            </w:pPr>
            <w:r>
              <w:rPr>
                <w:rFonts w:eastAsiaTheme="minorEastAsia"/>
                <w:szCs w:val="21"/>
              </w:rPr>
              <w:t>2018</w:t>
            </w:r>
            <w:r>
              <w:rPr>
                <w:rFonts w:eastAsiaTheme="minorEastAsia"/>
                <w:szCs w:val="21"/>
              </w:rPr>
              <w:t>年</w:t>
            </w:r>
          </w:p>
        </w:tc>
        <w:tc>
          <w:tcPr>
            <w:tcW w:w="1378" w:type="dxa"/>
            <w:vAlign w:val="center"/>
          </w:tcPr>
          <w:p w:rsidR="0056345F" w:rsidRDefault="00E13426">
            <w:pPr>
              <w:jc w:val="right"/>
            </w:pPr>
            <w:r>
              <w:rPr>
                <w:rFonts w:eastAsiaTheme="minorEastAsia"/>
                <w:szCs w:val="21"/>
              </w:rPr>
              <w:t>14,770,083.37</w:t>
            </w:r>
          </w:p>
        </w:tc>
        <w:tc>
          <w:tcPr>
            <w:tcW w:w="1839" w:type="dxa"/>
            <w:vAlign w:val="center"/>
          </w:tcPr>
          <w:p w:rsidR="0056345F" w:rsidRDefault="00E13426">
            <w:pPr>
              <w:jc w:val="right"/>
            </w:pPr>
            <w:r>
              <w:rPr>
                <w:rFonts w:eastAsiaTheme="minorEastAsia"/>
                <w:szCs w:val="21"/>
              </w:rPr>
              <w:t>-</w:t>
            </w:r>
          </w:p>
        </w:tc>
        <w:tc>
          <w:tcPr>
            <w:tcW w:w="1950" w:type="dxa"/>
            <w:vAlign w:val="center"/>
          </w:tcPr>
          <w:p w:rsidR="0056345F" w:rsidRDefault="00E13426">
            <w:pPr>
              <w:jc w:val="center"/>
            </w:pPr>
            <w:r>
              <w:rPr>
                <w:rFonts w:eastAsiaTheme="minorEastAsia"/>
                <w:szCs w:val="21"/>
              </w:rPr>
              <w:t>-</w:t>
            </w:r>
          </w:p>
        </w:tc>
        <w:tc>
          <w:tcPr>
            <w:tcW w:w="1894" w:type="dxa"/>
            <w:vAlign w:val="center"/>
          </w:tcPr>
          <w:p w:rsidR="0056345F" w:rsidRDefault="00E13426">
            <w:pPr>
              <w:jc w:val="right"/>
            </w:pPr>
            <w:r>
              <w:rPr>
                <w:rFonts w:eastAsiaTheme="minorEastAsia"/>
                <w:szCs w:val="21"/>
              </w:rPr>
              <w:t>14,770,083.37</w:t>
            </w:r>
          </w:p>
        </w:tc>
        <w:tc>
          <w:tcPr>
            <w:tcW w:w="1068" w:type="dxa"/>
            <w:vAlign w:val="center"/>
          </w:tcPr>
          <w:p w:rsidR="0056345F" w:rsidRDefault="00E13426">
            <w:pPr>
              <w:jc w:val="left"/>
            </w:pPr>
            <w:r>
              <w:rPr>
                <w:rFonts w:eastAsiaTheme="minorEastAsia"/>
                <w:szCs w:val="21"/>
              </w:rPr>
              <w:t>-</w:t>
            </w:r>
          </w:p>
        </w:tc>
      </w:tr>
      <w:tr w:rsidR="0056345F">
        <w:trPr>
          <w:jc w:val="center"/>
        </w:trPr>
        <w:tc>
          <w:tcPr>
            <w:tcW w:w="1157" w:type="dxa"/>
            <w:vAlign w:val="center"/>
          </w:tcPr>
          <w:p w:rsidR="0056345F" w:rsidRDefault="00E13426">
            <w:pPr>
              <w:jc w:val="center"/>
            </w:pPr>
            <w:r>
              <w:rPr>
                <w:rFonts w:eastAsiaTheme="minorEastAsia"/>
                <w:szCs w:val="21"/>
              </w:rPr>
              <w:t>2017</w:t>
            </w:r>
            <w:r>
              <w:rPr>
                <w:rFonts w:eastAsiaTheme="minorEastAsia"/>
                <w:szCs w:val="21"/>
              </w:rPr>
              <w:t>年</w:t>
            </w:r>
          </w:p>
        </w:tc>
        <w:tc>
          <w:tcPr>
            <w:tcW w:w="1378" w:type="dxa"/>
            <w:vAlign w:val="center"/>
          </w:tcPr>
          <w:p w:rsidR="0056345F" w:rsidRDefault="00E13426">
            <w:pPr>
              <w:jc w:val="right"/>
            </w:pPr>
            <w:r>
              <w:rPr>
                <w:rFonts w:eastAsiaTheme="minorEastAsia"/>
                <w:szCs w:val="21"/>
              </w:rPr>
              <w:t>4,906,825.40</w:t>
            </w:r>
          </w:p>
        </w:tc>
        <w:tc>
          <w:tcPr>
            <w:tcW w:w="1839" w:type="dxa"/>
            <w:vAlign w:val="center"/>
          </w:tcPr>
          <w:p w:rsidR="0056345F" w:rsidRDefault="00E13426">
            <w:pPr>
              <w:jc w:val="right"/>
            </w:pPr>
            <w:r>
              <w:rPr>
                <w:rFonts w:eastAsiaTheme="minorEastAsia"/>
                <w:szCs w:val="21"/>
              </w:rPr>
              <w:t>-</w:t>
            </w:r>
          </w:p>
        </w:tc>
        <w:tc>
          <w:tcPr>
            <w:tcW w:w="1950" w:type="dxa"/>
            <w:vAlign w:val="center"/>
          </w:tcPr>
          <w:p w:rsidR="0056345F" w:rsidRDefault="00E13426">
            <w:pPr>
              <w:jc w:val="center"/>
            </w:pPr>
            <w:r>
              <w:rPr>
                <w:rFonts w:eastAsiaTheme="minorEastAsia"/>
                <w:szCs w:val="21"/>
              </w:rPr>
              <w:t>-</w:t>
            </w:r>
          </w:p>
        </w:tc>
        <w:tc>
          <w:tcPr>
            <w:tcW w:w="1894" w:type="dxa"/>
            <w:vAlign w:val="center"/>
          </w:tcPr>
          <w:p w:rsidR="0056345F" w:rsidRDefault="00E13426">
            <w:pPr>
              <w:jc w:val="right"/>
            </w:pPr>
            <w:r>
              <w:rPr>
                <w:rFonts w:eastAsiaTheme="minorEastAsia"/>
                <w:szCs w:val="21"/>
              </w:rPr>
              <w:t>4,906,825.40</w:t>
            </w:r>
          </w:p>
        </w:tc>
        <w:tc>
          <w:tcPr>
            <w:tcW w:w="1068" w:type="dxa"/>
            <w:vAlign w:val="center"/>
          </w:tcPr>
          <w:p w:rsidR="0056345F" w:rsidRDefault="00E13426">
            <w:pPr>
              <w:jc w:val="left"/>
            </w:pPr>
            <w:r>
              <w:rPr>
                <w:rFonts w:eastAsiaTheme="minorEastAsia"/>
                <w:szCs w:val="21"/>
              </w:rPr>
              <w:t>-</w:t>
            </w:r>
          </w:p>
        </w:tc>
      </w:tr>
      <w:tr w:rsidR="002C233F" w:rsidRPr="008A4A2B"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8A4A2B" w:rsidRDefault="00223DFB" w:rsidP="004B36C2">
            <w:pPr>
              <w:spacing w:line="360" w:lineRule="auto"/>
              <w:jc w:val="center"/>
              <w:rPr>
                <w:rFonts w:eastAsiaTheme="minorEastAsia"/>
                <w:szCs w:val="21"/>
              </w:rPr>
            </w:pPr>
            <w:r w:rsidRPr="008A4A2B">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24,319,006.41</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24,319,006.41</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8A4A2B" w:rsidRDefault="00223DFB" w:rsidP="004B36C2">
            <w:pPr>
              <w:spacing w:line="360" w:lineRule="auto"/>
              <w:jc w:val="right"/>
              <w:rPr>
                <w:rFonts w:eastAsiaTheme="minorEastAsia"/>
                <w:szCs w:val="21"/>
              </w:rPr>
            </w:pPr>
            <w:r w:rsidRPr="008A4A2B">
              <w:rPr>
                <w:rFonts w:eastAsiaTheme="minorEastAsia"/>
                <w:szCs w:val="21"/>
              </w:rPr>
              <w:t>-</w:t>
            </w:r>
          </w:p>
        </w:tc>
      </w:tr>
    </w:tbl>
    <w:p w:rsidR="00223DFB" w:rsidRPr="00EE5181" w:rsidRDefault="00223DFB"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14" w:name="_Toc35533806"/>
      <w:r w:rsidRPr="00EE5181">
        <w:rPr>
          <w:rFonts w:ascii="宋体" w:hAnsi="宋体" w:hint="eastAsia"/>
          <w:color w:val="000000"/>
          <w:sz w:val="21"/>
          <w:szCs w:val="21"/>
        </w:rPr>
        <w:t>§4</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管理人报告</w:t>
      </w:r>
      <w:bookmarkEnd w:id="14"/>
    </w:p>
    <w:p w:rsidR="00223DFB" w:rsidRPr="00D0515B" w:rsidRDefault="00223DFB" w:rsidP="008C5150">
      <w:pPr>
        <w:pStyle w:val="20"/>
        <w:spacing w:before="0" w:after="0"/>
        <w:rPr>
          <w:rFonts w:asciiTheme="minorEastAsia" w:eastAsiaTheme="minorEastAsia" w:hAnsiTheme="minorEastAsia" w:cs="Times New Roman"/>
          <w:kern w:val="0"/>
          <w:sz w:val="21"/>
          <w:szCs w:val="21"/>
        </w:rPr>
      </w:pPr>
      <w:bookmarkStart w:id="15" w:name="_Toc35533807"/>
      <w:r w:rsidRPr="00D0515B">
        <w:rPr>
          <w:rFonts w:asciiTheme="minorEastAsia" w:eastAsiaTheme="minorEastAsia" w:hAnsiTheme="minorEastAsia" w:cs="Times New Roman" w:hint="eastAsia"/>
          <w:kern w:val="0"/>
          <w:sz w:val="21"/>
          <w:szCs w:val="21"/>
        </w:rPr>
        <w:t>4.1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基金管理人及基金经理情况</w:t>
      </w:r>
      <w:bookmarkEnd w:id="15"/>
    </w:p>
    <w:p w:rsidR="00223DFB" w:rsidRPr="00D0515B" w:rsidRDefault="00223DFB" w:rsidP="008C5150">
      <w:pPr>
        <w:autoSpaceDE w:val="0"/>
        <w:autoSpaceDN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4.1.1基金管理人及其管理基金的经验</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经中国证监会证监基金字</w:t>
      </w:r>
      <w:r w:rsidRPr="008B2F1C">
        <w:rPr>
          <w:rFonts w:eastAsiaTheme="minorEastAsia"/>
          <w:szCs w:val="21"/>
        </w:rPr>
        <w:t>[2001]4</w:t>
      </w:r>
      <w:r w:rsidRPr="008B2F1C">
        <w:rPr>
          <w:rFonts w:eastAsiaTheme="minorEastAsia"/>
          <w:szCs w:val="21"/>
        </w:rPr>
        <w:t>号文批准，易方达基金管理有限公司（简称</w:t>
      </w:r>
      <w:r w:rsidRPr="008B2F1C">
        <w:rPr>
          <w:rFonts w:eastAsiaTheme="minorEastAsia"/>
          <w:szCs w:val="21"/>
        </w:rPr>
        <w:t>“</w:t>
      </w:r>
      <w:r w:rsidRPr="008B2F1C">
        <w:rPr>
          <w:rFonts w:eastAsiaTheme="minorEastAsia"/>
          <w:szCs w:val="21"/>
        </w:rPr>
        <w:t>易方达</w:t>
      </w:r>
      <w:r w:rsidRPr="008B2F1C">
        <w:rPr>
          <w:rFonts w:eastAsiaTheme="minorEastAsia"/>
          <w:szCs w:val="21"/>
        </w:rPr>
        <w:t>”</w:t>
      </w:r>
      <w:r w:rsidRPr="008B2F1C">
        <w:rPr>
          <w:rFonts w:eastAsiaTheme="minorEastAsia"/>
          <w:szCs w:val="21"/>
        </w:rPr>
        <w:t>）成立于</w:t>
      </w:r>
      <w:r w:rsidRPr="008B2F1C">
        <w:rPr>
          <w:rFonts w:eastAsiaTheme="minorEastAsia"/>
          <w:szCs w:val="21"/>
        </w:rPr>
        <w:t>2001</w:t>
      </w:r>
      <w:r w:rsidRPr="008B2F1C">
        <w:rPr>
          <w:rFonts w:eastAsiaTheme="minorEastAsia"/>
          <w:szCs w:val="21"/>
        </w:rPr>
        <w:t>年</w:t>
      </w:r>
      <w:r w:rsidRPr="008B2F1C">
        <w:rPr>
          <w:rFonts w:eastAsiaTheme="minorEastAsia"/>
          <w:szCs w:val="21"/>
        </w:rPr>
        <w:t>4</w:t>
      </w:r>
      <w:r w:rsidRPr="008B2F1C">
        <w:rPr>
          <w:rFonts w:eastAsiaTheme="minorEastAsia"/>
          <w:szCs w:val="21"/>
        </w:rPr>
        <w:t>月</w:t>
      </w:r>
      <w:r w:rsidRPr="008B2F1C">
        <w:rPr>
          <w:rFonts w:eastAsiaTheme="minorEastAsia"/>
          <w:szCs w:val="21"/>
        </w:rPr>
        <w:t>17</w:t>
      </w:r>
      <w:r w:rsidRPr="008B2F1C">
        <w:rPr>
          <w:rFonts w:eastAsiaTheme="minorEastAsia"/>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8B2F1C">
        <w:rPr>
          <w:rFonts w:eastAsiaTheme="minorEastAsia"/>
          <w:szCs w:val="21"/>
        </w:rPr>
        <w:t>QDII</w:t>
      </w:r>
      <w:r w:rsidRPr="008B2F1C">
        <w:rPr>
          <w:rFonts w:eastAsiaTheme="minorEastAsia"/>
          <w:szCs w:val="21"/>
        </w:rPr>
        <w:t>、基本养老保险基金投资等业务资格，在主动权益、固定收益、指数投资、量化投资、混合资产投资、海外投资、多资产投资等领域全面布局。</w:t>
      </w:r>
    </w:p>
    <w:p w:rsidR="00CA4AB3" w:rsidRPr="00D564C7" w:rsidRDefault="00223DFB" w:rsidP="00CA4AB3">
      <w:pPr>
        <w:autoSpaceDE w:val="0"/>
        <w:autoSpaceDN w:val="0"/>
        <w:adjustRightInd w:val="0"/>
        <w:spacing w:line="360" w:lineRule="auto"/>
        <w:jc w:val="left"/>
        <w:rPr>
          <w:rFonts w:asciiTheme="minorEastAsia" w:eastAsiaTheme="minorEastAsia" w:hAnsiTheme="minorEastAsia"/>
          <w:b/>
          <w:color w:val="000000"/>
          <w:kern w:val="0"/>
          <w:szCs w:val="21"/>
        </w:rPr>
      </w:pPr>
      <w:r w:rsidRPr="00D0515B">
        <w:rPr>
          <w:rFonts w:asciiTheme="minorEastAsia" w:eastAsiaTheme="minorEastAsia" w:hAnsiTheme="minorEastAsia" w:hint="eastAsia"/>
          <w:b/>
          <w:kern w:val="0"/>
          <w:szCs w:val="21"/>
        </w:rPr>
        <w:t>4.1.2</w:t>
      </w:r>
      <w:r w:rsidR="0058145E">
        <w:rPr>
          <w:rFonts w:asciiTheme="minorEastAsia" w:eastAsiaTheme="minorEastAsia" w:hAnsiTheme="minorEastAsia" w:hint="eastAsia"/>
          <w:b/>
          <w:kern w:val="0"/>
          <w:szCs w:val="21"/>
        </w:rPr>
        <w:t>基金经理（或基金经理小组）及基金经理助理</w:t>
      </w:r>
      <w:r w:rsidRPr="00D0515B">
        <w:rPr>
          <w:rFonts w:asciiTheme="minorEastAsia" w:eastAsiaTheme="minorEastAsia" w:hAnsiTheme="minorEastAsia" w:hint="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CA4AB3" w:rsidRPr="00D564C7" w:rsidTr="00A85E67">
        <w:trPr>
          <w:cantSplit/>
        </w:trPr>
        <w:tc>
          <w:tcPr>
            <w:tcW w:w="464" w:type="dxa"/>
            <w:vMerge w:val="restart"/>
            <w:vAlign w:val="center"/>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说明</w:t>
            </w:r>
          </w:p>
        </w:tc>
      </w:tr>
      <w:tr w:rsidR="00CA4AB3" w:rsidRPr="00D564C7" w:rsidTr="00A85E67">
        <w:trPr>
          <w:cantSplit/>
        </w:trPr>
        <w:tc>
          <w:tcPr>
            <w:tcW w:w="464" w:type="dxa"/>
            <w:vMerge/>
            <w:vAlign w:val="center"/>
          </w:tcPr>
          <w:p w:rsidR="00CA4AB3" w:rsidRPr="001A0538" w:rsidRDefault="00CA4AB3" w:rsidP="00A85E67">
            <w:pPr>
              <w:widowControl/>
              <w:spacing w:line="360" w:lineRule="auto"/>
              <w:jc w:val="left"/>
              <w:rPr>
                <w:rFonts w:eastAsiaTheme="minorEastAsia"/>
                <w:color w:val="000000"/>
                <w:szCs w:val="21"/>
              </w:rPr>
            </w:pPr>
          </w:p>
        </w:tc>
        <w:tc>
          <w:tcPr>
            <w:tcW w:w="3402" w:type="dxa"/>
            <w:vMerge/>
            <w:vAlign w:val="center"/>
          </w:tcPr>
          <w:p w:rsidR="00CA4AB3" w:rsidRPr="001A0538" w:rsidRDefault="00CA4AB3" w:rsidP="00A85E67">
            <w:pPr>
              <w:widowControl/>
              <w:spacing w:line="360" w:lineRule="auto"/>
              <w:jc w:val="left"/>
              <w:rPr>
                <w:rFonts w:eastAsiaTheme="minorEastAsia"/>
                <w:color w:val="000000"/>
                <w:szCs w:val="21"/>
              </w:rPr>
            </w:pPr>
          </w:p>
        </w:tc>
        <w:tc>
          <w:tcPr>
            <w:tcW w:w="709" w:type="dxa"/>
            <w:vAlign w:val="center"/>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CA4AB3" w:rsidRPr="001A0538" w:rsidRDefault="00CA4AB3" w:rsidP="00A85E67">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CA4AB3" w:rsidRPr="001A0538" w:rsidRDefault="00CA4AB3" w:rsidP="00A85E67">
            <w:pPr>
              <w:widowControl/>
              <w:spacing w:line="360" w:lineRule="auto"/>
              <w:jc w:val="left"/>
              <w:rPr>
                <w:rFonts w:eastAsiaTheme="minorEastAsia"/>
                <w:color w:val="000000"/>
                <w:szCs w:val="21"/>
              </w:rPr>
            </w:pPr>
          </w:p>
        </w:tc>
        <w:tc>
          <w:tcPr>
            <w:tcW w:w="3548" w:type="dxa"/>
            <w:vMerge/>
            <w:vAlign w:val="center"/>
          </w:tcPr>
          <w:p w:rsidR="00CA4AB3" w:rsidRPr="001A0538" w:rsidRDefault="00CA4AB3" w:rsidP="00A85E67">
            <w:pPr>
              <w:widowControl/>
              <w:spacing w:line="360" w:lineRule="auto"/>
              <w:jc w:val="left"/>
              <w:rPr>
                <w:rFonts w:eastAsiaTheme="minorEastAsia"/>
                <w:color w:val="000000"/>
                <w:szCs w:val="21"/>
              </w:rPr>
            </w:pPr>
          </w:p>
        </w:tc>
      </w:tr>
      <w:tr w:rsidR="0056345F">
        <w:tc>
          <w:tcPr>
            <w:tcW w:w="464" w:type="dxa"/>
            <w:vAlign w:val="center"/>
          </w:tcPr>
          <w:p w:rsidR="0056345F" w:rsidRDefault="00E13426">
            <w:pPr>
              <w:jc w:val="center"/>
            </w:pPr>
            <w:r>
              <w:rPr>
                <w:rFonts w:eastAsiaTheme="minorEastAsia"/>
                <w:color w:val="000000"/>
                <w:szCs w:val="21"/>
              </w:rPr>
              <w:t>石大怿</w:t>
            </w:r>
          </w:p>
        </w:tc>
        <w:tc>
          <w:tcPr>
            <w:tcW w:w="3402" w:type="dxa"/>
            <w:vAlign w:val="center"/>
          </w:tcPr>
          <w:p w:rsidR="0056345F" w:rsidRDefault="00E13426">
            <w:pPr>
              <w:jc w:val="left"/>
            </w:pPr>
            <w:r>
              <w:rPr>
                <w:rFonts w:eastAsiaTheme="minorEastAsia"/>
                <w:color w:val="000000"/>
                <w:szCs w:val="21"/>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理财货币市场基金的基金经理、易方达天天发货币市场基金的基金经理、易方达双月利理财债券型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日）、易方达龙宝货币市场基金的基金经理、易方达货币市场基金的基金经理、易方达财富快线货币市场基金的基金经理、易方达保证金收益货币市场基金的基金经理、易方达安瑞</w:t>
            </w:r>
            <w:r>
              <w:rPr>
                <w:rFonts w:eastAsiaTheme="minorEastAsia"/>
                <w:color w:val="000000"/>
                <w:szCs w:val="21"/>
              </w:rPr>
              <w:t>短债债券型证券投资基金的基金经理、易方达新鑫灵活配置混合型证券投资基金的基金经理助理（自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日）、易方达恒安定期开放债券型发起式证券投资基金的基金经理助理</w:t>
            </w:r>
          </w:p>
        </w:tc>
        <w:tc>
          <w:tcPr>
            <w:tcW w:w="709" w:type="dxa"/>
            <w:vAlign w:val="center"/>
          </w:tcPr>
          <w:p w:rsidR="0056345F" w:rsidRDefault="00E13426">
            <w:pPr>
              <w:jc w:val="center"/>
            </w:pPr>
            <w:r>
              <w:rPr>
                <w:rFonts w:eastAsiaTheme="minorEastAsia"/>
                <w:color w:val="000000"/>
                <w:szCs w:val="21"/>
              </w:rPr>
              <w:t>2014-06-25</w:t>
            </w:r>
          </w:p>
        </w:tc>
        <w:tc>
          <w:tcPr>
            <w:tcW w:w="708" w:type="dxa"/>
            <w:vAlign w:val="center"/>
          </w:tcPr>
          <w:p w:rsidR="0056345F" w:rsidRDefault="00E13426">
            <w:pPr>
              <w:jc w:val="center"/>
            </w:pPr>
            <w:r>
              <w:rPr>
                <w:rFonts w:eastAsiaTheme="minorEastAsia"/>
                <w:color w:val="000000"/>
                <w:szCs w:val="21"/>
              </w:rPr>
              <w:t>-</w:t>
            </w:r>
          </w:p>
        </w:tc>
        <w:tc>
          <w:tcPr>
            <w:tcW w:w="709" w:type="dxa"/>
            <w:vAlign w:val="center"/>
          </w:tcPr>
          <w:p w:rsidR="0056345F" w:rsidRDefault="00E13426">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56345F" w:rsidRDefault="00E13426">
            <w:r>
              <w:rPr>
                <w:rFonts w:eastAsiaTheme="minorEastAsia"/>
                <w:color w:val="000000"/>
                <w:szCs w:val="21"/>
              </w:rPr>
              <w:t>硕士研究生，具有基金从业资格。曾任南方基金管理有限公司交易管理部交易员、易方达基金管理有限公司集中交易室债券交易员、固定收益部基金经理助理。</w:t>
            </w:r>
          </w:p>
        </w:tc>
      </w:tr>
      <w:tr w:rsidR="0056345F">
        <w:tc>
          <w:tcPr>
            <w:tcW w:w="464" w:type="dxa"/>
            <w:vAlign w:val="center"/>
          </w:tcPr>
          <w:p w:rsidR="0056345F" w:rsidRDefault="00E13426">
            <w:pPr>
              <w:jc w:val="center"/>
            </w:pPr>
            <w:r>
              <w:rPr>
                <w:rFonts w:eastAsiaTheme="minorEastAsia"/>
                <w:color w:val="000000"/>
                <w:szCs w:val="21"/>
              </w:rPr>
              <w:t>梁莹</w:t>
            </w:r>
          </w:p>
        </w:tc>
        <w:tc>
          <w:tcPr>
            <w:tcW w:w="3402" w:type="dxa"/>
            <w:vAlign w:val="center"/>
          </w:tcPr>
          <w:p w:rsidR="0056345F" w:rsidRDefault="00E13426">
            <w:pPr>
              <w:jc w:val="left"/>
            </w:pPr>
            <w:r>
              <w:rPr>
                <w:rFonts w:eastAsiaTheme="minorEastAsia"/>
                <w:color w:val="000000"/>
                <w:szCs w:val="21"/>
              </w:rPr>
              <w:t>本基金的基金经理、易方达掌柜季季盈理财债券型证券投资基金的基金经理、易方达增金宝货币市场基金的基金经理、易方达月月利理财债券型证券投资基金的基金经理、易方达现金增利货币市场基金的基金经理、易方达双月利理财债券型证券投资基金的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龙宝货币市场基金的基金经理、易方达财富快线货币市场基金的基金经理、易方达保证金收益货币市场基金的基金经理、易方达安悦超短债债券型证券投资基金的基金经理、易方达货币市场基金的基金经理助理、易方达易理财货币市场基金的基金经理</w:t>
            </w:r>
            <w:r>
              <w:rPr>
                <w:rFonts w:eastAsiaTheme="minorEastAsia"/>
                <w:color w:val="000000"/>
                <w:szCs w:val="21"/>
              </w:rPr>
              <w:t>助理、易方达天天理财货币市场基金的基金经理助理、投资经理</w:t>
            </w:r>
          </w:p>
        </w:tc>
        <w:tc>
          <w:tcPr>
            <w:tcW w:w="709" w:type="dxa"/>
            <w:vAlign w:val="center"/>
          </w:tcPr>
          <w:p w:rsidR="0056345F" w:rsidRDefault="00E13426">
            <w:pPr>
              <w:jc w:val="center"/>
            </w:pPr>
            <w:r>
              <w:rPr>
                <w:rFonts w:eastAsiaTheme="minorEastAsia"/>
                <w:color w:val="000000"/>
                <w:szCs w:val="21"/>
              </w:rPr>
              <w:t>2015-03-17</w:t>
            </w:r>
          </w:p>
        </w:tc>
        <w:tc>
          <w:tcPr>
            <w:tcW w:w="708" w:type="dxa"/>
            <w:vAlign w:val="center"/>
          </w:tcPr>
          <w:p w:rsidR="0056345F" w:rsidRDefault="00E13426">
            <w:pPr>
              <w:jc w:val="center"/>
            </w:pPr>
            <w:r>
              <w:rPr>
                <w:rFonts w:eastAsiaTheme="minorEastAsia"/>
                <w:color w:val="000000"/>
                <w:szCs w:val="21"/>
              </w:rPr>
              <w:t>-</w:t>
            </w:r>
          </w:p>
        </w:tc>
        <w:tc>
          <w:tcPr>
            <w:tcW w:w="709" w:type="dxa"/>
            <w:vAlign w:val="center"/>
          </w:tcPr>
          <w:p w:rsidR="0056345F" w:rsidRDefault="00E13426">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56345F" w:rsidRDefault="00E13426">
            <w:r>
              <w:rPr>
                <w:rFonts w:eastAsiaTheme="minorEastAsia"/>
                <w:color w:val="000000"/>
                <w:szCs w:val="21"/>
              </w:rPr>
              <w:t>硕士研究生，具有基金从业资格。曾任招商证券股份有限公司债券销售交易部交易员，易方达基金管理有限公司固定收益交易员、固定收益基金经理助理、易方达保证金收益货币市场基金基金经理助理。</w:t>
            </w:r>
          </w:p>
        </w:tc>
      </w:tr>
      <w:tr w:rsidR="0056345F">
        <w:tc>
          <w:tcPr>
            <w:tcW w:w="464" w:type="dxa"/>
            <w:vAlign w:val="center"/>
          </w:tcPr>
          <w:p w:rsidR="0056345F" w:rsidRDefault="00E13426">
            <w:pPr>
              <w:jc w:val="center"/>
            </w:pPr>
            <w:r>
              <w:rPr>
                <w:rFonts w:eastAsiaTheme="minorEastAsia"/>
                <w:color w:val="000000"/>
                <w:szCs w:val="21"/>
              </w:rPr>
              <w:t>易瓅</w:t>
            </w:r>
          </w:p>
        </w:tc>
        <w:tc>
          <w:tcPr>
            <w:tcW w:w="3402" w:type="dxa"/>
            <w:vAlign w:val="center"/>
          </w:tcPr>
          <w:p w:rsidR="0056345F" w:rsidRDefault="00E13426">
            <w:pPr>
              <w:jc w:val="left"/>
            </w:pPr>
            <w:r>
              <w:rPr>
                <w:rFonts w:eastAsiaTheme="minorEastAsia"/>
                <w:color w:val="000000"/>
                <w:szCs w:val="21"/>
              </w:rPr>
              <w:t>本基金的基金经理助理、易方达货币市场基金的基金经理助理、易方达安悦超短债债券型证券投资基金的基金经理助理、易方达掌柜季季盈理财债券型证券投资基金的基金经理助理、易方达天天发货币市场基金的基金经理助理、易方达现金增利货币市场基金的基金经</w:t>
            </w:r>
            <w:r>
              <w:rPr>
                <w:rFonts w:eastAsiaTheme="minorEastAsia"/>
                <w:color w:val="000000"/>
                <w:szCs w:val="21"/>
              </w:rPr>
              <w:t>理助理、易方达增金宝货币市场基金的基金经理助理、易方达龙宝货币市场基金的基金经理助理、易方达财富快线货币市场基金的基金经理助理、易方达易理财货币市场基金的基金经理助理、易方达保证金收益货币市场基金的基金经理助理、易方达天天理财货币市场基金的基金经理助理、易方达双月利理财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日）、易方达月月利理财债券型证券投资基金的基金经理助理</w:t>
            </w:r>
          </w:p>
        </w:tc>
        <w:tc>
          <w:tcPr>
            <w:tcW w:w="709" w:type="dxa"/>
            <w:vAlign w:val="center"/>
          </w:tcPr>
          <w:p w:rsidR="0056345F" w:rsidRDefault="00E13426">
            <w:pPr>
              <w:jc w:val="center"/>
            </w:pPr>
            <w:r>
              <w:rPr>
                <w:rFonts w:eastAsiaTheme="minorEastAsia"/>
                <w:color w:val="000000"/>
                <w:szCs w:val="21"/>
              </w:rPr>
              <w:t>2018-06-20</w:t>
            </w:r>
          </w:p>
        </w:tc>
        <w:tc>
          <w:tcPr>
            <w:tcW w:w="708" w:type="dxa"/>
            <w:vAlign w:val="center"/>
          </w:tcPr>
          <w:p w:rsidR="0056345F" w:rsidRDefault="00E13426">
            <w:pPr>
              <w:jc w:val="center"/>
            </w:pPr>
            <w:r>
              <w:rPr>
                <w:rFonts w:eastAsiaTheme="minorEastAsia"/>
                <w:color w:val="000000"/>
                <w:szCs w:val="21"/>
              </w:rPr>
              <w:t>-</w:t>
            </w:r>
          </w:p>
        </w:tc>
        <w:tc>
          <w:tcPr>
            <w:tcW w:w="709" w:type="dxa"/>
            <w:vAlign w:val="center"/>
          </w:tcPr>
          <w:p w:rsidR="0056345F" w:rsidRDefault="00E13426">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56345F" w:rsidRDefault="00E13426">
            <w:r>
              <w:rPr>
                <w:rFonts w:eastAsiaTheme="minorEastAsia"/>
                <w:color w:val="000000"/>
                <w:szCs w:val="21"/>
              </w:rPr>
              <w:t>硕士研究生，具有基金从业资格。曾任汇添富基金管理有限公司债券交易员，易方达</w:t>
            </w:r>
            <w:r>
              <w:rPr>
                <w:rFonts w:eastAsiaTheme="minorEastAsia"/>
                <w:color w:val="000000"/>
                <w:szCs w:val="21"/>
              </w:rPr>
              <w:t>基金管理有限公司高级债券交易员。</w:t>
            </w:r>
          </w:p>
        </w:tc>
      </w:tr>
    </w:tbl>
    <w:p w:rsidR="0056345F" w:rsidRDefault="00E13426">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223DFB" w:rsidRPr="00A20268" w:rsidRDefault="00CA4AB3" w:rsidP="00CA4AB3">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6" w:name="_Toc35533808"/>
      <w:r w:rsidRPr="00D0515B">
        <w:rPr>
          <w:rFonts w:asciiTheme="minorEastAsia" w:eastAsiaTheme="minorEastAsia" w:hAnsiTheme="minorEastAsia" w:cs="Times New Roman" w:hint="eastAsia"/>
          <w:kern w:val="0"/>
          <w:sz w:val="21"/>
          <w:szCs w:val="21"/>
        </w:rPr>
        <w:t>4.2</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管理人对报告期内本基金运作遵规守信情况的说明</w:t>
      </w:r>
      <w:bookmarkEnd w:id="16"/>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7" w:name="_Toc35533809"/>
      <w:r w:rsidRPr="00D0515B">
        <w:rPr>
          <w:rFonts w:asciiTheme="minorEastAsia" w:eastAsiaTheme="minorEastAsia" w:hAnsiTheme="minorEastAsia" w:cs="Times New Roman" w:hint="eastAsia"/>
          <w:kern w:val="0"/>
          <w:sz w:val="21"/>
          <w:szCs w:val="21"/>
        </w:rPr>
        <w:t>4.3</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管理人对报告期内公平交易情况的专项说明</w:t>
      </w:r>
      <w:bookmarkEnd w:id="17"/>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4.3.1公平交易制度和控制方法</w:t>
      </w:r>
    </w:p>
    <w:p w:rsidR="0056345F" w:rsidRDefault="00E13426">
      <w:pPr>
        <w:spacing w:line="360" w:lineRule="auto"/>
        <w:ind w:firstLineChars="200" w:firstLine="420"/>
        <w:rPr>
          <w:rFonts w:eastAsiaTheme="minorEastAsia"/>
          <w:szCs w:val="21"/>
        </w:rPr>
      </w:pPr>
      <w:r>
        <w:rPr>
          <w:rFonts w:eastAsiaTheme="minorEastAsia"/>
          <w:szCs w:val="21"/>
        </w:rPr>
        <w:t>公司根据《证券投资基金管理公司公平交易制度指导意见》等法规制定了《公平交易制度》，内容主要包括公平交易的适用范</w:t>
      </w:r>
      <w:r>
        <w:rPr>
          <w:rFonts w:eastAsiaTheme="minorEastAsia"/>
          <w:szCs w:val="21"/>
        </w:rPr>
        <w:t>围、公平交易的原则和内容、公平交易的实现措施和交易执行程序、反向交易控制、公平交易效果评估及报告等。</w:t>
      </w:r>
    </w:p>
    <w:p w:rsidR="0056345F" w:rsidRDefault="00E13426">
      <w:pPr>
        <w:spacing w:line="360" w:lineRule="auto"/>
        <w:ind w:firstLineChars="200" w:firstLine="420"/>
        <w:rPr>
          <w:rFonts w:eastAsiaTheme="minorEastAsia"/>
          <w:szCs w:val="21"/>
        </w:rPr>
      </w:pPr>
      <w:r>
        <w:rPr>
          <w:rFonts w:eastAsiaTheme="minorEastAsia"/>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56345F" w:rsidRDefault="00E13426">
      <w:pPr>
        <w:spacing w:line="360" w:lineRule="auto"/>
        <w:ind w:firstLineChars="200" w:firstLine="420"/>
        <w:rPr>
          <w:rFonts w:eastAsiaTheme="minorEastAsia"/>
          <w:szCs w:val="21"/>
        </w:rPr>
      </w:pPr>
      <w:r>
        <w:rPr>
          <w:rFonts w:eastAsiaTheme="minorEastAsia"/>
          <w:szCs w:val="21"/>
        </w:rPr>
        <w:t>公平交易的实现措施和执行程序主要包括：通过建立规范的投资决策机制、共享研究资源和投资品种备选库为投资人员提供公平的投资机会；投资人员应公</w:t>
      </w:r>
      <w:r>
        <w:rPr>
          <w:rFonts w:eastAsiaTheme="minorEastAsia"/>
          <w:szCs w:val="21"/>
        </w:rPr>
        <w:t>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56345F" w:rsidRDefault="00E13426">
      <w:pPr>
        <w:spacing w:line="360" w:lineRule="auto"/>
        <w:ind w:firstLineChars="200" w:firstLine="420"/>
        <w:rPr>
          <w:rFonts w:eastAsiaTheme="minorEastAsia"/>
          <w:szCs w:val="21"/>
        </w:rPr>
      </w:pPr>
      <w:r>
        <w:rPr>
          <w:rFonts w:eastAsiaTheme="minorEastAsia"/>
          <w:szCs w:val="21"/>
        </w:rPr>
        <w:t>公司严</w:t>
      </w:r>
      <w:r>
        <w:rPr>
          <w:rFonts w:eastAsiaTheme="minorEastAsia"/>
          <w:szCs w:val="21"/>
        </w:rPr>
        <w:t>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4.3.2公平交易制度的执行情况</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本报告期内，上述公平交易制度和控制方法总体执行情况良好，未发现旗下投资组合之间存在不公平交易现象。</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4.3.3异常交易行为的专项说明</w:t>
      </w:r>
    </w:p>
    <w:p w:rsidR="0056345F" w:rsidRDefault="00E13426">
      <w:pPr>
        <w:spacing w:line="360" w:lineRule="auto"/>
        <w:ind w:firstLineChars="200" w:firstLine="420"/>
        <w:rPr>
          <w:rFonts w:eastAsiaTheme="minorEastAsia"/>
          <w:szCs w:val="21"/>
        </w:rPr>
      </w:pPr>
      <w:r>
        <w:rPr>
          <w:rFonts w:eastAsiaTheme="minorEastAsia"/>
          <w:szCs w:val="21"/>
        </w:rPr>
        <w:t>本报告期内，未发现本基金有可能导致不公平交易和利益输送的异常交易。</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本报告期内，本公司旗下所有投资组合参与的交易所公开竞价交易中，同日反向交易成交较少的单边交易量超过该证券当日成交量的</w:t>
      </w:r>
      <w:r w:rsidRPr="008B2F1C">
        <w:rPr>
          <w:rFonts w:eastAsiaTheme="minorEastAsia"/>
          <w:szCs w:val="21"/>
        </w:rPr>
        <w:t>5%</w:t>
      </w:r>
      <w:r w:rsidRPr="008B2F1C">
        <w:rPr>
          <w:rFonts w:eastAsiaTheme="minorEastAsia"/>
          <w:szCs w:val="21"/>
        </w:rPr>
        <w:t>的交易共有</w:t>
      </w:r>
      <w:r w:rsidRPr="008B2F1C">
        <w:rPr>
          <w:rFonts w:eastAsiaTheme="minorEastAsia"/>
          <w:szCs w:val="21"/>
        </w:rPr>
        <w:t>116</w:t>
      </w:r>
      <w:r w:rsidRPr="008B2F1C">
        <w:rPr>
          <w:rFonts w:eastAsiaTheme="minorEastAsia"/>
          <w:szCs w:val="21"/>
        </w:rPr>
        <w:t>次，其中</w:t>
      </w:r>
      <w:r w:rsidRPr="008B2F1C">
        <w:rPr>
          <w:rFonts w:eastAsiaTheme="minorEastAsia"/>
          <w:szCs w:val="21"/>
        </w:rPr>
        <w:t>114</w:t>
      </w:r>
      <w:r w:rsidRPr="008B2F1C">
        <w:rPr>
          <w:rFonts w:eastAsiaTheme="minorEastAsia"/>
          <w:szCs w:val="21"/>
        </w:rPr>
        <w:t>次为旗下指数及量化组合因投资策略需要和其他组合发生反向交易</w:t>
      </w:r>
      <w:r w:rsidRPr="008B2F1C">
        <w:rPr>
          <w:rFonts w:eastAsiaTheme="minorEastAsia"/>
          <w:szCs w:val="21"/>
        </w:rPr>
        <w:t>, 2</w:t>
      </w:r>
      <w:r w:rsidRPr="008B2F1C">
        <w:rPr>
          <w:rFonts w:eastAsiaTheme="minorEastAsia"/>
          <w:szCs w:val="21"/>
        </w:rPr>
        <w:t>次为不同基金经理管理的组合间因投资策略不同而发生的反向交易，有关基金经理按规定履行了审批程序。</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8" w:name="_Toc35533810"/>
      <w:r w:rsidRPr="00D0515B">
        <w:rPr>
          <w:rFonts w:asciiTheme="minorEastAsia" w:eastAsiaTheme="minorEastAsia" w:hAnsiTheme="minorEastAsia" w:cs="Times New Roman" w:hint="eastAsia"/>
          <w:kern w:val="0"/>
          <w:sz w:val="21"/>
          <w:szCs w:val="21"/>
        </w:rPr>
        <w:t>4.4</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管理人对报告期内基金的投资策略和业绩表现的说明</w:t>
      </w:r>
      <w:bookmarkEnd w:id="18"/>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4.4.1报告期内基金投资策略和运作分析</w:t>
      </w:r>
    </w:p>
    <w:p w:rsidR="0056345F" w:rsidRDefault="00E13426">
      <w:pPr>
        <w:spacing w:line="360" w:lineRule="auto"/>
        <w:ind w:firstLineChars="200" w:firstLine="420"/>
        <w:rPr>
          <w:rFonts w:eastAsiaTheme="minorEastAsia"/>
          <w:szCs w:val="21"/>
        </w:rPr>
      </w:pPr>
      <w:r>
        <w:rPr>
          <w:rFonts w:eastAsiaTheme="minorEastAsia"/>
          <w:szCs w:val="21"/>
        </w:rPr>
        <w:t>2019</w:t>
      </w:r>
      <w:r>
        <w:rPr>
          <w:rFonts w:eastAsiaTheme="minorEastAsia"/>
          <w:szCs w:val="21"/>
        </w:rPr>
        <w:t>年我国宏观经济继续面临较大的下行压力，整体呈窄幅波动。</w:t>
      </w:r>
      <w:r>
        <w:rPr>
          <w:rFonts w:eastAsiaTheme="minorEastAsia"/>
          <w:szCs w:val="21"/>
        </w:rPr>
        <w:t>GDP</w:t>
      </w:r>
      <w:r>
        <w:rPr>
          <w:rFonts w:eastAsiaTheme="minorEastAsia"/>
          <w:szCs w:val="21"/>
        </w:rPr>
        <w:t>增速从一季度的</w:t>
      </w:r>
      <w:r>
        <w:rPr>
          <w:rFonts w:eastAsiaTheme="minorEastAsia"/>
          <w:szCs w:val="21"/>
        </w:rPr>
        <w:t>6.4%</w:t>
      </w:r>
      <w:r>
        <w:rPr>
          <w:rFonts w:eastAsiaTheme="minorEastAsia"/>
          <w:szCs w:val="21"/>
        </w:rPr>
        <w:t>降至三季度的</w:t>
      </w:r>
      <w:r>
        <w:rPr>
          <w:rFonts w:eastAsiaTheme="minorEastAsia"/>
          <w:szCs w:val="21"/>
        </w:rPr>
        <w:t>6.0%</w:t>
      </w:r>
      <w:r>
        <w:rPr>
          <w:rFonts w:eastAsiaTheme="minorEastAsia"/>
          <w:szCs w:val="21"/>
        </w:rPr>
        <w:t>，前三季度</w:t>
      </w:r>
      <w:r>
        <w:rPr>
          <w:rFonts w:eastAsiaTheme="minorEastAsia"/>
          <w:szCs w:val="21"/>
        </w:rPr>
        <w:t>GDP</w:t>
      </w:r>
      <w:r>
        <w:rPr>
          <w:rFonts w:eastAsiaTheme="minorEastAsia"/>
          <w:szCs w:val="21"/>
        </w:rPr>
        <w:t>同比增长</w:t>
      </w:r>
      <w:r>
        <w:rPr>
          <w:rFonts w:eastAsiaTheme="minorEastAsia"/>
          <w:szCs w:val="21"/>
        </w:rPr>
        <w:t>6.2%</w:t>
      </w:r>
      <w:r>
        <w:rPr>
          <w:rFonts w:eastAsiaTheme="minorEastAsia"/>
          <w:szCs w:val="21"/>
        </w:rPr>
        <w:t>。前三季度，全国规模以上工业增加值同比增长</w:t>
      </w:r>
      <w:r>
        <w:rPr>
          <w:rFonts w:eastAsiaTheme="minorEastAsia"/>
          <w:szCs w:val="21"/>
        </w:rPr>
        <w:t>5.6%</w:t>
      </w:r>
      <w:r>
        <w:rPr>
          <w:rFonts w:eastAsiaTheme="minorEastAsia"/>
          <w:szCs w:val="21"/>
        </w:rPr>
        <w:t>，社会消费品零售总额增长</w:t>
      </w:r>
      <w:r>
        <w:rPr>
          <w:rFonts w:eastAsiaTheme="minorEastAsia"/>
          <w:szCs w:val="21"/>
        </w:rPr>
        <w:t>8.2%</w:t>
      </w:r>
      <w:r>
        <w:rPr>
          <w:rFonts w:eastAsiaTheme="minorEastAsia"/>
          <w:szCs w:val="21"/>
        </w:rPr>
        <w:t>，固定资产投资增长</w:t>
      </w:r>
      <w:r>
        <w:rPr>
          <w:rFonts w:eastAsiaTheme="minorEastAsia"/>
          <w:szCs w:val="21"/>
        </w:rPr>
        <w:t>5.5%</w:t>
      </w:r>
      <w:r>
        <w:rPr>
          <w:rFonts w:eastAsiaTheme="minorEastAsia"/>
          <w:szCs w:val="21"/>
        </w:rPr>
        <w:t>。房地产开发投资保持坚韧，基建、制造业投资偏弱，总投资增速有所回落。通胀方面，全年大多时段（除一季度和四季度后段）都是</w:t>
      </w:r>
      <w:r>
        <w:rPr>
          <w:rFonts w:eastAsiaTheme="minorEastAsia"/>
          <w:szCs w:val="21"/>
        </w:rPr>
        <w:t>CPI</w:t>
      </w:r>
      <w:r>
        <w:rPr>
          <w:rFonts w:eastAsiaTheme="minorEastAsia"/>
          <w:szCs w:val="21"/>
        </w:rPr>
        <w:t>上行、</w:t>
      </w:r>
      <w:r>
        <w:rPr>
          <w:rFonts w:eastAsiaTheme="minorEastAsia"/>
          <w:szCs w:val="21"/>
        </w:rPr>
        <w:t>PPI</w:t>
      </w:r>
      <w:r>
        <w:rPr>
          <w:rFonts w:eastAsiaTheme="minorEastAsia"/>
          <w:szCs w:val="21"/>
        </w:rPr>
        <w:t>下行，整体呈现微滞涨的特征。一季度</w:t>
      </w:r>
      <w:r>
        <w:rPr>
          <w:rFonts w:eastAsiaTheme="minorEastAsia"/>
          <w:szCs w:val="21"/>
        </w:rPr>
        <w:t>CPI</w:t>
      </w:r>
      <w:r>
        <w:rPr>
          <w:rFonts w:eastAsiaTheme="minorEastAsia"/>
          <w:szCs w:val="21"/>
        </w:rPr>
        <w:t>和</w:t>
      </w:r>
      <w:r>
        <w:rPr>
          <w:rFonts w:eastAsiaTheme="minorEastAsia"/>
          <w:szCs w:val="21"/>
        </w:rPr>
        <w:t>PPI</w:t>
      </w:r>
      <w:r>
        <w:rPr>
          <w:rFonts w:eastAsiaTheme="minorEastAsia"/>
          <w:szCs w:val="21"/>
        </w:rPr>
        <w:t>一起向</w:t>
      </w:r>
      <w:r>
        <w:rPr>
          <w:rFonts w:eastAsiaTheme="minorEastAsia"/>
          <w:szCs w:val="21"/>
        </w:rPr>
        <w:t>上；</w:t>
      </w:r>
      <w:r>
        <w:rPr>
          <w:rFonts w:eastAsiaTheme="minorEastAsia"/>
          <w:szCs w:val="21"/>
        </w:rPr>
        <w:t>4</w:t>
      </w:r>
      <w:r>
        <w:rPr>
          <w:rFonts w:eastAsiaTheme="minorEastAsia"/>
          <w:szCs w:val="21"/>
        </w:rPr>
        <w:t>月之后</w:t>
      </w:r>
      <w:r>
        <w:rPr>
          <w:rFonts w:eastAsiaTheme="minorEastAsia"/>
          <w:szCs w:val="21"/>
        </w:rPr>
        <w:t>CPI</w:t>
      </w:r>
      <w:r>
        <w:rPr>
          <w:rFonts w:eastAsiaTheme="minorEastAsia"/>
          <w:szCs w:val="21"/>
        </w:rPr>
        <w:t>上行和</w:t>
      </w:r>
      <w:r>
        <w:rPr>
          <w:rFonts w:eastAsiaTheme="minorEastAsia"/>
          <w:szCs w:val="21"/>
        </w:rPr>
        <w:t>PPI</w:t>
      </w:r>
      <w:r>
        <w:rPr>
          <w:rFonts w:eastAsiaTheme="minorEastAsia"/>
          <w:szCs w:val="21"/>
        </w:rPr>
        <w:t>下行并存，直到</w:t>
      </w:r>
      <w:r>
        <w:rPr>
          <w:rFonts w:eastAsiaTheme="minorEastAsia"/>
          <w:szCs w:val="21"/>
        </w:rPr>
        <w:t>10</w:t>
      </w:r>
      <w:r>
        <w:rPr>
          <w:rFonts w:eastAsiaTheme="minorEastAsia"/>
          <w:szCs w:val="21"/>
        </w:rPr>
        <w:t>月份由于猪肉价格上涨因素带动</w:t>
      </w:r>
      <w:r>
        <w:rPr>
          <w:rFonts w:eastAsiaTheme="minorEastAsia"/>
          <w:szCs w:val="21"/>
        </w:rPr>
        <w:t>CPI</w:t>
      </w:r>
      <w:r>
        <w:rPr>
          <w:rFonts w:eastAsiaTheme="minorEastAsia"/>
          <w:szCs w:val="21"/>
        </w:rPr>
        <w:t>大幅上行。政策层面，全年货币政策整体延续了</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月中央经济工作会议的逆周期调节基本导向，政策的结构性导向更加明显，</w:t>
      </w:r>
      <w:r>
        <w:rPr>
          <w:rFonts w:eastAsiaTheme="minorEastAsia"/>
          <w:szCs w:val="21"/>
        </w:rPr>
        <w:t>TMLF</w:t>
      </w:r>
      <w:r>
        <w:rPr>
          <w:rFonts w:eastAsiaTheme="minorEastAsia"/>
          <w:szCs w:val="21"/>
        </w:rPr>
        <w:t>主要依据金融机构支持小微的情况确定，结构性降准精准指向了特定区域内城商行和农商行。在政策节奏上，</w:t>
      </w:r>
      <w:r>
        <w:rPr>
          <w:rFonts w:eastAsiaTheme="minorEastAsia"/>
          <w:szCs w:val="21"/>
        </w:rPr>
        <w:t xml:space="preserve"> 1</w:t>
      </w:r>
      <w:r>
        <w:rPr>
          <w:rFonts w:eastAsiaTheme="minorEastAsia"/>
          <w:szCs w:val="21"/>
        </w:rPr>
        <w:t>月央行两次降准，并推出</w:t>
      </w:r>
      <w:r>
        <w:rPr>
          <w:rFonts w:eastAsiaTheme="minorEastAsia"/>
          <w:szCs w:val="21"/>
        </w:rPr>
        <w:t>TMLF</w:t>
      </w:r>
      <w:r>
        <w:rPr>
          <w:rFonts w:eastAsiaTheme="minorEastAsia"/>
          <w:szCs w:val="21"/>
        </w:rPr>
        <w:t>变相降息，政策力度比较大。</w:t>
      </w:r>
      <w:r>
        <w:rPr>
          <w:rFonts w:eastAsiaTheme="minorEastAsia"/>
          <w:szCs w:val="21"/>
        </w:rPr>
        <w:t>4</w:t>
      </w:r>
      <w:r>
        <w:rPr>
          <w:rFonts w:eastAsiaTheme="minorEastAsia"/>
          <w:szCs w:val="21"/>
        </w:rPr>
        <w:t>月以后，政治局会议要求政策转为以供改为主，货币政策力度和工具选择逐步趋于审慎，更加注重结构性调整和松紧适度。央行推出</w:t>
      </w:r>
      <w:r>
        <w:rPr>
          <w:rFonts w:eastAsiaTheme="minorEastAsia"/>
          <w:szCs w:val="21"/>
        </w:rPr>
        <w:t>LPR</w:t>
      </w:r>
      <w:r>
        <w:rPr>
          <w:rFonts w:eastAsiaTheme="minorEastAsia"/>
          <w:szCs w:val="21"/>
        </w:rPr>
        <w:t>改革，直接将</w:t>
      </w:r>
      <w:r>
        <w:rPr>
          <w:rFonts w:eastAsiaTheme="minorEastAsia"/>
          <w:szCs w:val="21"/>
        </w:rPr>
        <w:t>MLF</w:t>
      </w:r>
      <w:r>
        <w:rPr>
          <w:rFonts w:eastAsiaTheme="minorEastAsia"/>
          <w:szCs w:val="21"/>
        </w:rPr>
        <w:t>利</w:t>
      </w:r>
      <w:r>
        <w:rPr>
          <w:rFonts w:eastAsiaTheme="minorEastAsia"/>
          <w:szCs w:val="21"/>
        </w:rPr>
        <w:t>率、</w:t>
      </w:r>
      <w:r>
        <w:rPr>
          <w:rFonts w:eastAsiaTheme="minorEastAsia"/>
          <w:szCs w:val="21"/>
        </w:rPr>
        <w:t>LPR</w:t>
      </w:r>
      <w:r>
        <w:rPr>
          <w:rFonts w:eastAsiaTheme="minorEastAsia"/>
          <w:szCs w:val="21"/>
        </w:rPr>
        <w:t>利率和贷款利率挂钩，疏导货币政策利率向贷款利率的传导路径，这是央行转向价格型调控的关键一步。全年债券市场收益率中枢在底部震荡，收益率曲线形态一度平坦化。货币市场利率在二季度迅速下行后维持平稳的走势，货币市场基金的收益全年缓慢下行。</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报告期内，基金的运作在以保证资产流动性的前提下，尽量为投资者提供稳定的收益。本基金维持了适中的剩余期限和杠杆率，并抓住了年末市场资金利率阶段性走高的机会，配置了存款和存单，拉长了久期，提高了组合的收益率。</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4.4.2报告期内基金的业绩表现</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本基金本报告期内</w:t>
      </w:r>
      <w:r w:rsidRPr="008B2F1C">
        <w:rPr>
          <w:rFonts w:eastAsiaTheme="minorEastAsia"/>
          <w:szCs w:val="21"/>
        </w:rPr>
        <w:t>A</w:t>
      </w:r>
      <w:r w:rsidRPr="008B2F1C">
        <w:rPr>
          <w:rFonts w:eastAsiaTheme="minorEastAsia"/>
          <w:szCs w:val="21"/>
        </w:rPr>
        <w:t>类基金份额净值收益率为</w:t>
      </w:r>
      <w:r w:rsidRPr="008B2F1C">
        <w:rPr>
          <w:rFonts w:eastAsiaTheme="minorEastAsia"/>
          <w:szCs w:val="21"/>
        </w:rPr>
        <w:t>2.3784%</w:t>
      </w:r>
      <w:r w:rsidRPr="008B2F1C">
        <w:rPr>
          <w:rFonts w:eastAsiaTheme="minorEastAsia"/>
          <w:szCs w:val="21"/>
        </w:rPr>
        <w:t>；</w:t>
      </w:r>
      <w:r w:rsidRPr="008B2F1C">
        <w:rPr>
          <w:rFonts w:eastAsiaTheme="minorEastAsia"/>
          <w:szCs w:val="21"/>
        </w:rPr>
        <w:t>B</w:t>
      </w:r>
      <w:r w:rsidRPr="008B2F1C">
        <w:rPr>
          <w:rFonts w:eastAsiaTheme="minorEastAsia"/>
          <w:szCs w:val="21"/>
        </w:rPr>
        <w:t>类基金份额净值收益率为</w:t>
      </w:r>
      <w:r w:rsidRPr="008B2F1C">
        <w:rPr>
          <w:rFonts w:eastAsiaTheme="minorEastAsia"/>
          <w:szCs w:val="21"/>
        </w:rPr>
        <w:t>2.6240%</w:t>
      </w:r>
      <w:r w:rsidRPr="008B2F1C">
        <w:rPr>
          <w:rFonts w:eastAsiaTheme="minorEastAsia"/>
          <w:szCs w:val="21"/>
        </w:rPr>
        <w:t>；同期业绩比较基准收益率为</w:t>
      </w:r>
      <w:r w:rsidRPr="008B2F1C">
        <w:rPr>
          <w:rFonts w:eastAsiaTheme="minorEastAsia"/>
          <w:szCs w:val="21"/>
        </w:rPr>
        <w:t>1.3781%</w:t>
      </w:r>
      <w:r w:rsidRPr="008B2F1C">
        <w:rPr>
          <w:rFonts w:eastAsiaTheme="minorEastAsia"/>
          <w:szCs w:val="21"/>
        </w:rPr>
        <w:t>。</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9" w:name="_Toc35533811"/>
      <w:r w:rsidRPr="00D0515B">
        <w:rPr>
          <w:rFonts w:asciiTheme="minorEastAsia" w:eastAsiaTheme="minorEastAsia" w:hAnsiTheme="minorEastAsia" w:cs="Times New Roman" w:hint="eastAsia"/>
          <w:kern w:val="0"/>
          <w:sz w:val="21"/>
          <w:szCs w:val="21"/>
        </w:rPr>
        <w:t>4.5</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管理人对宏观经济、证券市场及行业走势的简要展望</w:t>
      </w:r>
      <w:bookmarkEnd w:id="19"/>
    </w:p>
    <w:p w:rsidR="0056345F" w:rsidRDefault="00E13426">
      <w:pPr>
        <w:spacing w:line="360" w:lineRule="auto"/>
        <w:ind w:firstLineChars="200" w:firstLine="420"/>
        <w:rPr>
          <w:rFonts w:eastAsiaTheme="minorEastAsia"/>
          <w:szCs w:val="21"/>
        </w:rPr>
      </w:pPr>
      <w:r>
        <w:rPr>
          <w:rFonts w:eastAsiaTheme="minorEastAsia"/>
          <w:szCs w:val="21"/>
        </w:rPr>
        <w:t>2020</w:t>
      </w:r>
      <w:r>
        <w:rPr>
          <w:rFonts w:eastAsiaTheme="minorEastAsia"/>
          <w:szCs w:val="21"/>
        </w:rPr>
        <w:t>年初，由于</w:t>
      </w:r>
      <w:r>
        <w:rPr>
          <w:rFonts w:eastAsiaTheme="minorEastAsia"/>
          <w:szCs w:val="21"/>
        </w:rPr>
        <w:t>“</w:t>
      </w:r>
      <w:r>
        <w:rPr>
          <w:rFonts w:eastAsiaTheme="minorEastAsia"/>
          <w:szCs w:val="21"/>
        </w:rPr>
        <w:t>新冠</w:t>
      </w:r>
      <w:r>
        <w:rPr>
          <w:rFonts w:eastAsiaTheme="minorEastAsia"/>
          <w:szCs w:val="21"/>
        </w:rPr>
        <w:t>”</w:t>
      </w:r>
      <w:r>
        <w:rPr>
          <w:rFonts w:eastAsiaTheme="minorEastAsia"/>
          <w:szCs w:val="21"/>
        </w:rPr>
        <w:t>肺炎疫情导致的停工停课等措施的影响，国内经济可能出现短期的放缓。自</w:t>
      </w:r>
      <w:r>
        <w:rPr>
          <w:rFonts w:eastAsiaTheme="minorEastAsia"/>
          <w:szCs w:val="21"/>
        </w:rPr>
        <w:t>1</w:t>
      </w:r>
      <w:r>
        <w:rPr>
          <w:rFonts w:eastAsiaTheme="minorEastAsia"/>
          <w:szCs w:val="21"/>
        </w:rPr>
        <w:t>月</w:t>
      </w:r>
      <w:r>
        <w:rPr>
          <w:rFonts w:eastAsiaTheme="minorEastAsia"/>
          <w:szCs w:val="21"/>
        </w:rPr>
        <w:t>23</w:t>
      </w:r>
      <w:r>
        <w:rPr>
          <w:rFonts w:eastAsiaTheme="minorEastAsia"/>
          <w:szCs w:val="21"/>
        </w:rPr>
        <w:t>日武汉封城开始，政府已经采取了强力的应对措施，包括延长春节假期、延迟开学等各项应急措施密集出台，这难以避免地会导致消费和商业活动的放缓。</w:t>
      </w:r>
      <w:r>
        <w:rPr>
          <w:rFonts w:eastAsiaTheme="minorEastAsia"/>
          <w:szCs w:val="21"/>
        </w:rPr>
        <w:t>1</w:t>
      </w:r>
      <w:r>
        <w:rPr>
          <w:rFonts w:eastAsiaTheme="minorEastAsia"/>
          <w:szCs w:val="21"/>
        </w:rPr>
        <w:t>月</w:t>
      </w:r>
      <w:r>
        <w:rPr>
          <w:rFonts w:eastAsiaTheme="minorEastAsia"/>
          <w:szCs w:val="21"/>
        </w:rPr>
        <w:t>31</w:t>
      </w:r>
      <w:r>
        <w:rPr>
          <w:rFonts w:eastAsiaTheme="minorEastAsia"/>
          <w:szCs w:val="21"/>
        </w:rPr>
        <w:t>日，世界卫生组织（</w:t>
      </w:r>
      <w:r>
        <w:rPr>
          <w:rFonts w:eastAsiaTheme="minorEastAsia"/>
          <w:szCs w:val="21"/>
        </w:rPr>
        <w:t>WHO</w:t>
      </w:r>
      <w:r>
        <w:rPr>
          <w:rFonts w:eastAsiaTheme="minorEastAsia"/>
          <w:szCs w:val="21"/>
        </w:rPr>
        <w:t>）宣布新型冠状病毒感染的肺炎疫情已构成国际关注的突</w:t>
      </w:r>
      <w:r>
        <w:rPr>
          <w:rFonts w:eastAsiaTheme="minorEastAsia"/>
          <w:szCs w:val="21"/>
        </w:rPr>
        <w:t>发公共卫生事件（</w:t>
      </w:r>
      <w:r>
        <w:rPr>
          <w:rFonts w:eastAsiaTheme="minorEastAsia"/>
          <w:szCs w:val="21"/>
        </w:rPr>
        <w:t>PHEIC</w:t>
      </w:r>
      <w:r>
        <w:rPr>
          <w:rFonts w:eastAsiaTheme="minorEastAsia"/>
          <w:szCs w:val="21"/>
        </w:rPr>
        <w:t>），这意味着在疫情结束前，出口可能会受到阶段性干扰，出口货物可能面临额外检疫、成本增加、效率降低等问题。此外，由于本次疫情政府采取的措施力度更大，全国人民对疫情的反应更迅速，因此在对疫情的控制将更有力的同时，也意味着短期经济受影响的幅度会较</w:t>
      </w:r>
      <w:r>
        <w:rPr>
          <w:rFonts w:eastAsiaTheme="minorEastAsia"/>
          <w:szCs w:val="21"/>
        </w:rPr>
        <w:t>“</w:t>
      </w:r>
      <w:r>
        <w:rPr>
          <w:rFonts w:eastAsiaTheme="minorEastAsia"/>
          <w:szCs w:val="21"/>
        </w:rPr>
        <w:t>非典</w:t>
      </w:r>
      <w:r>
        <w:rPr>
          <w:rFonts w:eastAsiaTheme="minorEastAsia"/>
          <w:szCs w:val="21"/>
        </w:rPr>
        <w:t>”</w:t>
      </w:r>
      <w:r>
        <w:rPr>
          <w:rFonts w:eastAsiaTheme="minorEastAsia"/>
          <w:szCs w:val="21"/>
        </w:rPr>
        <w:t>更大。</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但中长期来看，疫情并不是经济基本面和资本市场走势的决定性因素。短期的调整会随着疫情缓和而修复。纵观</w:t>
      </w:r>
      <w:r>
        <w:rPr>
          <w:rFonts w:eastAsiaTheme="minorEastAsia"/>
          <w:szCs w:val="21"/>
        </w:rPr>
        <w:t>“03</w:t>
      </w:r>
      <w:r>
        <w:rPr>
          <w:rFonts w:eastAsiaTheme="minorEastAsia"/>
          <w:szCs w:val="21"/>
        </w:rPr>
        <w:t>年非典</w:t>
      </w:r>
      <w:r>
        <w:rPr>
          <w:rFonts w:eastAsiaTheme="minorEastAsia"/>
          <w:szCs w:val="21"/>
        </w:rPr>
        <w:t>”</w:t>
      </w:r>
      <w:r>
        <w:rPr>
          <w:rFonts w:eastAsiaTheme="minorEastAsia"/>
          <w:szCs w:val="21"/>
        </w:rPr>
        <w:t>、</w:t>
      </w:r>
      <w:r>
        <w:rPr>
          <w:rFonts w:eastAsiaTheme="minorEastAsia"/>
          <w:szCs w:val="21"/>
        </w:rPr>
        <w:t>“09</w:t>
      </w:r>
      <w:r>
        <w:rPr>
          <w:rFonts w:eastAsiaTheme="minorEastAsia"/>
          <w:szCs w:val="21"/>
        </w:rPr>
        <w:t>年猪流感</w:t>
      </w:r>
      <w:r>
        <w:rPr>
          <w:rFonts w:eastAsiaTheme="minorEastAsia"/>
          <w:szCs w:val="21"/>
        </w:rPr>
        <w:t>”</w:t>
      </w:r>
      <w:r>
        <w:rPr>
          <w:rFonts w:eastAsiaTheme="minorEastAsia"/>
          <w:szCs w:val="21"/>
        </w:rPr>
        <w:t>和</w:t>
      </w:r>
      <w:r>
        <w:rPr>
          <w:rFonts w:eastAsiaTheme="minorEastAsia"/>
          <w:szCs w:val="21"/>
        </w:rPr>
        <w:t xml:space="preserve">“14 </w:t>
      </w:r>
      <w:r>
        <w:rPr>
          <w:rFonts w:eastAsiaTheme="minorEastAsia"/>
          <w:szCs w:val="21"/>
        </w:rPr>
        <w:t>年埃博拉</w:t>
      </w:r>
      <w:r>
        <w:rPr>
          <w:rFonts w:eastAsiaTheme="minorEastAsia"/>
          <w:szCs w:val="21"/>
        </w:rPr>
        <w:t>”</w:t>
      </w:r>
      <w:r>
        <w:rPr>
          <w:rFonts w:eastAsiaTheme="minorEastAsia"/>
          <w:szCs w:val="21"/>
        </w:rPr>
        <w:t>等疫情期间的国际市场表现，虽然短期各类资产都经历了一定波动，但资产价格都在疫情</w:t>
      </w:r>
      <w:r>
        <w:rPr>
          <w:rFonts w:eastAsiaTheme="minorEastAsia"/>
          <w:szCs w:val="21"/>
        </w:rPr>
        <w:t>的高峰期过后出现了快速修复。随后，市场均回归到当时经济情况和市场环境所主导的行情，疫情本身并未带来趋势性的影响。所以，随着本次疫情逐步得到缓解，国内资产价格也将得到修复。而经历过抗击</w:t>
      </w:r>
      <w:r>
        <w:rPr>
          <w:rFonts w:eastAsiaTheme="minorEastAsia"/>
          <w:szCs w:val="21"/>
        </w:rPr>
        <w:t>“</w:t>
      </w:r>
      <w:r>
        <w:rPr>
          <w:rFonts w:eastAsiaTheme="minorEastAsia"/>
          <w:szCs w:val="21"/>
        </w:rPr>
        <w:t>非典</w:t>
      </w:r>
      <w:r>
        <w:rPr>
          <w:rFonts w:eastAsiaTheme="minorEastAsia"/>
          <w:szCs w:val="21"/>
        </w:rPr>
        <w:t>”</w:t>
      </w:r>
      <w:r>
        <w:rPr>
          <w:rFonts w:eastAsiaTheme="minorEastAsia"/>
          <w:szCs w:val="21"/>
        </w:rPr>
        <w:t>的经验之后，我们政府对本次疫情的应对速度和防控能力都有明显提升，这也会将最大化减小对后续经济的影响。</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所以回归基本面来看，中国目前正处于经济转型的良好时期，外部环境也在持续向好发展，中国经济运行状况整体平稳。政策方面，无论是财政政策还是货币政策都以逆周期调节为基调，预计政策态度仍将延续</w:t>
      </w:r>
      <w:r>
        <w:rPr>
          <w:rFonts w:eastAsiaTheme="minorEastAsia"/>
          <w:szCs w:val="21"/>
        </w:rPr>
        <w:t>2019</w:t>
      </w:r>
      <w:r>
        <w:rPr>
          <w:rFonts w:eastAsiaTheme="minorEastAsia"/>
          <w:szCs w:val="21"/>
        </w:rPr>
        <w:t>年，一方面中央财政发力带动地方财政部分发力，从基建等角度直接拉动需求；另一方面货币政策延续偏宽松，进一步降准降息可能出现，通过</w:t>
      </w:r>
      <w:r>
        <w:rPr>
          <w:rFonts w:eastAsiaTheme="minorEastAsia"/>
          <w:szCs w:val="21"/>
        </w:rPr>
        <w:t>LPR</w:t>
      </w:r>
      <w:r>
        <w:rPr>
          <w:rFonts w:eastAsiaTheme="minorEastAsia"/>
          <w:szCs w:val="21"/>
        </w:rPr>
        <w:t>改革疏通货币政策利率向贷款利率传导的机制，降低企业融资成本，改善企业特别是民企融资环境，推动融资需求的自我修复。对于疫情给经济带来的影响，逆周期调节的政策力度亦有望相应增加。在这样的大环境</w:t>
      </w:r>
      <w:r>
        <w:rPr>
          <w:rFonts w:eastAsiaTheme="minorEastAsia"/>
          <w:szCs w:val="21"/>
        </w:rPr>
        <w:t>下，我们认为货币市场的资产收益率将保持稳定。</w:t>
      </w:r>
    </w:p>
    <w:p w:rsidR="0056345F" w:rsidRDefault="00E13426">
      <w:pPr>
        <w:spacing w:line="360" w:lineRule="auto"/>
        <w:ind w:firstLineChars="200" w:firstLine="420"/>
        <w:rPr>
          <w:rFonts w:eastAsiaTheme="minorEastAsia"/>
          <w:szCs w:val="21"/>
        </w:rPr>
      </w:pPr>
      <w:r>
        <w:rPr>
          <w:rFonts w:eastAsiaTheme="minorEastAsia"/>
          <w:szCs w:val="21"/>
        </w:rPr>
        <w:t>对于货币市场基金的运作而言，由于收益率曲线短端处于低位且较为平坦，尤其是疫情高峰期过后，我们将更加关注利率波动的风险。防范利率风险、保证组合的流动性是我们未来主要的管理目标。</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基金将坚持以货币市场基金作为流动性管理工具的定位，在保持投资组合较高流动性的前提下，尽量提高组合的收益率。本基金将保持合适的剩余期限和杠杆率，并在货币市场工具的投资中把握波段操作的机会。基金管理人将坚持规范运作、审慎投资，勤勉尽责地为基金持有人谋求长期、稳定的回报。</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0" w:name="_Toc35533812"/>
      <w:r w:rsidRPr="00D0515B">
        <w:rPr>
          <w:rFonts w:asciiTheme="minorEastAsia" w:eastAsiaTheme="minorEastAsia" w:hAnsiTheme="minorEastAsia" w:cs="Times New Roman" w:hint="eastAsia"/>
          <w:kern w:val="0"/>
          <w:sz w:val="21"/>
          <w:szCs w:val="21"/>
        </w:rPr>
        <w:t>4.6</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管理人内部有关本基金的监察稽核工作情况</w:t>
      </w:r>
      <w:bookmarkEnd w:id="20"/>
    </w:p>
    <w:p w:rsidR="0056345F" w:rsidRDefault="00E13426">
      <w:pPr>
        <w:spacing w:line="360" w:lineRule="auto"/>
        <w:ind w:firstLineChars="200" w:firstLine="420"/>
        <w:rPr>
          <w:rFonts w:eastAsiaTheme="minorEastAsia"/>
          <w:szCs w:val="21"/>
        </w:rPr>
      </w:pPr>
      <w:r>
        <w:rPr>
          <w:rFonts w:eastAsiaTheme="minorEastAsia"/>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56345F" w:rsidRDefault="00E13426">
      <w:pPr>
        <w:spacing w:line="360" w:lineRule="auto"/>
        <w:ind w:firstLineChars="200" w:firstLine="420"/>
        <w:rPr>
          <w:rFonts w:eastAsiaTheme="minorEastAsia"/>
          <w:szCs w:val="21"/>
        </w:rPr>
      </w:pPr>
      <w:r>
        <w:rPr>
          <w:rFonts w:eastAsiaTheme="minorEastAsia"/>
          <w:szCs w:val="21"/>
        </w:rPr>
        <w:t>本年度，主要监察稽核工作及措施如下：</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）根据《关于规范金融机构资产管理业务的指导意见》《证券基金经营机构信息技术管理办法》以及科创板发行交易、转融通交易等方面的最新法规、监管要求以及公司业务发展实际，不断推动相关制度流程的建</w:t>
      </w:r>
      <w:r>
        <w:rPr>
          <w:rFonts w:eastAsiaTheme="minorEastAsia"/>
          <w:szCs w:val="21"/>
        </w:rPr>
        <w:t>立、健全和完善，加强各项政策法规和制度措施的落实执行，适应公司产品与业务发展的需要，保持公司良好的内控环境。</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）培育合规文化体系、严守合规底线、防控重大合规风险是监察稽核工作的重中之重。围绕这个工作重点，加大力度开展员工合规风控教育培训，进一步树立、强化</w:t>
      </w:r>
      <w:r>
        <w:rPr>
          <w:rFonts w:eastAsiaTheme="minorEastAsia"/>
          <w:szCs w:val="21"/>
        </w:rPr>
        <w:t>“</w:t>
      </w:r>
      <w:r>
        <w:rPr>
          <w:rFonts w:eastAsiaTheme="minorEastAsia"/>
          <w:szCs w:val="21"/>
        </w:rPr>
        <w:t>诚信、规范、专业、稳健</w:t>
      </w:r>
      <w:r>
        <w:rPr>
          <w:rFonts w:eastAsiaTheme="minorEastAsia"/>
          <w:szCs w:val="21"/>
        </w:rPr>
        <w:t>”</w:t>
      </w:r>
      <w:r>
        <w:rPr>
          <w:rFonts w:eastAsiaTheme="minorEastAsia"/>
          <w:szCs w:val="21"/>
        </w:rPr>
        <w:t>的基金行业文化理念和</w:t>
      </w:r>
      <w:r>
        <w:rPr>
          <w:rFonts w:eastAsiaTheme="minorEastAsia"/>
          <w:szCs w:val="21"/>
        </w:rPr>
        <w:t>“</w:t>
      </w:r>
      <w:r>
        <w:rPr>
          <w:rFonts w:eastAsiaTheme="minorEastAsia"/>
          <w:szCs w:val="21"/>
        </w:rPr>
        <w:t>忠实注意、谨慎勤勉</w:t>
      </w:r>
      <w:r>
        <w:rPr>
          <w:rFonts w:eastAsiaTheme="minorEastAsia"/>
          <w:szCs w:val="21"/>
        </w:rPr>
        <w:t>”</w:t>
      </w:r>
      <w:r>
        <w:rPr>
          <w:rFonts w:eastAsiaTheme="minorEastAsia"/>
          <w:szCs w:val="21"/>
        </w:rPr>
        <w:t>的信义义务意识，促进公司合规文化建设；持续完善制度流程和系统工具，重点规范和监控公平交易、异常交易、关联交易，严格防控内幕交易、市场操纵和利益输送等违法违规行为。</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）坚持</w:t>
      </w:r>
      <w:r>
        <w:rPr>
          <w:rFonts w:eastAsiaTheme="minorEastAsia"/>
          <w:szCs w:val="21"/>
        </w:rPr>
        <w:t>“</w:t>
      </w:r>
      <w:r>
        <w:rPr>
          <w:rFonts w:eastAsiaTheme="minorEastAsia"/>
          <w:szCs w:val="21"/>
        </w:rPr>
        <w:t>保规范、防</w:t>
      </w:r>
      <w:r>
        <w:rPr>
          <w:rFonts w:eastAsiaTheme="minorEastAsia"/>
          <w:szCs w:val="21"/>
        </w:rPr>
        <w:t>风险</w:t>
      </w:r>
      <w:r>
        <w:rPr>
          <w:rFonts w:eastAsiaTheme="minorEastAsia"/>
          <w:szCs w:val="21"/>
        </w:rPr>
        <w:t>”</w:t>
      </w:r>
      <w:r>
        <w:rPr>
          <w:rFonts w:eastAsiaTheme="minorEastAsia"/>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）有计划、有重点地对投研交易、销售、运营、人员规范、反洗钱等业务领域开展例行或专项监察检查，坚持以法律法规、基金合同以及公司规章制度为依据，不断查缺补漏、防微杜渐，推动公司合</w:t>
      </w:r>
      <w:r>
        <w:rPr>
          <w:rFonts w:eastAsiaTheme="minorEastAsia"/>
          <w:szCs w:val="21"/>
        </w:rPr>
        <w:t>规、内控体系的健全完善。</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）积极参与新产品设计、新业务拓展工作，就相关问题提供合规咨询建议，严格进行合规审查。</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6</w:t>
      </w:r>
      <w:r>
        <w:rPr>
          <w:rFonts w:eastAsiaTheme="minorEastAsia"/>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szCs w:val="21"/>
        </w:rPr>
        <w:t>“</w:t>
      </w:r>
      <w:r>
        <w:rPr>
          <w:rFonts w:eastAsiaTheme="minorEastAsia"/>
          <w:szCs w:val="21"/>
        </w:rPr>
        <w:t>了解客户、了解产品，将适当产品销售给适当客户</w:t>
      </w:r>
      <w:r>
        <w:rPr>
          <w:rFonts w:eastAsiaTheme="minorEastAsia"/>
          <w:szCs w:val="21"/>
        </w:rPr>
        <w:t>”</w:t>
      </w:r>
      <w:r>
        <w:rPr>
          <w:rFonts w:eastAsiaTheme="minorEastAsia"/>
          <w:szCs w:val="21"/>
        </w:rPr>
        <w:t>的职责义务，切实保障投资者合法权益。</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7</w:t>
      </w:r>
      <w:r>
        <w:rPr>
          <w:rFonts w:eastAsiaTheme="minorEastAsia"/>
          <w:szCs w:val="21"/>
        </w:rPr>
        <w:t>）提高认识，主动作为，积极践行</w:t>
      </w:r>
      <w:r>
        <w:rPr>
          <w:rFonts w:eastAsiaTheme="minorEastAsia"/>
          <w:szCs w:val="21"/>
        </w:rPr>
        <w:t>“</w:t>
      </w:r>
      <w:r>
        <w:rPr>
          <w:rFonts w:eastAsiaTheme="minorEastAsia"/>
          <w:szCs w:val="21"/>
        </w:rPr>
        <w:t>风险为本</w:t>
      </w:r>
      <w:r>
        <w:rPr>
          <w:rFonts w:eastAsiaTheme="minorEastAsia"/>
          <w:szCs w:val="21"/>
        </w:rPr>
        <w:t>”</w:t>
      </w:r>
      <w:r>
        <w:rPr>
          <w:rFonts w:eastAsiaTheme="minorEastAsia"/>
          <w:szCs w:val="21"/>
        </w:rPr>
        <w:t>的反洗钱工作方法，贯彻落实《法人金融机构洗</w:t>
      </w:r>
      <w:r>
        <w:rPr>
          <w:rFonts w:eastAsiaTheme="minorEastAsia"/>
          <w:szCs w:val="21"/>
        </w:rPr>
        <w:t>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8</w:t>
      </w:r>
      <w:r>
        <w:rPr>
          <w:rFonts w:eastAsiaTheme="minorEastAsia"/>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56345F" w:rsidRDefault="00E13426">
      <w:pPr>
        <w:spacing w:line="360" w:lineRule="auto"/>
        <w:ind w:firstLineChars="200" w:firstLine="420"/>
        <w:rPr>
          <w:rFonts w:eastAsiaTheme="minorEastAsia"/>
          <w:szCs w:val="21"/>
        </w:rPr>
      </w:pPr>
      <w:r>
        <w:rPr>
          <w:rFonts w:eastAsiaTheme="minorEastAsia"/>
          <w:szCs w:val="21"/>
        </w:rPr>
        <w:t>（</w:t>
      </w:r>
      <w:r>
        <w:rPr>
          <w:rFonts w:eastAsiaTheme="minorEastAsia"/>
          <w:szCs w:val="21"/>
        </w:rPr>
        <w:t>9</w:t>
      </w:r>
      <w:r>
        <w:rPr>
          <w:rFonts w:eastAsiaTheme="minorEastAsia"/>
          <w:szCs w:val="21"/>
        </w:rPr>
        <w:t>）不断完善合规管控框架和机制，促进监察稽核自身工具手</w:t>
      </w:r>
      <w:r>
        <w:rPr>
          <w:rFonts w:eastAsiaTheme="minorEastAsia"/>
          <w:szCs w:val="21"/>
        </w:rPr>
        <w:t>段和流程的完善，持续提升监察稽核工作的独立性、规范性、针对性与有效性。</w:t>
      </w:r>
    </w:p>
    <w:p w:rsidR="0056345F" w:rsidRDefault="00E13426">
      <w:pPr>
        <w:spacing w:line="360" w:lineRule="auto"/>
        <w:ind w:firstLineChars="200" w:firstLine="420"/>
        <w:rPr>
          <w:rFonts w:eastAsiaTheme="minorEastAsia"/>
          <w:szCs w:val="21"/>
        </w:rPr>
      </w:pPr>
      <w:r>
        <w:rPr>
          <w:rFonts w:eastAsiaTheme="minorEastAsia"/>
          <w:szCs w:val="21"/>
        </w:rPr>
        <w:t>截至</w:t>
      </w:r>
      <w:r>
        <w:rPr>
          <w:rFonts w:eastAsiaTheme="minorEastAsia"/>
          <w:szCs w:val="21"/>
        </w:rPr>
        <w:t>2019</w:t>
      </w:r>
      <w:r>
        <w:rPr>
          <w:rFonts w:eastAsiaTheme="minorEastAsia"/>
          <w:szCs w:val="21"/>
        </w:rPr>
        <w:t>年末，公司已通过</w:t>
      </w:r>
      <w:r>
        <w:rPr>
          <w:rFonts w:eastAsiaTheme="minorEastAsia"/>
          <w:szCs w:val="21"/>
        </w:rPr>
        <w:t>GIPS</w:t>
      </w:r>
      <w:r>
        <w:rPr>
          <w:rFonts w:eastAsiaTheme="minorEastAsia"/>
          <w:szCs w:val="21"/>
        </w:rPr>
        <w:t>（全球投资业绩标准）验证，获得</w:t>
      </w:r>
      <w:r>
        <w:rPr>
          <w:rFonts w:eastAsiaTheme="minorEastAsia"/>
          <w:szCs w:val="21"/>
        </w:rPr>
        <w:t>GIPS</w:t>
      </w:r>
      <w:r>
        <w:rPr>
          <w:rFonts w:eastAsiaTheme="minorEastAsia"/>
          <w:szCs w:val="21"/>
        </w:rPr>
        <w:t>验证报告，验证日期区间为</w:t>
      </w:r>
      <w:r>
        <w:rPr>
          <w:rFonts w:eastAsiaTheme="minorEastAsia"/>
          <w:szCs w:val="21"/>
        </w:rPr>
        <w:t>2001</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日。通过开展</w:t>
      </w:r>
      <w:r>
        <w:rPr>
          <w:rFonts w:eastAsiaTheme="minorEastAsia"/>
          <w:szCs w:val="21"/>
        </w:rPr>
        <w:t>GIPS</w:t>
      </w:r>
      <w:r>
        <w:rPr>
          <w:rFonts w:eastAsiaTheme="minorEastAsia"/>
          <w:szCs w:val="21"/>
        </w:rPr>
        <w:t>验证项目，促进公司进一步夯实运营及内控基础，提升核心竞争力。</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1" w:name="_Toc35533813"/>
      <w:r w:rsidRPr="00D0515B">
        <w:rPr>
          <w:rFonts w:asciiTheme="minorEastAsia" w:eastAsiaTheme="minorEastAsia" w:hAnsiTheme="minorEastAsia" w:cs="Times New Roman" w:hint="eastAsia"/>
          <w:kern w:val="0"/>
          <w:sz w:val="21"/>
          <w:szCs w:val="21"/>
        </w:rPr>
        <w:t>4.7</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管理人对报告期内基金估值程序等事项的说明</w:t>
      </w:r>
      <w:bookmarkEnd w:id="21"/>
    </w:p>
    <w:p w:rsidR="0056345F" w:rsidRDefault="00E13426">
      <w:pPr>
        <w:spacing w:line="360" w:lineRule="auto"/>
        <w:ind w:firstLineChars="200" w:firstLine="420"/>
        <w:rPr>
          <w:rFonts w:eastAsiaTheme="minorEastAsia"/>
          <w:szCs w:val="21"/>
        </w:rPr>
      </w:pPr>
      <w:r>
        <w:rPr>
          <w:rFonts w:eastAsiaTheme="minorEastAsia"/>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szCs w:val="21"/>
        </w:rPr>
        <w:t xml:space="preserve"> </w:t>
      </w:r>
    </w:p>
    <w:p w:rsidR="0056345F" w:rsidRDefault="00E13426">
      <w:pPr>
        <w:spacing w:line="360" w:lineRule="auto"/>
        <w:ind w:firstLineChars="200" w:firstLine="420"/>
        <w:rPr>
          <w:rFonts w:eastAsiaTheme="minorEastAsia"/>
          <w:szCs w:val="21"/>
        </w:rPr>
      </w:pPr>
      <w:r>
        <w:rPr>
          <w:rFonts w:eastAsiaTheme="minorEastAsia"/>
          <w:szCs w:val="21"/>
        </w:rPr>
        <w:t>本报告期内，参与估值流程各方之间不存在任何重大利益冲突。</w:t>
      </w:r>
      <w:r>
        <w:rPr>
          <w:rFonts w:eastAsiaTheme="minorEastAsia"/>
          <w:szCs w:val="21"/>
        </w:rPr>
        <w:t xml:space="preserve"> </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2456" w:rsidRPr="00983F92" w:rsidRDefault="00594EBA" w:rsidP="008F2456">
      <w:pPr>
        <w:pStyle w:val="20"/>
        <w:spacing w:before="0" w:after="0"/>
        <w:rPr>
          <w:rFonts w:asciiTheme="minorEastAsia" w:eastAsiaTheme="minorEastAsia" w:hAnsiTheme="minorEastAsia" w:cs="Times New Roman"/>
          <w:kern w:val="0"/>
          <w:sz w:val="21"/>
          <w:szCs w:val="21"/>
        </w:rPr>
      </w:pPr>
      <w:bookmarkStart w:id="22" w:name="_Toc247959458"/>
      <w:bookmarkStart w:id="23" w:name="_Toc225570084"/>
      <w:bookmarkStart w:id="24" w:name="_Toc361324862"/>
      <w:bookmarkStart w:id="25" w:name="_Toc374438130"/>
      <w:bookmarkStart w:id="26" w:name="_Toc35533814"/>
      <w:r w:rsidRPr="00983F92">
        <w:rPr>
          <w:rFonts w:asciiTheme="minorEastAsia" w:eastAsiaTheme="minorEastAsia" w:hAnsiTheme="minorEastAsia" w:cs="Times New Roman"/>
          <w:kern w:val="0"/>
          <w:sz w:val="21"/>
          <w:szCs w:val="21"/>
        </w:rPr>
        <w:t>4.</w:t>
      </w:r>
      <w:r w:rsidRPr="00983F92">
        <w:rPr>
          <w:rFonts w:asciiTheme="minorEastAsia" w:eastAsiaTheme="minorEastAsia" w:hAnsiTheme="minorEastAsia" w:cs="Times New Roman" w:hint="eastAsia"/>
          <w:kern w:val="0"/>
          <w:sz w:val="21"/>
          <w:szCs w:val="21"/>
        </w:rPr>
        <w:t>8</w:t>
      </w:r>
      <w:r w:rsidR="008F2456" w:rsidRPr="00983F92">
        <w:rPr>
          <w:rFonts w:asciiTheme="minorEastAsia" w:eastAsiaTheme="minorEastAsia" w:hAnsiTheme="minorEastAsia" w:cs="Times New Roman"/>
          <w:kern w:val="0"/>
          <w:sz w:val="21"/>
          <w:szCs w:val="21"/>
        </w:rPr>
        <w:tab/>
      </w:r>
      <w:r w:rsidR="008F2456" w:rsidRPr="00983F92">
        <w:rPr>
          <w:rFonts w:asciiTheme="minorEastAsia" w:eastAsiaTheme="minorEastAsia" w:hAnsiTheme="minorEastAsia" w:cs="Times New Roman" w:hint="eastAsia"/>
          <w:kern w:val="0"/>
          <w:sz w:val="21"/>
          <w:szCs w:val="21"/>
        </w:rPr>
        <w:t>管理人对报告期内基金利润分配情况的说明</w:t>
      </w:r>
      <w:bookmarkEnd w:id="22"/>
      <w:bookmarkEnd w:id="23"/>
      <w:bookmarkEnd w:id="24"/>
      <w:bookmarkEnd w:id="25"/>
      <w:bookmarkEnd w:id="26"/>
    </w:p>
    <w:p w:rsidR="008F2456" w:rsidRPr="00AD22E5" w:rsidRDefault="008F2456" w:rsidP="008F2456">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根据相关法律法规及《易方达天天增利货币市场基金基金合同》，本基金每日将各类基金份额的已实现收益全额分配给基金份额持有人。</w:t>
      </w:r>
    </w:p>
    <w:p w:rsidR="00223DFB" w:rsidRPr="00EE5181" w:rsidRDefault="00223DFB"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27" w:name="_Toc35533815"/>
      <w:r w:rsidRPr="00EE5181">
        <w:rPr>
          <w:rFonts w:ascii="宋体" w:hAnsi="宋体" w:hint="eastAsia"/>
          <w:color w:val="000000"/>
          <w:sz w:val="21"/>
          <w:szCs w:val="21"/>
        </w:rPr>
        <w:t>§5</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托管人报告</w:t>
      </w:r>
      <w:bookmarkEnd w:id="27"/>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8" w:name="_Toc35533816"/>
      <w:r w:rsidRPr="00D0515B">
        <w:rPr>
          <w:rFonts w:asciiTheme="minorEastAsia" w:eastAsiaTheme="minorEastAsia" w:hAnsiTheme="minorEastAsia" w:cs="Times New Roman" w:hint="eastAsia"/>
          <w:kern w:val="0"/>
          <w:sz w:val="21"/>
          <w:szCs w:val="21"/>
        </w:rPr>
        <w:t>5.1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报告期内本基金托管人遵规守信情况声明</w:t>
      </w:r>
      <w:bookmarkEnd w:id="28"/>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9" w:name="_Toc35533817"/>
      <w:r w:rsidRPr="00D0515B">
        <w:rPr>
          <w:rFonts w:asciiTheme="minorEastAsia" w:eastAsiaTheme="minorEastAsia" w:hAnsiTheme="minorEastAsia" w:cs="Times New Roman" w:hint="eastAsia"/>
          <w:kern w:val="0"/>
          <w:sz w:val="21"/>
          <w:szCs w:val="21"/>
        </w:rPr>
        <w:t>5.2</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29"/>
    </w:p>
    <w:p w:rsidR="0056345F" w:rsidRDefault="00E13426">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p>
    <w:p w:rsidR="00223DFB" w:rsidRPr="008B2F1C" w:rsidRDefault="00223DFB" w:rsidP="008B2F1C">
      <w:pPr>
        <w:spacing w:line="360" w:lineRule="auto"/>
        <w:ind w:firstLineChars="200" w:firstLine="420"/>
        <w:rPr>
          <w:rFonts w:eastAsiaTheme="minorEastAsia"/>
          <w:szCs w:val="21"/>
        </w:rPr>
      </w:pPr>
      <w:r w:rsidRPr="008B2F1C">
        <w:rPr>
          <w:rFonts w:eastAsiaTheme="minorEastAsia"/>
          <w:szCs w:val="21"/>
        </w:rPr>
        <w:t>报告期内，本基金实施利润分配的金额：易方达天天增利货币</w:t>
      </w:r>
      <w:r w:rsidRPr="008B2F1C">
        <w:rPr>
          <w:rFonts w:eastAsiaTheme="minorEastAsia"/>
          <w:szCs w:val="21"/>
        </w:rPr>
        <w:t>A</w:t>
      </w:r>
      <w:r w:rsidRPr="008B2F1C">
        <w:rPr>
          <w:rFonts w:eastAsiaTheme="minorEastAsia"/>
          <w:szCs w:val="21"/>
        </w:rPr>
        <w:t>为</w:t>
      </w:r>
      <w:r w:rsidRPr="008B2F1C">
        <w:rPr>
          <w:rFonts w:eastAsiaTheme="minorEastAsia"/>
          <w:szCs w:val="21"/>
        </w:rPr>
        <w:t>53,498,415.29</w:t>
      </w:r>
      <w:r w:rsidRPr="008B2F1C">
        <w:rPr>
          <w:rFonts w:eastAsiaTheme="minorEastAsia"/>
          <w:szCs w:val="21"/>
        </w:rPr>
        <w:t>元，易方达天天增利货币</w:t>
      </w:r>
      <w:r w:rsidRPr="008B2F1C">
        <w:rPr>
          <w:rFonts w:eastAsiaTheme="minorEastAsia"/>
          <w:szCs w:val="21"/>
        </w:rPr>
        <w:t>B</w:t>
      </w:r>
      <w:r w:rsidRPr="008B2F1C">
        <w:rPr>
          <w:rFonts w:eastAsiaTheme="minorEastAsia"/>
          <w:szCs w:val="21"/>
        </w:rPr>
        <w:t>为</w:t>
      </w:r>
      <w:r w:rsidRPr="008B2F1C">
        <w:rPr>
          <w:rFonts w:eastAsiaTheme="minorEastAsia"/>
          <w:szCs w:val="21"/>
        </w:rPr>
        <w:t>4,642,097.64</w:t>
      </w:r>
      <w:r w:rsidRPr="008B2F1C">
        <w:rPr>
          <w:rFonts w:eastAsiaTheme="minorEastAsia"/>
          <w:szCs w:val="21"/>
        </w:rPr>
        <w:t>元。</w:t>
      </w:r>
    </w:p>
    <w:p w:rsidR="00223DFB" w:rsidRPr="00D0515B" w:rsidRDefault="00223DFB" w:rsidP="00146ED0">
      <w:pPr>
        <w:pStyle w:val="20"/>
        <w:spacing w:before="0" w:after="0"/>
        <w:rPr>
          <w:rFonts w:asciiTheme="minorEastAsia" w:eastAsiaTheme="minorEastAsia" w:hAnsiTheme="minorEastAsia" w:cs="Times New Roman"/>
          <w:kern w:val="0"/>
          <w:sz w:val="21"/>
          <w:szCs w:val="21"/>
        </w:rPr>
      </w:pPr>
      <w:bookmarkStart w:id="30" w:name="_Toc35533818"/>
      <w:r w:rsidRPr="00D0515B">
        <w:rPr>
          <w:rFonts w:asciiTheme="minorEastAsia" w:eastAsiaTheme="minorEastAsia" w:hAnsiTheme="minorEastAsia" w:cs="Times New Roman" w:hint="eastAsia"/>
          <w:kern w:val="0"/>
          <w:sz w:val="21"/>
          <w:szCs w:val="21"/>
        </w:rPr>
        <w:t>5.3</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托管人对本年度报告中财务信息等内容的真实、准确和完整发表意见</w:t>
      </w:r>
      <w:bookmarkEnd w:id="30"/>
    </w:p>
    <w:p w:rsidR="00223DFB" w:rsidRPr="008B2F1C" w:rsidRDefault="00223DFB" w:rsidP="008B63E6">
      <w:pPr>
        <w:spacing w:line="360" w:lineRule="auto"/>
        <w:ind w:firstLineChars="200" w:firstLine="420"/>
        <w:rPr>
          <w:rFonts w:eastAsiaTheme="minorEastAsia"/>
          <w:szCs w:val="21"/>
        </w:rPr>
      </w:pPr>
      <w:r w:rsidRPr="008B2F1C">
        <w:rPr>
          <w:rFonts w:eastAsiaTheme="minorEastAsia"/>
          <w:szCs w:val="21"/>
        </w:rPr>
        <w:t>本托管人复核审查了本报告中的财务指标、净值表现、利润分配情况、财务会计报告、投资组合报告等内容，保证复核内容不存在虚假记载、误导性陈述或者重大遗漏。</w:t>
      </w:r>
    </w:p>
    <w:p w:rsidR="00223DFB" w:rsidRPr="00EE5181" w:rsidRDefault="00223DFB"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31" w:name="_Toc35533819"/>
      <w:r w:rsidRPr="00EE5181">
        <w:rPr>
          <w:rFonts w:ascii="宋体" w:hAnsi="宋体" w:hint="eastAsia"/>
          <w:color w:val="000000"/>
          <w:sz w:val="21"/>
          <w:szCs w:val="21"/>
        </w:rPr>
        <w:t>§6</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审计报告</w:t>
      </w:r>
      <w:bookmarkEnd w:id="31"/>
    </w:p>
    <w:p w:rsidR="00A90204" w:rsidRPr="00A73188" w:rsidRDefault="00A90204" w:rsidP="00A9020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21272</w:t>
      </w:r>
      <w:r w:rsidRPr="00A73188">
        <w:rPr>
          <w:rFonts w:eastAsiaTheme="minorEastAsia"/>
          <w:color w:val="000000" w:themeColor="text1"/>
          <w:kern w:val="0"/>
          <w:szCs w:val="21"/>
        </w:rPr>
        <w:t>号</w:t>
      </w:r>
    </w:p>
    <w:p w:rsidR="00A90204" w:rsidRPr="00A73188" w:rsidRDefault="00A90204" w:rsidP="00A90204">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易方达天天增利货币市场基金全体基金份额持有人</w:t>
      </w:r>
      <w:r w:rsidRPr="00A73188">
        <w:rPr>
          <w:rFonts w:eastAsiaTheme="minorEastAsia"/>
          <w:color w:val="000000" w:themeColor="text1"/>
          <w:szCs w:val="21"/>
        </w:rPr>
        <w:t>：</w:t>
      </w:r>
    </w:p>
    <w:p w:rsidR="00A90204" w:rsidRPr="00517156" w:rsidRDefault="00A90204" w:rsidP="00517156">
      <w:pPr>
        <w:pStyle w:val="20"/>
        <w:spacing w:before="0" w:after="0"/>
        <w:rPr>
          <w:rFonts w:asciiTheme="minorEastAsia" w:eastAsiaTheme="minorEastAsia" w:hAnsiTheme="minorEastAsia"/>
          <w:sz w:val="21"/>
          <w:szCs w:val="21"/>
        </w:rPr>
      </w:pPr>
      <w:bookmarkStart w:id="32" w:name="_Toc35533820"/>
      <w:r w:rsidRPr="00517156">
        <w:rPr>
          <w:rFonts w:asciiTheme="minorEastAsia" w:eastAsiaTheme="minorEastAsia" w:hAnsiTheme="minorEastAsia"/>
          <w:sz w:val="21"/>
          <w:szCs w:val="21"/>
        </w:rPr>
        <w:t>6.1</w:t>
      </w:r>
      <w:r w:rsidR="00517156" w:rsidRPr="00517156">
        <w:rPr>
          <w:rFonts w:asciiTheme="minorEastAsia" w:eastAsiaTheme="minorEastAsia" w:hAnsiTheme="minorEastAsia"/>
          <w:sz w:val="21"/>
          <w:szCs w:val="21"/>
        </w:rPr>
        <w:tab/>
      </w:r>
      <w:r w:rsidRPr="00517156">
        <w:rPr>
          <w:rFonts w:asciiTheme="minorEastAsia" w:eastAsiaTheme="minorEastAsia" w:hAnsiTheme="minorEastAsia"/>
          <w:sz w:val="21"/>
          <w:szCs w:val="21"/>
        </w:rPr>
        <w:t>审计意见</w:t>
      </w:r>
      <w:bookmarkEnd w:id="32"/>
    </w:p>
    <w:p w:rsidR="0056345F" w:rsidRDefault="00E1342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我们审计的内容</w:t>
      </w:r>
    </w:p>
    <w:p w:rsidR="0056345F" w:rsidRDefault="00E1342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我们审计了易方达天天增利货币市场基金的财务报表，包括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56345F" w:rsidRDefault="00E1342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我们的意见</w:t>
      </w:r>
    </w:p>
    <w:p w:rsidR="00A90204" w:rsidRPr="00A73188" w:rsidRDefault="00A90204" w:rsidP="00A90204">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发布的有关规定及允许的基金行业实务操作编制，公允反映了易方达天天增利货币市场基金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A90204" w:rsidRPr="00517156" w:rsidRDefault="00A90204" w:rsidP="00517156">
      <w:pPr>
        <w:pStyle w:val="20"/>
        <w:spacing w:before="0" w:after="0"/>
        <w:rPr>
          <w:rFonts w:asciiTheme="minorEastAsia" w:eastAsiaTheme="minorEastAsia" w:hAnsiTheme="minorEastAsia"/>
          <w:sz w:val="21"/>
          <w:szCs w:val="21"/>
        </w:rPr>
      </w:pPr>
      <w:bookmarkStart w:id="33" w:name="_Toc35533821"/>
      <w:r w:rsidRPr="00517156">
        <w:rPr>
          <w:rFonts w:asciiTheme="minorEastAsia" w:eastAsiaTheme="minorEastAsia" w:hAnsiTheme="minorEastAsia"/>
          <w:sz w:val="21"/>
          <w:szCs w:val="21"/>
        </w:rPr>
        <w:t>6.2</w:t>
      </w:r>
      <w:r w:rsidR="00517156" w:rsidRPr="00517156">
        <w:rPr>
          <w:rFonts w:asciiTheme="minorEastAsia" w:eastAsiaTheme="minorEastAsia" w:hAnsiTheme="minorEastAsia"/>
          <w:sz w:val="21"/>
          <w:szCs w:val="21"/>
        </w:rPr>
        <w:tab/>
      </w:r>
      <w:r w:rsidRPr="00517156">
        <w:rPr>
          <w:rFonts w:asciiTheme="minorEastAsia" w:eastAsiaTheme="minorEastAsia" w:hAnsiTheme="minorEastAsia" w:hint="eastAsia"/>
          <w:sz w:val="21"/>
          <w:szCs w:val="21"/>
        </w:rPr>
        <w:t>形成审计意见的基础</w:t>
      </w:r>
      <w:bookmarkEnd w:id="33"/>
    </w:p>
    <w:p w:rsidR="0056345F" w:rsidRDefault="00E1342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w:t>
      </w:r>
      <w:r>
        <w:rPr>
          <w:rFonts w:eastAsiaTheme="minorEastAsia" w:hint="eastAsia"/>
          <w:color w:val="000000" w:themeColor="text1"/>
          <w:szCs w:val="21"/>
        </w:rPr>
        <w:t>信，我们获取的审计证据是充分、适当的，为发表审计意见提供了基础。</w:t>
      </w:r>
    </w:p>
    <w:p w:rsidR="00A90204" w:rsidRPr="00A73188" w:rsidRDefault="00A90204" w:rsidP="00A90204">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按照中国注册会计师职业道德守则，我们独立于易方达天天增利货币市场基金，并履行了职业道德方面的其他责任。</w:t>
      </w:r>
    </w:p>
    <w:p w:rsidR="00A90204" w:rsidRPr="00517156" w:rsidRDefault="00A90204" w:rsidP="00517156">
      <w:pPr>
        <w:pStyle w:val="20"/>
        <w:spacing w:before="0" w:after="0"/>
        <w:rPr>
          <w:rFonts w:asciiTheme="minorEastAsia" w:eastAsiaTheme="minorEastAsia" w:hAnsiTheme="minorEastAsia"/>
          <w:sz w:val="21"/>
          <w:szCs w:val="21"/>
        </w:rPr>
      </w:pPr>
      <w:bookmarkStart w:id="34" w:name="_Toc35533822"/>
      <w:r w:rsidRPr="00517156">
        <w:rPr>
          <w:rFonts w:asciiTheme="minorEastAsia" w:eastAsiaTheme="minorEastAsia" w:hAnsiTheme="minorEastAsia"/>
          <w:sz w:val="21"/>
          <w:szCs w:val="21"/>
        </w:rPr>
        <w:t>6.3</w:t>
      </w:r>
      <w:r w:rsidR="00517156" w:rsidRPr="00517156">
        <w:rPr>
          <w:rFonts w:asciiTheme="minorEastAsia" w:eastAsiaTheme="minorEastAsia" w:hAnsiTheme="minorEastAsia"/>
          <w:sz w:val="21"/>
          <w:szCs w:val="21"/>
        </w:rPr>
        <w:tab/>
      </w:r>
      <w:r w:rsidRPr="00517156">
        <w:rPr>
          <w:rFonts w:asciiTheme="minorEastAsia" w:eastAsiaTheme="minorEastAsia" w:hAnsiTheme="minorEastAsia"/>
          <w:sz w:val="21"/>
          <w:szCs w:val="21"/>
        </w:rPr>
        <w:t>管理层</w:t>
      </w:r>
      <w:r w:rsidRPr="00517156">
        <w:rPr>
          <w:rFonts w:asciiTheme="minorEastAsia" w:eastAsiaTheme="minorEastAsia" w:hAnsiTheme="minorEastAsia" w:hint="eastAsia"/>
          <w:sz w:val="21"/>
          <w:szCs w:val="21"/>
        </w:rPr>
        <w:t>和治理层</w:t>
      </w:r>
      <w:r w:rsidRPr="00517156">
        <w:rPr>
          <w:rFonts w:asciiTheme="minorEastAsia" w:eastAsiaTheme="minorEastAsia" w:hAnsiTheme="minorEastAsia"/>
          <w:sz w:val="21"/>
          <w:szCs w:val="21"/>
        </w:rPr>
        <w:t>对财务报表的责任</w:t>
      </w:r>
      <w:bookmarkEnd w:id="34"/>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易方达天天增利货币市场基金的基金管理人易方达基金管理有限公司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w:t>
      </w:r>
      <w:r>
        <w:rPr>
          <w:rFonts w:eastAsiaTheme="minorEastAsia"/>
          <w:color w:val="000000" w:themeColor="text1"/>
          <w:szCs w:val="21"/>
        </w:rPr>
        <w:t>务报表时，基金管理人管理层负责评估易方达天天增利货币市场基金的持续经营能力，披露与持续经营相关的事项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，并运用持续经营假设，除非基金管理人管理层计划清算易方达天天增利货币市场基金、终止运营或别无其他现实的选择。</w:t>
      </w:r>
    </w:p>
    <w:p w:rsidR="00A90204" w:rsidRPr="00A73188" w:rsidRDefault="00A90204" w:rsidP="00A9020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基金管理人治理层负责监督易方达天天增利货币市场基金的财务报告过程。</w:t>
      </w:r>
      <w:r w:rsidRPr="00A73188">
        <w:rPr>
          <w:rFonts w:eastAsiaTheme="minorEastAsia"/>
          <w:color w:val="000000" w:themeColor="text1"/>
          <w:szCs w:val="21"/>
        </w:rPr>
        <w:t xml:space="preserve"> </w:t>
      </w:r>
    </w:p>
    <w:p w:rsidR="00A90204" w:rsidRPr="00517156" w:rsidRDefault="00A90204" w:rsidP="00517156">
      <w:pPr>
        <w:pStyle w:val="20"/>
        <w:spacing w:before="0" w:after="0"/>
        <w:rPr>
          <w:rFonts w:asciiTheme="minorEastAsia" w:eastAsiaTheme="minorEastAsia" w:hAnsiTheme="minorEastAsia"/>
          <w:sz w:val="21"/>
          <w:szCs w:val="21"/>
        </w:rPr>
      </w:pPr>
      <w:bookmarkStart w:id="35" w:name="_Toc35533823"/>
      <w:r w:rsidRPr="00517156">
        <w:rPr>
          <w:rFonts w:asciiTheme="minorEastAsia" w:eastAsiaTheme="minorEastAsia" w:hAnsiTheme="minorEastAsia"/>
          <w:sz w:val="21"/>
          <w:szCs w:val="21"/>
        </w:rPr>
        <w:t>6.4</w:t>
      </w:r>
      <w:r w:rsidR="00517156" w:rsidRPr="00517156">
        <w:rPr>
          <w:rFonts w:asciiTheme="minorEastAsia" w:eastAsiaTheme="minorEastAsia" w:hAnsiTheme="minorEastAsia"/>
          <w:sz w:val="21"/>
          <w:szCs w:val="21"/>
        </w:rPr>
        <w:tab/>
      </w:r>
      <w:r w:rsidRPr="00517156">
        <w:rPr>
          <w:rFonts w:asciiTheme="minorEastAsia" w:eastAsiaTheme="minorEastAsia" w:hAnsiTheme="minorEastAsia"/>
          <w:sz w:val="21"/>
          <w:szCs w:val="21"/>
        </w:rPr>
        <w:t>注册会计师</w:t>
      </w:r>
      <w:r w:rsidRPr="00517156">
        <w:rPr>
          <w:rFonts w:asciiTheme="minorEastAsia" w:eastAsiaTheme="minorEastAsia" w:hAnsiTheme="minorEastAsia" w:hint="eastAsia"/>
          <w:sz w:val="21"/>
          <w:szCs w:val="21"/>
        </w:rPr>
        <w:t>对财务报表审计</w:t>
      </w:r>
      <w:r w:rsidRPr="00517156">
        <w:rPr>
          <w:rFonts w:asciiTheme="minorEastAsia" w:eastAsiaTheme="minorEastAsia" w:hAnsiTheme="minorEastAsia"/>
          <w:sz w:val="21"/>
          <w:szCs w:val="21"/>
        </w:rPr>
        <w:t>的责任</w:t>
      </w:r>
      <w:bookmarkEnd w:id="35"/>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w:t>
      </w:r>
      <w:r>
        <w:rPr>
          <w:rFonts w:eastAsiaTheme="minorEastAsia"/>
          <w:color w:val="000000" w:themeColor="text1"/>
          <w:szCs w:val="21"/>
        </w:rPr>
        <w:t>在时总能发现。错报可能由于舞弊或错误导致，如果合理预期错报单独或汇总起来可能影响财务报表使用者依据财务报表作出的经济决策，则通常认为错报是重大的。</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w:t>
      </w:r>
      <w:r>
        <w:rPr>
          <w:rFonts w:eastAsiaTheme="minorEastAsia"/>
          <w:color w:val="000000" w:themeColor="text1"/>
          <w:szCs w:val="21"/>
        </w:rPr>
        <w:t>错误导致的重大错报的风险。</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天天增利货币市场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天天增利货币市场基金不能持续经营。</w:t>
      </w:r>
    </w:p>
    <w:p w:rsidR="0056345F" w:rsidRDefault="00E1342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w:t>
      </w:r>
      <w:r>
        <w:rPr>
          <w:rFonts w:eastAsiaTheme="minorEastAsia"/>
          <w:color w:val="000000" w:themeColor="text1"/>
          <w:szCs w:val="21"/>
        </w:rPr>
        <w:t>表是否公允反映相关交易和事项。</w:t>
      </w:r>
    </w:p>
    <w:p w:rsidR="00A90204" w:rsidRPr="00A73188" w:rsidRDefault="00A90204" w:rsidP="00A9020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A90204" w:rsidRPr="00A73188" w:rsidRDefault="00A90204" w:rsidP="00A90204">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0276AF">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A90204" w:rsidRPr="00A73188" w:rsidRDefault="00A90204" w:rsidP="00A90204">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A90204" w:rsidRPr="00A73188" w:rsidRDefault="00A90204" w:rsidP="00A9020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23DFB" w:rsidRPr="002C4715" w:rsidRDefault="00A90204" w:rsidP="00A90204">
      <w:pPr>
        <w:widowControl/>
        <w:spacing w:line="360" w:lineRule="auto"/>
        <w:jc w:val="right"/>
        <w:rPr>
          <w:rFonts w:eastAsiaTheme="minorEastAsia"/>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223DFB" w:rsidRPr="00EE5181" w:rsidRDefault="00223DFB"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36" w:name="_Toc35533824"/>
      <w:r w:rsidRPr="00EE5181">
        <w:rPr>
          <w:rFonts w:ascii="宋体" w:hAnsi="宋体" w:hint="eastAsia"/>
          <w:color w:val="000000"/>
          <w:sz w:val="21"/>
          <w:szCs w:val="21"/>
        </w:rPr>
        <w:t>§7</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年度财务报表</w:t>
      </w:r>
      <w:bookmarkEnd w:id="36"/>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7" w:name="_Toc35533825"/>
      <w:r w:rsidRPr="00D0515B">
        <w:rPr>
          <w:rFonts w:asciiTheme="minorEastAsia" w:eastAsiaTheme="minorEastAsia" w:hAnsiTheme="minorEastAsia" w:cs="Times New Roman" w:hint="eastAsia"/>
          <w:kern w:val="0"/>
          <w:sz w:val="21"/>
          <w:szCs w:val="21"/>
        </w:rPr>
        <w:t>7.1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资产负债表</w:t>
      </w:r>
      <w:bookmarkEnd w:id="37"/>
    </w:p>
    <w:p w:rsidR="00223DFB" w:rsidRPr="002C4715" w:rsidRDefault="00223DFB" w:rsidP="00725719">
      <w:pPr>
        <w:spacing w:line="360" w:lineRule="auto"/>
        <w:rPr>
          <w:rFonts w:eastAsiaTheme="minorEastAsia"/>
          <w:szCs w:val="21"/>
        </w:rPr>
      </w:pPr>
      <w:r w:rsidRPr="002C4715">
        <w:rPr>
          <w:rFonts w:eastAsiaTheme="minorEastAsia"/>
          <w:szCs w:val="21"/>
        </w:rPr>
        <w:t>会计主体：易方达天天增利货币市场基金</w:t>
      </w:r>
    </w:p>
    <w:p w:rsidR="00223DFB" w:rsidRPr="002C4715" w:rsidRDefault="00223DFB" w:rsidP="00725719">
      <w:pPr>
        <w:spacing w:line="360" w:lineRule="auto"/>
        <w:rPr>
          <w:rFonts w:eastAsiaTheme="minorEastAsia"/>
          <w:szCs w:val="21"/>
        </w:rPr>
      </w:pPr>
      <w:r w:rsidRPr="002C4715">
        <w:rPr>
          <w:rFonts w:eastAsiaTheme="minorEastAsia"/>
          <w:szCs w:val="21"/>
        </w:rPr>
        <w:t>报告截止日：</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p w:rsidR="00223DFB" w:rsidRPr="00D0515B" w:rsidRDefault="00223DFB"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资</w:t>
            </w:r>
            <w:r w:rsidR="008B0233">
              <w:rPr>
                <w:rFonts w:ascii="Times New Roman" w:eastAsiaTheme="minorEastAsia" w:hAnsi="Times New Roman" w:hint="eastAsia"/>
                <w:b/>
                <w:sz w:val="21"/>
                <w:szCs w:val="21"/>
              </w:rPr>
              <w:t xml:space="preserve"> </w:t>
            </w:r>
            <w:r w:rsidRPr="002C4715">
              <w:rPr>
                <w:rFonts w:ascii="Times New Roman" w:eastAsiaTheme="minorEastAsia" w:hAnsi="Times New Roman"/>
                <w:b/>
                <w:sz w:val="2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本期末</w:t>
            </w:r>
          </w:p>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kern w:val="2"/>
                <w:sz w:val="21"/>
                <w:szCs w:val="21"/>
              </w:rPr>
              <w:t>2019</w:t>
            </w:r>
            <w:r w:rsidRPr="002C4715">
              <w:rPr>
                <w:rFonts w:ascii="Times New Roman" w:eastAsiaTheme="minorEastAsia" w:hAnsi="Times New Roman"/>
                <w:b/>
                <w:kern w:val="2"/>
                <w:sz w:val="21"/>
                <w:szCs w:val="21"/>
              </w:rPr>
              <w:t>年</w:t>
            </w:r>
            <w:r w:rsidRPr="002C4715">
              <w:rPr>
                <w:rFonts w:ascii="Times New Roman" w:eastAsiaTheme="minorEastAsia" w:hAnsi="Times New Roman"/>
                <w:b/>
                <w:kern w:val="2"/>
                <w:sz w:val="21"/>
                <w:szCs w:val="21"/>
              </w:rPr>
              <w:t>12</w:t>
            </w:r>
            <w:r w:rsidRPr="002C4715">
              <w:rPr>
                <w:rFonts w:ascii="Times New Roman" w:eastAsiaTheme="minorEastAsia" w:hAnsi="Times New Roman"/>
                <w:b/>
                <w:kern w:val="2"/>
                <w:sz w:val="21"/>
                <w:szCs w:val="21"/>
              </w:rPr>
              <w:t>月</w:t>
            </w:r>
            <w:r w:rsidRPr="002C4715">
              <w:rPr>
                <w:rFonts w:ascii="Times New Roman" w:eastAsiaTheme="minorEastAsia" w:hAnsi="Times New Roman"/>
                <w:b/>
                <w:kern w:val="2"/>
                <w:sz w:val="21"/>
                <w:szCs w:val="21"/>
              </w:rPr>
              <w:t>31</w:t>
            </w:r>
            <w:r w:rsidRPr="002C4715">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上年度末</w:t>
            </w:r>
          </w:p>
          <w:p w:rsidR="00223DFB" w:rsidRPr="002C4715"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2018</w:t>
            </w:r>
            <w:r w:rsidRPr="002C4715">
              <w:rPr>
                <w:rFonts w:ascii="Times New Roman" w:eastAsiaTheme="minorEastAsia" w:hAnsi="Times New Roman"/>
                <w:b/>
                <w:sz w:val="21"/>
                <w:szCs w:val="21"/>
              </w:rPr>
              <w:t>年</w:t>
            </w:r>
            <w:r w:rsidRPr="002C4715">
              <w:rPr>
                <w:rFonts w:ascii="Times New Roman" w:eastAsiaTheme="minorEastAsia" w:hAnsi="Times New Roman"/>
                <w:b/>
                <w:sz w:val="21"/>
                <w:szCs w:val="21"/>
              </w:rPr>
              <w:t>12</w:t>
            </w:r>
            <w:r w:rsidRPr="002C4715">
              <w:rPr>
                <w:rFonts w:ascii="Times New Roman" w:eastAsiaTheme="minorEastAsia" w:hAnsi="Times New Roman"/>
                <w:b/>
                <w:sz w:val="21"/>
                <w:szCs w:val="21"/>
              </w:rPr>
              <w:t>月</w:t>
            </w:r>
            <w:r w:rsidRPr="002C4715">
              <w:rPr>
                <w:rFonts w:ascii="Times New Roman" w:eastAsiaTheme="minorEastAsia" w:hAnsi="Times New Roman"/>
                <w:b/>
                <w:sz w:val="21"/>
                <w:szCs w:val="21"/>
              </w:rPr>
              <w:t>31</w:t>
            </w:r>
            <w:r w:rsidRPr="002C4715">
              <w:rPr>
                <w:rFonts w:ascii="Times New Roman" w:eastAsiaTheme="minorEastAsia" w:hAnsi="Times New Roman"/>
                <w:b/>
                <w:sz w:val="21"/>
                <w:szCs w:val="21"/>
              </w:rPr>
              <w:t>日</w:t>
            </w:r>
          </w:p>
        </w:tc>
      </w:tr>
      <w:tr w:rsidR="002C233F" w:rsidRPr="002C4715" w:rsidTr="00D94D85">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b/>
                <w:szCs w:val="21"/>
              </w:rPr>
            </w:pPr>
            <w:r w:rsidRPr="002C4715">
              <w:rPr>
                <w:rFonts w:eastAsiaTheme="minorEastAsia"/>
                <w:b/>
                <w:szCs w:val="21"/>
              </w:rPr>
              <w:t>资</w:t>
            </w:r>
            <w:r w:rsidR="008B0233">
              <w:rPr>
                <w:rFonts w:eastAsiaTheme="minorEastAsia" w:hint="eastAsia"/>
                <w:b/>
                <w:szCs w:val="21"/>
              </w:rPr>
              <w:t xml:space="preserve"> </w:t>
            </w:r>
            <w:r w:rsidRPr="002C4715">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widowControl/>
              <w:autoSpaceDE w:val="0"/>
              <w:autoSpaceDN w:val="0"/>
              <w:spacing w:line="360" w:lineRule="auto"/>
              <w:ind w:right="-15"/>
              <w:jc w:val="center"/>
              <w:textAlignment w:val="bottom"/>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2C4715"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2C4715" w:rsidRDefault="00223DFB" w:rsidP="004B36C2">
            <w:pPr>
              <w:spacing w:line="360" w:lineRule="auto"/>
              <w:jc w:val="right"/>
              <w:rPr>
                <w:rFonts w:eastAsiaTheme="minorEastAsia"/>
                <w:szCs w:val="21"/>
              </w:rPr>
            </w:pP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widowControl/>
              <w:autoSpaceDE w:val="0"/>
              <w:autoSpaceDN w:val="0"/>
              <w:spacing w:line="360" w:lineRule="auto"/>
              <w:ind w:right="-15"/>
              <w:jc w:val="center"/>
              <w:textAlignment w:val="bottom"/>
              <w:rPr>
                <w:rFonts w:eastAsiaTheme="minorEastAsia"/>
                <w:szCs w:val="21"/>
              </w:rPr>
            </w:pPr>
            <w:r>
              <w:rPr>
                <w:rFonts w:eastAsiaTheme="minorEastAsia" w:hint="eastAsia"/>
                <w:szCs w:val="21"/>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1,771,156,129.51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531,576,970.23</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9,666,666.67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658.43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1,650,497,542.86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761,477,664.87</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D0515B">
            <w:pPr>
              <w:pStyle w:val="af6"/>
              <w:spacing w:line="360" w:lineRule="auto"/>
              <w:ind w:firstLineChars="300" w:firstLine="630"/>
              <w:rPr>
                <w:rFonts w:ascii="Times New Roman" w:eastAsiaTheme="minorEastAsia" w:hAnsi="Times New Roman"/>
                <w:sz w:val="21"/>
                <w:szCs w:val="21"/>
              </w:rPr>
            </w:pPr>
            <w:r w:rsidRPr="002C4715">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D0515B">
            <w:pPr>
              <w:spacing w:line="360" w:lineRule="auto"/>
              <w:ind w:firstLineChars="300" w:firstLine="630"/>
              <w:rPr>
                <w:rFonts w:eastAsiaTheme="minorEastAsia"/>
                <w:szCs w:val="21"/>
              </w:rPr>
            </w:pPr>
            <w:r w:rsidRPr="002C4715">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1,560,497,542.86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761,477,664.87</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D0515B">
            <w:pPr>
              <w:spacing w:line="360" w:lineRule="auto"/>
              <w:ind w:firstLineChars="300" w:firstLine="630"/>
              <w:rPr>
                <w:rFonts w:eastAsiaTheme="minorEastAsia"/>
                <w:szCs w:val="21"/>
              </w:rPr>
            </w:pPr>
            <w:r w:rsidRPr="002C4715">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90,000,000.00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721,926,142.89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106,300,519.45</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737895"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15,767,787.85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12,267,619.35</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737895"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737895"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3,317,419.22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11,088,708.19</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737895"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szCs w:val="21"/>
              </w:rPr>
            </w:pPr>
            <w:r w:rsidRPr="002C4715">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w:t>
            </w:r>
          </w:p>
        </w:tc>
      </w:tr>
      <w:tr w:rsidR="00737895"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737895" w:rsidRPr="002C4715" w:rsidRDefault="00737895" w:rsidP="004B36C2">
            <w:pPr>
              <w:spacing w:line="360" w:lineRule="auto"/>
              <w:rPr>
                <w:rFonts w:eastAsiaTheme="minorEastAsia"/>
                <w:b/>
                <w:szCs w:val="21"/>
              </w:rPr>
            </w:pPr>
            <w:r w:rsidRPr="002C4715">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737895" w:rsidRPr="002C4715" w:rsidRDefault="00737895"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4,172,332,347.43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737895" w:rsidRPr="002C4715" w:rsidRDefault="00737895" w:rsidP="004B36C2">
            <w:pPr>
              <w:spacing w:line="360" w:lineRule="auto"/>
              <w:jc w:val="right"/>
              <w:rPr>
                <w:rFonts w:eastAsiaTheme="minorEastAsia"/>
                <w:szCs w:val="21"/>
              </w:rPr>
            </w:pPr>
            <w:r w:rsidRPr="002C4715">
              <w:rPr>
                <w:rFonts w:eastAsiaTheme="minorEastAsia"/>
                <w:szCs w:val="21"/>
              </w:rPr>
              <w:t>1,422,711,482.09</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本期末</w:t>
            </w:r>
          </w:p>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kern w:val="2"/>
                <w:sz w:val="21"/>
                <w:szCs w:val="21"/>
              </w:rPr>
              <w:t>2019</w:t>
            </w:r>
            <w:r w:rsidRPr="002C4715">
              <w:rPr>
                <w:rFonts w:ascii="Times New Roman" w:eastAsiaTheme="minorEastAsia" w:hAnsi="Times New Roman"/>
                <w:b/>
                <w:kern w:val="2"/>
                <w:sz w:val="21"/>
                <w:szCs w:val="21"/>
              </w:rPr>
              <w:t>年</w:t>
            </w:r>
            <w:r w:rsidRPr="002C4715">
              <w:rPr>
                <w:rFonts w:ascii="Times New Roman" w:eastAsiaTheme="minorEastAsia" w:hAnsi="Times New Roman"/>
                <w:b/>
                <w:kern w:val="2"/>
                <w:sz w:val="21"/>
                <w:szCs w:val="21"/>
              </w:rPr>
              <w:t>12</w:t>
            </w:r>
            <w:r w:rsidRPr="002C4715">
              <w:rPr>
                <w:rFonts w:ascii="Times New Roman" w:eastAsiaTheme="minorEastAsia" w:hAnsi="Times New Roman"/>
                <w:b/>
                <w:kern w:val="2"/>
                <w:sz w:val="21"/>
                <w:szCs w:val="21"/>
              </w:rPr>
              <w:t>月</w:t>
            </w:r>
            <w:r w:rsidRPr="002C4715">
              <w:rPr>
                <w:rFonts w:ascii="Times New Roman" w:eastAsiaTheme="minorEastAsia" w:hAnsi="Times New Roman"/>
                <w:b/>
                <w:kern w:val="2"/>
                <w:sz w:val="21"/>
                <w:szCs w:val="21"/>
              </w:rPr>
              <w:t>31</w:t>
            </w:r>
            <w:r w:rsidRPr="002C4715">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上年度末</w:t>
            </w:r>
          </w:p>
          <w:p w:rsidR="00223DFB" w:rsidRPr="002C4715"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b/>
                <w:sz w:val="21"/>
                <w:szCs w:val="21"/>
              </w:rPr>
              <w:t>2018</w:t>
            </w:r>
            <w:r w:rsidRPr="002C4715">
              <w:rPr>
                <w:rFonts w:ascii="Times New Roman" w:eastAsiaTheme="minorEastAsia" w:hAnsi="Times New Roman"/>
                <w:b/>
                <w:sz w:val="21"/>
                <w:szCs w:val="21"/>
              </w:rPr>
              <w:t>年</w:t>
            </w:r>
            <w:r w:rsidRPr="002C4715">
              <w:rPr>
                <w:rFonts w:ascii="Times New Roman" w:eastAsiaTheme="minorEastAsia" w:hAnsi="Times New Roman"/>
                <w:b/>
                <w:sz w:val="21"/>
                <w:szCs w:val="21"/>
              </w:rPr>
              <w:t>12</w:t>
            </w:r>
            <w:r w:rsidRPr="002C4715">
              <w:rPr>
                <w:rFonts w:ascii="Times New Roman" w:eastAsiaTheme="minorEastAsia" w:hAnsi="Times New Roman"/>
                <w:b/>
                <w:sz w:val="21"/>
                <w:szCs w:val="21"/>
              </w:rPr>
              <w:t>月</w:t>
            </w:r>
            <w:r w:rsidRPr="002C4715">
              <w:rPr>
                <w:rFonts w:ascii="Times New Roman" w:eastAsiaTheme="minorEastAsia" w:hAnsi="Times New Roman"/>
                <w:b/>
                <w:sz w:val="21"/>
                <w:szCs w:val="21"/>
              </w:rPr>
              <w:t>31</w:t>
            </w:r>
            <w:r w:rsidRPr="002C4715">
              <w:rPr>
                <w:rFonts w:ascii="Times New Roman" w:eastAsiaTheme="minorEastAsia" w:hAnsi="Times New Roman"/>
                <w:b/>
                <w:sz w:val="21"/>
                <w:szCs w:val="21"/>
              </w:rPr>
              <w:t>日</w:t>
            </w:r>
          </w:p>
        </w:tc>
      </w:tr>
      <w:tr w:rsidR="002C233F" w:rsidRPr="002C4715" w:rsidTr="00D94D85">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b/>
                <w:szCs w:val="21"/>
              </w:rPr>
            </w:pPr>
            <w:r w:rsidRPr="002C4715">
              <w:rPr>
                <w:rFonts w:eastAsiaTheme="minorEastAsia"/>
                <w:b/>
                <w:szCs w:val="21"/>
              </w:rPr>
              <w:t>负</w:t>
            </w:r>
            <w:r w:rsidR="008B0233">
              <w:rPr>
                <w:rFonts w:eastAsiaTheme="minorEastAsia" w:hint="eastAsia"/>
                <w:b/>
                <w:szCs w:val="21"/>
              </w:rPr>
              <w:t xml:space="preserve"> </w:t>
            </w:r>
            <w:r w:rsidRPr="002C4715">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2C4715"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2C4715" w:rsidRDefault="00223DFB" w:rsidP="004B36C2">
            <w:pPr>
              <w:spacing w:line="360" w:lineRule="auto"/>
              <w:jc w:val="right"/>
              <w:rPr>
                <w:rFonts w:eastAsiaTheme="minorEastAsia"/>
                <w:szCs w:val="21"/>
              </w:rPr>
            </w:pP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115,051,742.47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207,102,289.34</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913,239.87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1,118,261.89</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1,076,295.52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382,992.88</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326,150.19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116,058.45</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792,407.53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217,600.59</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53,776.05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34,774.46</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34,602.94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22,114.47</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6,748.20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107,802.04</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321,089.56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299,311.18</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pStyle w:val="af6"/>
              <w:spacing w:line="360" w:lineRule="auto"/>
              <w:rPr>
                <w:rFonts w:ascii="Times New Roman" w:eastAsiaTheme="minorEastAsia" w:hAnsi="Times New Roman"/>
                <w:b/>
                <w:sz w:val="21"/>
                <w:szCs w:val="21"/>
              </w:rPr>
            </w:pPr>
            <w:r w:rsidRPr="002C4715">
              <w:rPr>
                <w:rFonts w:ascii="Times New Roman" w:eastAsiaTheme="minorEastAsia" w:hAnsi="Times New Roman"/>
                <w:b/>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b/>
                <w:szCs w:val="21"/>
              </w:rPr>
            </w:pPr>
            <w:r w:rsidRPr="002C4715">
              <w:rPr>
                <w:rFonts w:eastAsiaTheme="minorEastAsia"/>
                <w:b/>
                <w:szCs w:val="21"/>
              </w:rPr>
              <w:t>118,576,052.33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b/>
                <w:szCs w:val="21"/>
              </w:rPr>
            </w:pPr>
            <w:r w:rsidRPr="002C4715">
              <w:rPr>
                <w:rFonts w:eastAsiaTheme="minorEastAsia"/>
                <w:b/>
                <w:szCs w:val="21"/>
              </w:rPr>
              <w:t>209,401,205.30</w:t>
            </w:r>
          </w:p>
        </w:tc>
      </w:tr>
      <w:tr w:rsidR="002C233F" w:rsidRPr="002C4715" w:rsidTr="00D94D85">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b/>
                <w:szCs w:val="21"/>
              </w:rPr>
            </w:pPr>
            <w:r w:rsidRPr="002C4715">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2C4715" w:rsidRDefault="00223DFB" w:rsidP="004B36C2">
            <w:pPr>
              <w:spacing w:line="360" w:lineRule="auto"/>
              <w:jc w:val="right"/>
              <w:rPr>
                <w:rFonts w:eastAsiaTheme="minorEastAsia"/>
                <w:b/>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2C4715" w:rsidRDefault="00223DFB" w:rsidP="004B36C2">
            <w:pPr>
              <w:spacing w:line="360" w:lineRule="auto"/>
              <w:jc w:val="right"/>
              <w:rPr>
                <w:rFonts w:eastAsiaTheme="minorEastAsia"/>
                <w:b/>
                <w:szCs w:val="21"/>
              </w:rPr>
            </w:pP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4,053,756,295.10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1,213,310,276.79</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D94D85"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b/>
                <w:szCs w:val="21"/>
              </w:rPr>
            </w:pPr>
            <w:r w:rsidRPr="002C4715">
              <w:rPr>
                <w:rFonts w:eastAsiaTheme="minorEastAsia"/>
                <w:b/>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b/>
                <w:szCs w:val="21"/>
              </w:rPr>
            </w:pPr>
            <w:r w:rsidRPr="002C4715">
              <w:rPr>
                <w:rFonts w:eastAsiaTheme="minorEastAsia"/>
                <w:b/>
                <w:szCs w:val="21"/>
              </w:rPr>
              <w:t>4,053,756,295.10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b/>
                <w:szCs w:val="21"/>
              </w:rPr>
            </w:pPr>
            <w:r w:rsidRPr="002C4715">
              <w:rPr>
                <w:rFonts w:eastAsiaTheme="minorEastAsia"/>
                <w:b/>
                <w:szCs w:val="21"/>
              </w:rPr>
              <w:t>1,213,310,276.79</w:t>
            </w:r>
          </w:p>
        </w:tc>
      </w:tr>
      <w:tr w:rsidR="002C233F" w:rsidRPr="002C4715"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b/>
                <w:szCs w:val="21"/>
              </w:rPr>
            </w:pPr>
            <w:r w:rsidRPr="002C4715">
              <w:rPr>
                <w:rFonts w:eastAsiaTheme="minorEastAsia"/>
                <w:b/>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2C4715"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b/>
                <w:szCs w:val="21"/>
              </w:rPr>
            </w:pPr>
            <w:r w:rsidRPr="002C4715">
              <w:rPr>
                <w:rFonts w:eastAsiaTheme="minorEastAsia"/>
                <w:b/>
                <w:szCs w:val="21"/>
              </w:rPr>
              <w:t>4,172,332,347.43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b/>
                <w:szCs w:val="21"/>
              </w:rPr>
            </w:pPr>
            <w:r w:rsidRPr="002C4715">
              <w:rPr>
                <w:rFonts w:eastAsiaTheme="minorEastAsia"/>
                <w:b/>
                <w:szCs w:val="21"/>
              </w:rPr>
              <w:t>1,422,711,482.09</w:t>
            </w:r>
          </w:p>
        </w:tc>
      </w:tr>
    </w:tbl>
    <w:p w:rsidR="00223DFB" w:rsidRPr="002C4715" w:rsidRDefault="00223DFB" w:rsidP="002C4715">
      <w:pPr>
        <w:tabs>
          <w:tab w:val="left" w:pos="426"/>
        </w:tabs>
        <w:spacing w:line="360" w:lineRule="auto"/>
        <w:ind w:firstLineChars="200" w:firstLine="420"/>
        <w:jc w:val="left"/>
        <w:rPr>
          <w:rFonts w:eastAsiaTheme="minorEastAsia"/>
          <w:kern w:val="0"/>
          <w:szCs w:val="21"/>
        </w:rPr>
      </w:pPr>
      <w:r w:rsidRPr="002C4715">
        <w:rPr>
          <w:rFonts w:eastAsiaTheme="minorEastAsia"/>
          <w:kern w:val="0"/>
          <w:szCs w:val="21"/>
        </w:rPr>
        <w:t>注：报告截止日</w:t>
      </w:r>
      <w:r w:rsidRPr="002C4715">
        <w:rPr>
          <w:rFonts w:eastAsiaTheme="minorEastAsia"/>
          <w:kern w:val="0"/>
          <w:szCs w:val="21"/>
        </w:rPr>
        <w:t>2019</w:t>
      </w:r>
      <w:r w:rsidRPr="002C4715">
        <w:rPr>
          <w:rFonts w:eastAsiaTheme="minorEastAsia"/>
          <w:kern w:val="0"/>
          <w:szCs w:val="21"/>
        </w:rPr>
        <w:t>年</w:t>
      </w:r>
      <w:r w:rsidRPr="002C4715">
        <w:rPr>
          <w:rFonts w:eastAsiaTheme="minorEastAsia"/>
          <w:kern w:val="0"/>
          <w:szCs w:val="21"/>
        </w:rPr>
        <w:t>12</w:t>
      </w:r>
      <w:r w:rsidRPr="002C4715">
        <w:rPr>
          <w:rFonts w:eastAsiaTheme="minorEastAsia"/>
          <w:kern w:val="0"/>
          <w:szCs w:val="21"/>
        </w:rPr>
        <w:t>月</w:t>
      </w:r>
      <w:r w:rsidRPr="002C4715">
        <w:rPr>
          <w:rFonts w:eastAsiaTheme="minorEastAsia"/>
          <w:kern w:val="0"/>
          <w:szCs w:val="21"/>
        </w:rPr>
        <w:t>31</w:t>
      </w:r>
      <w:r w:rsidRPr="002C4715">
        <w:rPr>
          <w:rFonts w:eastAsiaTheme="minorEastAsia"/>
          <w:kern w:val="0"/>
          <w:szCs w:val="21"/>
        </w:rPr>
        <w:t>日，</w:t>
      </w:r>
      <w:r w:rsidRPr="002C4715">
        <w:rPr>
          <w:rFonts w:eastAsiaTheme="minorEastAsia"/>
          <w:kern w:val="0"/>
          <w:szCs w:val="21"/>
        </w:rPr>
        <w:t>A</w:t>
      </w:r>
      <w:r w:rsidRPr="002C4715">
        <w:rPr>
          <w:rFonts w:eastAsiaTheme="minorEastAsia"/>
          <w:kern w:val="0"/>
          <w:szCs w:val="21"/>
        </w:rPr>
        <w:t>类基金份额净值</w:t>
      </w:r>
      <w:r w:rsidRPr="002C4715">
        <w:rPr>
          <w:rFonts w:eastAsiaTheme="minorEastAsia"/>
          <w:kern w:val="0"/>
          <w:szCs w:val="21"/>
        </w:rPr>
        <w:t>1.0000</w:t>
      </w:r>
      <w:r w:rsidRPr="002C4715">
        <w:rPr>
          <w:rFonts w:eastAsiaTheme="minorEastAsia"/>
          <w:kern w:val="0"/>
          <w:szCs w:val="21"/>
        </w:rPr>
        <w:t>元，</w:t>
      </w:r>
      <w:r w:rsidRPr="002C4715">
        <w:rPr>
          <w:rFonts w:eastAsiaTheme="minorEastAsia"/>
          <w:kern w:val="0"/>
          <w:szCs w:val="21"/>
        </w:rPr>
        <w:t>B</w:t>
      </w:r>
      <w:r w:rsidRPr="002C4715">
        <w:rPr>
          <w:rFonts w:eastAsiaTheme="minorEastAsia"/>
          <w:kern w:val="0"/>
          <w:szCs w:val="21"/>
        </w:rPr>
        <w:t>类基金份额净值</w:t>
      </w:r>
      <w:r w:rsidRPr="002C4715">
        <w:rPr>
          <w:rFonts w:eastAsiaTheme="minorEastAsia"/>
          <w:kern w:val="0"/>
          <w:szCs w:val="21"/>
        </w:rPr>
        <w:t>1.0000</w:t>
      </w:r>
      <w:r w:rsidRPr="002C4715">
        <w:rPr>
          <w:rFonts w:eastAsiaTheme="minorEastAsia"/>
          <w:kern w:val="0"/>
          <w:szCs w:val="21"/>
        </w:rPr>
        <w:t>元；基金份额总额</w:t>
      </w:r>
      <w:r w:rsidRPr="002C4715">
        <w:rPr>
          <w:rFonts w:eastAsiaTheme="minorEastAsia"/>
          <w:kern w:val="0"/>
          <w:szCs w:val="21"/>
        </w:rPr>
        <w:t>4,053,756,295.10</w:t>
      </w:r>
      <w:r w:rsidRPr="002C4715">
        <w:rPr>
          <w:rFonts w:eastAsiaTheme="minorEastAsia"/>
          <w:kern w:val="0"/>
          <w:szCs w:val="21"/>
        </w:rPr>
        <w:t>份，下属分级基金的份额总额分别为：</w:t>
      </w:r>
      <w:r w:rsidRPr="002C4715">
        <w:rPr>
          <w:rFonts w:eastAsiaTheme="minorEastAsia"/>
          <w:kern w:val="0"/>
          <w:szCs w:val="21"/>
        </w:rPr>
        <w:t>A</w:t>
      </w:r>
      <w:r w:rsidRPr="002C4715">
        <w:rPr>
          <w:rFonts w:eastAsiaTheme="minorEastAsia"/>
          <w:kern w:val="0"/>
          <w:szCs w:val="21"/>
        </w:rPr>
        <w:t>类基金份额总额</w:t>
      </w:r>
      <w:r w:rsidRPr="002C4715">
        <w:rPr>
          <w:rFonts w:eastAsiaTheme="minorEastAsia"/>
          <w:kern w:val="0"/>
          <w:szCs w:val="21"/>
        </w:rPr>
        <w:t>3,962,269,682.88</w:t>
      </w:r>
      <w:r w:rsidRPr="002C4715">
        <w:rPr>
          <w:rFonts w:eastAsiaTheme="minorEastAsia"/>
          <w:kern w:val="0"/>
          <w:szCs w:val="21"/>
        </w:rPr>
        <w:t>份，</w:t>
      </w:r>
      <w:r w:rsidRPr="002C4715">
        <w:rPr>
          <w:rFonts w:eastAsiaTheme="minorEastAsia"/>
          <w:kern w:val="0"/>
          <w:szCs w:val="21"/>
        </w:rPr>
        <w:t>B</w:t>
      </w:r>
      <w:r w:rsidRPr="002C4715">
        <w:rPr>
          <w:rFonts w:eastAsiaTheme="minorEastAsia"/>
          <w:kern w:val="0"/>
          <w:szCs w:val="21"/>
        </w:rPr>
        <w:t>类基金份额总额</w:t>
      </w:r>
      <w:r w:rsidRPr="002C4715">
        <w:rPr>
          <w:rFonts w:eastAsiaTheme="minorEastAsia"/>
          <w:kern w:val="0"/>
          <w:szCs w:val="21"/>
        </w:rPr>
        <w:t>91,486,612.22</w:t>
      </w:r>
      <w:r w:rsidRPr="002C4715">
        <w:rPr>
          <w:rFonts w:eastAsiaTheme="minorEastAsia"/>
          <w:kern w:val="0"/>
          <w:szCs w:val="21"/>
        </w:rPr>
        <w:t>份。</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8" w:name="_Toc35533826"/>
      <w:r w:rsidRPr="00D0515B">
        <w:rPr>
          <w:rFonts w:asciiTheme="minorEastAsia" w:eastAsiaTheme="minorEastAsia" w:hAnsiTheme="minorEastAsia" w:cs="Times New Roman" w:hint="eastAsia"/>
          <w:kern w:val="0"/>
          <w:sz w:val="21"/>
          <w:szCs w:val="21"/>
        </w:rPr>
        <w:t>7.2</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利润表</w:t>
      </w:r>
      <w:bookmarkEnd w:id="38"/>
    </w:p>
    <w:p w:rsidR="00A660AE" w:rsidRPr="00B62EDA" w:rsidRDefault="00A660AE" w:rsidP="00A660AE">
      <w:pPr>
        <w:spacing w:line="360" w:lineRule="auto"/>
        <w:rPr>
          <w:rFonts w:eastAsiaTheme="minorEastAsia"/>
          <w:kern w:val="0"/>
          <w:szCs w:val="21"/>
        </w:rPr>
      </w:pPr>
      <w:r w:rsidRPr="00B62EDA">
        <w:rPr>
          <w:rFonts w:eastAsiaTheme="minorEastAsia"/>
          <w:color w:val="000000"/>
          <w:szCs w:val="21"/>
        </w:rPr>
        <w:t>会计主体：</w:t>
      </w:r>
      <w:r w:rsidRPr="00B62EDA">
        <w:rPr>
          <w:rFonts w:eastAsiaTheme="minorEastAsia"/>
          <w:kern w:val="0"/>
          <w:szCs w:val="21"/>
        </w:rPr>
        <w:t>易方达天天增利货币市场基金</w:t>
      </w:r>
    </w:p>
    <w:p w:rsidR="00A660AE" w:rsidRPr="00B62EDA" w:rsidRDefault="00A660AE" w:rsidP="00A660AE">
      <w:pPr>
        <w:spacing w:line="360" w:lineRule="auto"/>
        <w:rPr>
          <w:rFonts w:eastAsiaTheme="minorEastAsia"/>
          <w:color w:val="000000"/>
          <w:kern w:val="0"/>
          <w:szCs w:val="21"/>
        </w:rPr>
      </w:pPr>
      <w:r w:rsidRPr="00B62EDA">
        <w:rPr>
          <w:rFonts w:eastAsiaTheme="minorEastAsia"/>
          <w:color w:val="000000"/>
          <w:szCs w:val="21"/>
        </w:rPr>
        <w:t>本报告期：</w:t>
      </w:r>
      <w:r w:rsidRPr="00B62EDA">
        <w:rPr>
          <w:rFonts w:eastAsiaTheme="minorEastAsia"/>
          <w:kern w:val="0"/>
          <w:szCs w:val="21"/>
        </w:rPr>
        <w:t>2019</w:t>
      </w:r>
      <w:r w:rsidRPr="00B62EDA">
        <w:rPr>
          <w:rFonts w:eastAsiaTheme="minorEastAsia"/>
          <w:kern w:val="0"/>
          <w:szCs w:val="21"/>
        </w:rPr>
        <w:t>年</w:t>
      </w:r>
      <w:r w:rsidRPr="00B62EDA">
        <w:rPr>
          <w:rFonts w:eastAsiaTheme="minorEastAsia"/>
          <w:kern w:val="0"/>
          <w:szCs w:val="21"/>
        </w:rPr>
        <w:t>1</w:t>
      </w:r>
      <w:r w:rsidRPr="00B62EDA">
        <w:rPr>
          <w:rFonts w:eastAsiaTheme="minorEastAsia"/>
          <w:kern w:val="0"/>
          <w:szCs w:val="21"/>
        </w:rPr>
        <w:t>月</w:t>
      </w:r>
      <w:r w:rsidRPr="00B62EDA">
        <w:rPr>
          <w:rFonts w:eastAsiaTheme="minorEastAsia"/>
          <w:kern w:val="0"/>
          <w:szCs w:val="21"/>
        </w:rPr>
        <w:t>1</w:t>
      </w:r>
      <w:r w:rsidRPr="00B62EDA">
        <w:rPr>
          <w:rFonts w:eastAsiaTheme="minorEastAsia"/>
          <w:kern w:val="0"/>
          <w:szCs w:val="21"/>
        </w:rPr>
        <w:t>日至</w:t>
      </w:r>
      <w:r w:rsidRPr="00B62EDA">
        <w:rPr>
          <w:rFonts w:eastAsiaTheme="minorEastAsia"/>
          <w:kern w:val="0"/>
          <w:szCs w:val="21"/>
        </w:rPr>
        <w:t>2019</w:t>
      </w:r>
      <w:r w:rsidRPr="00B62EDA">
        <w:rPr>
          <w:rFonts w:eastAsiaTheme="minorEastAsia"/>
          <w:kern w:val="0"/>
          <w:szCs w:val="21"/>
        </w:rPr>
        <w:t>年</w:t>
      </w:r>
      <w:r w:rsidRPr="00B62EDA">
        <w:rPr>
          <w:rFonts w:eastAsiaTheme="minorEastAsia"/>
          <w:kern w:val="0"/>
          <w:szCs w:val="21"/>
        </w:rPr>
        <w:t>12</w:t>
      </w:r>
      <w:r w:rsidRPr="00B62EDA">
        <w:rPr>
          <w:rFonts w:eastAsiaTheme="minorEastAsia"/>
          <w:kern w:val="0"/>
          <w:szCs w:val="21"/>
        </w:rPr>
        <w:t>月</w:t>
      </w:r>
      <w:r w:rsidRPr="00B62EDA">
        <w:rPr>
          <w:rFonts w:eastAsiaTheme="minorEastAsia"/>
          <w:kern w:val="0"/>
          <w:szCs w:val="21"/>
        </w:rPr>
        <w:t>31</w:t>
      </w:r>
      <w:r w:rsidRPr="00B62EDA">
        <w:rPr>
          <w:rFonts w:eastAsiaTheme="minorEastAsia"/>
          <w:kern w:val="0"/>
          <w:szCs w:val="21"/>
        </w:rPr>
        <w:t>日</w:t>
      </w:r>
    </w:p>
    <w:p w:rsidR="00A660AE" w:rsidRPr="0091212A" w:rsidRDefault="00A660AE" w:rsidP="00A660A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660AE" w:rsidRPr="0091212A" w:rsidTr="00171B3B">
        <w:tc>
          <w:tcPr>
            <w:tcW w:w="3420" w:type="dxa"/>
            <w:vAlign w:val="center"/>
          </w:tcPr>
          <w:p w:rsidR="00A660AE" w:rsidRPr="00B94359" w:rsidRDefault="00A660AE" w:rsidP="00171B3B">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A660AE" w:rsidRPr="00B94359" w:rsidRDefault="00A660AE"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A660AE" w:rsidRPr="00B94359" w:rsidRDefault="00A660AE"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A660AE" w:rsidRPr="00B94359" w:rsidRDefault="00A660AE"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A660AE" w:rsidRPr="00B94359" w:rsidRDefault="00A660AE"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A660AE" w:rsidRPr="00B94359" w:rsidRDefault="00A660AE" w:rsidP="00171B3B">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A660AE" w:rsidRPr="0091212A" w:rsidTr="00171B3B">
        <w:tc>
          <w:tcPr>
            <w:tcW w:w="3420" w:type="dxa"/>
            <w:vAlign w:val="center"/>
          </w:tcPr>
          <w:p w:rsidR="00A660AE" w:rsidRPr="00B94359" w:rsidRDefault="00A660AE" w:rsidP="00171B3B">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77,727,233.65</w:t>
            </w: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73,977,715.05</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79,899,299.87</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74,012,763.84</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26,312,139.52</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35,634,697.14</w:t>
            </w:r>
          </w:p>
        </w:tc>
      </w:tr>
      <w:tr w:rsidR="00A660AE" w:rsidRPr="0091212A" w:rsidTr="00171B3B">
        <w:tc>
          <w:tcPr>
            <w:tcW w:w="3420" w:type="dxa"/>
            <w:vAlign w:val="center"/>
          </w:tcPr>
          <w:p w:rsidR="00A660AE" w:rsidRPr="00B94359" w:rsidRDefault="00A660AE" w:rsidP="00171B3B">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36,034,268.02</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30,586,234.06</w:t>
            </w:r>
          </w:p>
        </w:tc>
      </w:tr>
      <w:tr w:rsidR="00A660AE" w:rsidRPr="0091212A" w:rsidTr="00171B3B">
        <w:tc>
          <w:tcPr>
            <w:tcW w:w="3420" w:type="dxa"/>
            <w:vAlign w:val="center"/>
          </w:tcPr>
          <w:p w:rsidR="00A660AE" w:rsidRPr="00B94359" w:rsidRDefault="00A660AE" w:rsidP="00171B3B">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85,309.30</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17,467,583.03</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7,791,832.64</w:t>
            </w:r>
          </w:p>
        </w:tc>
      </w:tr>
      <w:tr w:rsidR="00A660AE" w:rsidRPr="0091212A" w:rsidTr="00171B3B">
        <w:tc>
          <w:tcPr>
            <w:tcW w:w="3420" w:type="dxa"/>
            <w:vAlign w:val="center"/>
          </w:tcPr>
          <w:p w:rsidR="00A660AE" w:rsidRPr="00B94359" w:rsidRDefault="00A660AE" w:rsidP="00171B3B">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-2,172,066.22</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-35,048.79</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tcPr>
          <w:p w:rsidR="00A660AE" w:rsidRPr="00B94359" w:rsidRDefault="00A660AE" w:rsidP="00171B3B">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-2,172,066.22</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-35,048.79</w:t>
            </w:r>
          </w:p>
        </w:tc>
      </w:tr>
      <w:tr w:rsidR="00A660AE" w:rsidRPr="0091212A" w:rsidTr="00171B3B">
        <w:tc>
          <w:tcPr>
            <w:tcW w:w="3420" w:type="dxa"/>
          </w:tcPr>
          <w:p w:rsidR="00A660AE" w:rsidRPr="00B94359" w:rsidRDefault="00A660AE" w:rsidP="00171B3B">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tcPr>
          <w:p w:rsidR="00A660AE" w:rsidRPr="00B94359" w:rsidRDefault="00A660AE" w:rsidP="00171B3B">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19,586,720.72</w:t>
            </w: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14,633,626.98</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8,453,391.18</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5,204,742.92</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2,561,633.72</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1,577,194.91</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5,976,446.57</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3,030,542.51</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2,247,678.74</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4,327,548.00</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2,247,678.74</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4,327,548.00</w:t>
            </w:r>
          </w:p>
        </w:tc>
      </w:tr>
      <w:tr w:rsidR="00A660AE" w:rsidRPr="0091212A" w:rsidTr="00171B3B">
        <w:tc>
          <w:tcPr>
            <w:tcW w:w="3420" w:type="dxa"/>
            <w:vAlign w:val="center"/>
          </w:tcPr>
          <w:p w:rsidR="00A660AE" w:rsidRPr="000C3CA3" w:rsidRDefault="00A660AE" w:rsidP="00171B3B">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A660AE" w:rsidRPr="000C3CA3" w:rsidRDefault="00A660AE" w:rsidP="00171B3B">
            <w:pPr>
              <w:pStyle w:val="af6"/>
              <w:jc w:val="center"/>
              <w:rPr>
                <w:rFonts w:ascii="Times New Roman" w:eastAsiaTheme="minorEastAsia" w:hAnsi="Times New Roman"/>
                <w:color w:val="000000"/>
                <w:sz w:val="21"/>
                <w:szCs w:val="21"/>
              </w:rPr>
            </w:pPr>
          </w:p>
        </w:tc>
        <w:tc>
          <w:tcPr>
            <w:tcW w:w="2250" w:type="dxa"/>
            <w:vAlign w:val="bottom"/>
          </w:tcPr>
          <w:p w:rsidR="00A660AE" w:rsidRPr="000C3CA3" w:rsidRDefault="00A660AE" w:rsidP="00171B3B">
            <w:pPr>
              <w:jc w:val="right"/>
              <w:rPr>
                <w:rFonts w:eastAsiaTheme="minorEastAsia"/>
                <w:color w:val="000000"/>
                <w:szCs w:val="21"/>
              </w:rPr>
            </w:pPr>
            <w:r w:rsidRPr="000C3CA3">
              <w:rPr>
                <w:rFonts w:eastAsiaTheme="minorEastAsia"/>
                <w:color w:val="000000"/>
                <w:szCs w:val="21"/>
              </w:rPr>
              <w:t>29,847.26</w:t>
            </w:r>
          </w:p>
        </w:tc>
        <w:tc>
          <w:tcPr>
            <w:tcW w:w="2250" w:type="dxa"/>
            <w:vAlign w:val="bottom"/>
          </w:tcPr>
          <w:p w:rsidR="00A660AE" w:rsidRPr="000C3CA3" w:rsidRDefault="00A660AE" w:rsidP="00171B3B">
            <w:pPr>
              <w:jc w:val="right"/>
              <w:rPr>
                <w:rFonts w:eastAsiaTheme="minorEastAsia"/>
                <w:color w:val="000000"/>
                <w:szCs w:val="21"/>
              </w:rPr>
            </w:pPr>
            <w:r w:rsidRPr="000C3CA3">
              <w:rPr>
                <w:rFonts w:eastAsiaTheme="minorEastAsia"/>
                <w:color w:val="000000"/>
                <w:szCs w:val="21"/>
              </w:rPr>
              <w:t>12,678.95</w:t>
            </w:r>
          </w:p>
        </w:tc>
      </w:tr>
      <w:tr w:rsidR="00A660AE" w:rsidRPr="0091212A" w:rsidTr="00171B3B">
        <w:tc>
          <w:tcPr>
            <w:tcW w:w="3420" w:type="dxa"/>
            <w:vAlign w:val="center"/>
          </w:tcPr>
          <w:p w:rsidR="00A660AE" w:rsidRPr="00B94359" w:rsidRDefault="00A660AE" w:rsidP="00171B3B">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317,723.25</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480,919.69</w:t>
            </w:r>
          </w:p>
        </w:tc>
      </w:tr>
      <w:tr w:rsidR="00A660AE" w:rsidRPr="0091212A" w:rsidTr="00171B3B">
        <w:tc>
          <w:tcPr>
            <w:tcW w:w="3420" w:type="dxa"/>
            <w:vAlign w:val="center"/>
          </w:tcPr>
          <w:p w:rsidR="00A660AE" w:rsidRPr="00B94359" w:rsidRDefault="00A660AE" w:rsidP="00171B3B">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58,140,512.93</w:t>
            </w: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59,344,088.07</w:t>
            </w:r>
          </w:p>
        </w:tc>
      </w:tr>
      <w:tr w:rsidR="00A660AE" w:rsidRPr="0091212A" w:rsidTr="00171B3B">
        <w:tc>
          <w:tcPr>
            <w:tcW w:w="3420" w:type="dxa"/>
            <w:vAlign w:val="center"/>
          </w:tcPr>
          <w:p w:rsidR="00A660AE" w:rsidRPr="00B94359" w:rsidRDefault="00A660AE" w:rsidP="00171B3B">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A660AE" w:rsidRPr="00B94359" w:rsidRDefault="00A660AE" w:rsidP="00171B3B">
            <w:pPr>
              <w:spacing w:line="360" w:lineRule="auto"/>
              <w:jc w:val="right"/>
              <w:rPr>
                <w:rFonts w:eastAsiaTheme="minorEastAsia"/>
                <w:color w:val="000000"/>
                <w:szCs w:val="21"/>
              </w:rPr>
            </w:pPr>
            <w:r w:rsidRPr="00B94359">
              <w:rPr>
                <w:rFonts w:eastAsiaTheme="minorEastAsia"/>
                <w:color w:val="000000"/>
                <w:szCs w:val="21"/>
              </w:rPr>
              <w:t>-</w:t>
            </w:r>
          </w:p>
        </w:tc>
      </w:tr>
      <w:tr w:rsidR="00A660AE" w:rsidRPr="0091212A" w:rsidTr="00171B3B">
        <w:tc>
          <w:tcPr>
            <w:tcW w:w="3420" w:type="dxa"/>
            <w:vAlign w:val="center"/>
          </w:tcPr>
          <w:p w:rsidR="00A660AE" w:rsidRPr="00B94359" w:rsidRDefault="00A660AE" w:rsidP="00171B3B">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A660AE" w:rsidRPr="00B94359" w:rsidRDefault="00A660AE"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58,140,512.93</w:t>
            </w:r>
          </w:p>
        </w:tc>
        <w:tc>
          <w:tcPr>
            <w:tcW w:w="2250" w:type="dxa"/>
            <w:vAlign w:val="center"/>
          </w:tcPr>
          <w:p w:rsidR="00A660AE" w:rsidRPr="00B94359" w:rsidRDefault="00A660AE" w:rsidP="00171B3B">
            <w:pPr>
              <w:spacing w:line="360" w:lineRule="auto"/>
              <w:jc w:val="right"/>
              <w:rPr>
                <w:rFonts w:eastAsiaTheme="minorEastAsia"/>
                <w:b/>
                <w:color w:val="000000"/>
                <w:szCs w:val="21"/>
              </w:rPr>
            </w:pPr>
            <w:r w:rsidRPr="00B94359">
              <w:rPr>
                <w:rFonts w:eastAsiaTheme="minorEastAsia"/>
                <w:b/>
                <w:color w:val="000000"/>
                <w:szCs w:val="21"/>
              </w:rPr>
              <w:t>59,344,088.07</w:t>
            </w:r>
          </w:p>
        </w:tc>
      </w:tr>
    </w:tbl>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9" w:name="_Toc35533827"/>
      <w:r w:rsidRPr="00D0515B">
        <w:rPr>
          <w:rFonts w:asciiTheme="minorEastAsia" w:eastAsiaTheme="minorEastAsia" w:hAnsiTheme="minorEastAsia" w:cs="Times New Roman" w:hint="eastAsia"/>
          <w:kern w:val="0"/>
          <w:sz w:val="21"/>
          <w:szCs w:val="21"/>
        </w:rPr>
        <w:t>7.3</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所有者权益（基金净值）变动表</w:t>
      </w:r>
      <w:bookmarkEnd w:id="39"/>
    </w:p>
    <w:p w:rsidR="00223DFB" w:rsidRPr="002C4715" w:rsidRDefault="00223DFB" w:rsidP="00725719">
      <w:pPr>
        <w:spacing w:line="360" w:lineRule="auto"/>
        <w:rPr>
          <w:rFonts w:eastAsiaTheme="minorEastAsia"/>
          <w:kern w:val="0"/>
          <w:szCs w:val="21"/>
        </w:rPr>
      </w:pPr>
      <w:r w:rsidRPr="002C4715">
        <w:rPr>
          <w:rFonts w:eastAsiaTheme="minorEastAsia"/>
          <w:szCs w:val="21"/>
        </w:rPr>
        <w:t>会计主体：</w:t>
      </w:r>
      <w:r w:rsidRPr="002C4715">
        <w:rPr>
          <w:rFonts w:eastAsiaTheme="minorEastAsia"/>
          <w:kern w:val="0"/>
          <w:szCs w:val="21"/>
        </w:rPr>
        <w:t>易方达天天增利货币市场基金</w:t>
      </w:r>
    </w:p>
    <w:p w:rsidR="00223DFB" w:rsidRPr="002C4715" w:rsidRDefault="00223DFB" w:rsidP="00725719">
      <w:pPr>
        <w:spacing w:line="360" w:lineRule="auto"/>
        <w:rPr>
          <w:rFonts w:eastAsiaTheme="minorEastAsia"/>
          <w:kern w:val="0"/>
          <w:szCs w:val="21"/>
        </w:rPr>
      </w:pPr>
      <w:r w:rsidRPr="002C4715">
        <w:rPr>
          <w:rFonts w:eastAsiaTheme="minorEastAsia"/>
          <w:szCs w:val="21"/>
        </w:rPr>
        <w:t>本报告期：</w:t>
      </w:r>
      <w:r w:rsidRPr="002C4715">
        <w:rPr>
          <w:rFonts w:eastAsiaTheme="minorEastAsia"/>
          <w:kern w:val="0"/>
          <w:szCs w:val="21"/>
        </w:rPr>
        <w:t>2019</w:t>
      </w:r>
      <w:r w:rsidRPr="002C4715">
        <w:rPr>
          <w:rFonts w:eastAsiaTheme="minorEastAsia"/>
          <w:kern w:val="0"/>
          <w:szCs w:val="21"/>
        </w:rPr>
        <w:t>年</w:t>
      </w:r>
      <w:r w:rsidRPr="002C4715">
        <w:rPr>
          <w:rFonts w:eastAsiaTheme="minorEastAsia"/>
          <w:kern w:val="0"/>
          <w:szCs w:val="21"/>
        </w:rPr>
        <w:t>1</w:t>
      </w:r>
      <w:r w:rsidRPr="002C4715">
        <w:rPr>
          <w:rFonts w:eastAsiaTheme="minorEastAsia"/>
          <w:kern w:val="0"/>
          <w:szCs w:val="21"/>
        </w:rPr>
        <w:t>月</w:t>
      </w:r>
      <w:r w:rsidRPr="002C4715">
        <w:rPr>
          <w:rFonts w:eastAsiaTheme="minorEastAsia"/>
          <w:kern w:val="0"/>
          <w:szCs w:val="21"/>
        </w:rPr>
        <w:t>1</w:t>
      </w:r>
      <w:r w:rsidRPr="002C4715">
        <w:rPr>
          <w:rFonts w:eastAsiaTheme="minorEastAsia"/>
          <w:kern w:val="0"/>
          <w:szCs w:val="21"/>
        </w:rPr>
        <w:t>日至</w:t>
      </w:r>
      <w:r w:rsidRPr="002C4715">
        <w:rPr>
          <w:rFonts w:eastAsiaTheme="minorEastAsia"/>
          <w:kern w:val="0"/>
          <w:szCs w:val="21"/>
        </w:rPr>
        <w:t>2019</w:t>
      </w:r>
      <w:r w:rsidRPr="002C4715">
        <w:rPr>
          <w:rFonts w:eastAsiaTheme="minorEastAsia"/>
          <w:kern w:val="0"/>
          <w:szCs w:val="21"/>
        </w:rPr>
        <w:t>年</w:t>
      </w:r>
      <w:r w:rsidRPr="002C4715">
        <w:rPr>
          <w:rFonts w:eastAsiaTheme="minorEastAsia"/>
          <w:kern w:val="0"/>
          <w:szCs w:val="21"/>
        </w:rPr>
        <w:t>12</w:t>
      </w:r>
      <w:r w:rsidRPr="002C4715">
        <w:rPr>
          <w:rFonts w:eastAsiaTheme="minorEastAsia"/>
          <w:kern w:val="0"/>
          <w:szCs w:val="21"/>
        </w:rPr>
        <w:t>月</w:t>
      </w:r>
      <w:r w:rsidRPr="002C4715">
        <w:rPr>
          <w:rFonts w:eastAsiaTheme="minorEastAsia"/>
          <w:kern w:val="0"/>
          <w:szCs w:val="21"/>
        </w:rPr>
        <w:t>31</w:t>
      </w:r>
      <w:r w:rsidRPr="002C4715">
        <w:rPr>
          <w:rFonts w:eastAsiaTheme="minorEastAsia"/>
          <w:kern w:val="0"/>
          <w:szCs w:val="21"/>
        </w:rPr>
        <w:t>日</w:t>
      </w:r>
    </w:p>
    <w:p w:rsidR="00223DFB" w:rsidRPr="002C4715" w:rsidRDefault="00223DFB" w:rsidP="004B36C2">
      <w:pPr>
        <w:autoSpaceDE w:val="0"/>
        <w:autoSpaceDN w:val="0"/>
        <w:adjustRightInd w:val="0"/>
        <w:spacing w:before="29" w:line="360" w:lineRule="auto"/>
        <w:ind w:left="15"/>
        <w:jc w:val="right"/>
        <w:rPr>
          <w:rFonts w:eastAsiaTheme="minorEastAsia"/>
          <w:kern w:val="0"/>
          <w:szCs w:val="21"/>
        </w:rPr>
      </w:pPr>
      <w:r w:rsidRPr="002C4715">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2C4715"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b/>
                <w:szCs w:val="21"/>
              </w:rPr>
            </w:pPr>
            <w:r w:rsidRPr="002C4715">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b/>
                <w:szCs w:val="21"/>
              </w:rPr>
            </w:pPr>
            <w:r w:rsidRPr="002C4715">
              <w:rPr>
                <w:rFonts w:eastAsiaTheme="minorEastAsia"/>
                <w:b/>
                <w:szCs w:val="21"/>
              </w:rPr>
              <w:t>本期</w:t>
            </w:r>
          </w:p>
          <w:p w:rsidR="00223DFB" w:rsidRPr="002C4715"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2C4715">
              <w:rPr>
                <w:rFonts w:ascii="Times New Roman" w:eastAsiaTheme="minorEastAsia" w:hAnsi="Times New Roman"/>
                <w:sz w:val="21"/>
                <w:szCs w:val="21"/>
              </w:rPr>
              <w:t>2019</w:t>
            </w:r>
            <w:r w:rsidRPr="002C4715">
              <w:rPr>
                <w:rFonts w:ascii="Times New Roman" w:eastAsiaTheme="minorEastAsia" w:hAnsi="Times New Roman"/>
                <w:sz w:val="21"/>
                <w:szCs w:val="21"/>
              </w:rPr>
              <w:t>年</w:t>
            </w:r>
            <w:r w:rsidRPr="002C4715">
              <w:rPr>
                <w:rFonts w:ascii="Times New Roman" w:eastAsiaTheme="minorEastAsia" w:hAnsi="Times New Roman"/>
                <w:sz w:val="21"/>
                <w:szCs w:val="21"/>
              </w:rPr>
              <w:t>1</w:t>
            </w:r>
            <w:r w:rsidRPr="002C4715">
              <w:rPr>
                <w:rFonts w:ascii="Times New Roman" w:eastAsiaTheme="minorEastAsia" w:hAnsi="Times New Roman"/>
                <w:sz w:val="21"/>
                <w:szCs w:val="21"/>
              </w:rPr>
              <w:t>月</w:t>
            </w:r>
            <w:r w:rsidRPr="002C4715">
              <w:rPr>
                <w:rFonts w:ascii="Times New Roman" w:eastAsiaTheme="minorEastAsia" w:hAnsi="Times New Roman"/>
                <w:sz w:val="21"/>
                <w:szCs w:val="21"/>
              </w:rPr>
              <w:t>1</w:t>
            </w:r>
            <w:r w:rsidRPr="002C4715">
              <w:rPr>
                <w:rFonts w:ascii="Times New Roman" w:eastAsiaTheme="minorEastAsia" w:hAnsi="Times New Roman"/>
                <w:sz w:val="21"/>
                <w:szCs w:val="21"/>
              </w:rPr>
              <w:t>日至</w:t>
            </w:r>
            <w:r w:rsidRPr="002C4715">
              <w:rPr>
                <w:rFonts w:ascii="Times New Roman" w:eastAsiaTheme="minorEastAsia" w:hAnsi="Times New Roman"/>
                <w:sz w:val="21"/>
                <w:szCs w:val="21"/>
              </w:rPr>
              <w:t>2019</w:t>
            </w:r>
            <w:r w:rsidRPr="002C4715">
              <w:rPr>
                <w:rFonts w:ascii="Times New Roman" w:eastAsiaTheme="minorEastAsia" w:hAnsi="Times New Roman"/>
                <w:sz w:val="21"/>
                <w:szCs w:val="21"/>
              </w:rPr>
              <w:t>年</w:t>
            </w:r>
            <w:r w:rsidRPr="002C4715">
              <w:rPr>
                <w:rFonts w:ascii="Times New Roman" w:eastAsiaTheme="minorEastAsia" w:hAnsi="Times New Roman"/>
                <w:sz w:val="21"/>
                <w:szCs w:val="21"/>
              </w:rPr>
              <w:t>12</w:t>
            </w:r>
            <w:r w:rsidRPr="002C4715">
              <w:rPr>
                <w:rFonts w:ascii="Times New Roman" w:eastAsiaTheme="minorEastAsia" w:hAnsi="Times New Roman"/>
                <w:sz w:val="21"/>
                <w:szCs w:val="21"/>
              </w:rPr>
              <w:t>月</w:t>
            </w:r>
            <w:r w:rsidRPr="002C4715">
              <w:rPr>
                <w:rFonts w:ascii="Times New Roman" w:eastAsiaTheme="minorEastAsia" w:hAnsi="Times New Roman"/>
                <w:sz w:val="21"/>
                <w:szCs w:val="21"/>
              </w:rPr>
              <w:t>31</w:t>
            </w:r>
            <w:r w:rsidRPr="002C4715">
              <w:rPr>
                <w:rFonts w:ascii="Times New Roman" w:eastAsiaTheme="minorEastAsia" w:hAnsi="Times New Roman"/>
                <w:sz w:val="21"/>
                <w:szCs w:val="21"/>
              </w:rPr>
              <w:t>日</w:t>
            </w:r>
          </w:p>
        </w:tc>
      </w:tr>
      <w:tr w:rsidR="002C233F" w:rsidRPr="002C4715"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widowControl/>
              <w:spacing w:line="360" w:lineRule="auto"/>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b/>
                <w:szCs w:val="21"/>
              </w:rPr>
            </w:pPr>
            <w:r w:rsidRPr="002C4715">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b/>
                <w:szCs w:val="21"/>
              </w:rPr>
            </w:pPr>
            <w:r w:rsidRPr="002C4715">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szCs w:val="21"/>
              </w:rPr>
            </w:pPr>
            <w:r w:rsidRPr="002C4715">
              <w:rPr>
                <w:rFonts w:eastAsiaTheme="minorEastAsia"/>
                <w:b/>
                <w:szCs w:val="21"/>
              </w:rPr>
              <w:t>所有者权益合计</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1,213,310,276.79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1,213,310,276.79</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58,140,512.93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58,140,512.93</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三、本期基金份额交易产生的基金净值变动数（净值减少以</w:t>
            </w:r>
            <w:r w:rsidRPr="002C4715">
              <w:rPr>
                <w:rFonts w:eastAsiaTheme="minorEastAsia"/>
                <w:szCs w:val="21"/>
              </w:rPr>
              <w:t>“-”</w:t>
            </w:r>
            <w:r w:rsidRPr="002C471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2,840,446,018.31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2,840,446,018.31</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其中：</w:t>
            </w:r>
            <w:r w:rsidRPr="002C4715">
              <w:rPr>
                <w:rFonts w:eastAsiaTheme="minorEastAsia"/>
                <w:szCs w:val="21"/>
              </w:rPr>
              <w:t>1.</w:t>
            </w:r>
            <w:r w:rsidRPr="002C4715">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35,866,642,602.10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35,866,642,602.10</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D0515B">
            <w:pPr>
              <w:spacing w:line="360" w:lineRule="auto"/>
              <w:ind w:firstLineChars="300" w:firstLine="630"/>
              <w:rPr>
                <w:rFonts w:eastAsiaTheme="minorEastAsia"/>
                <w:szCs w:val="21"/>
              </w:rPr>
            </w:pPr>
            <w:r w:rsidRPr="002C4715">
              <w:rPr>
                <w:rFonts w:eastAsiaTheme="minorEastAsia"/>
                <w:szCs w:val="21"/>
              </w:rPr>
              <w:t>2.</w:t>
            </w:r>
            <w:r w:rsidRPr="002C4715">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-33,026,196,583.79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-33,026,196,583.79</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四、本期向基金份额持有人分配利润产生的基金净值变动（净值减少以</w:t>
            </w:r>
            <w:r w:rsidRPr="002C4715">
              <w:rPr>
                <w:rFonts w:eastAsiaTheme="minorEastAsia"/>
                <w:szCs w:val="21"/>
              </w:rPr>
              <w:t>“-”</w:t>
            </w:r>
            <w:r w:rsidRPr="002C471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-58,140,512.93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-58,140,512.93</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4,053,756,295.10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4,053,756,295.10</w:t>
            </w:r>
          </w:p>
        </w:tc>
      </w:tr>
      <w:tr w:rsidR="002C233F" w:rsidRPr="002C4715"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szCs w:val="21"/>
              </w:rPr>
            </w:pPr>
            <w:r w:rsidRPr="002C4715">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b/>
                <w:szCs w:val="21"/>
              </w:rPr>
            </w:pPr>
            <w:r w:rsidRPr="002C4715">
              <w:rPr>
                <w:rFonts w:eastAsiaTheme="minorEastAsia"/>
                <w:b/>
                <w:szCs w:val="21"/>
              </w:rPr>
              <w:t>上年度可比期间</w:t>
            </w:r>
          </w:p>
          <w:p w:rsidR="00223DFB" w:rsidRPr="002C4715" w:rsidRDefault="00D953F0" w:rsidP="004B36C2">
            <w:pPr>
              <w:pStyle w:val="af6"/>
              <w:spacing w:before="0" w:beforeAutospacing="0" w:after="0" w:afterAutospacing="0" w:line="360" w:lineRule="auto"/>
              <w:jc w:val="center"/>
              <w:rPr>
                <w:rFonts w:ascii="Times New Roman" w:eastAsiaTheme="minorEastAsia" w:hAnsi="Times New Roman"/>
                <w:sz w:val="21"/>
                <w:szCs w:val="21"/>
              </w:rPr>
            </w:pPr>
            <w:r w:rsidRPr="002C4715">
              <w:rPr>
                <w:rFonts w:ascii="Times New Roman" w:eastAsiaTheme="minorEastAsia" w:hAnsi="Times New Roman"/>
                <w:sz w:val="21"/>
                <w:szCs w:val="21"/>
              </w:rPr>
              <w:t>2018</w:t>
            </w:r>
            <w:r w:rsidRPr="002C4715">
              <w:rPr>
                <w:rFonts w:ascii="Times New Roman" w:eastAsiaTheme="minorEastAsia" w:hAnsi="Times New Roman"/>
                <w:sz w:val="21"/>
                <w:szCs w:val="21"/>
              </w:rPr>
              <w:t>年</w:t>
            </w:r>
            <w:r w:rsidRPr="002C4715">
              <w:rPr>
                <w:rFonts w:ascii="Times New Roman" w:eastAsiaTheme="minorEastAsia" w:hAnsi="Times New Roman"/>
                <w:sz w:val="21"/>
                <w:szCs w:val="21"/>
              </w:rPr>
              <w:t>1</w:t>
            </w:r>
            <w:r w:rsidRPr="002C4715">
              <w:rPr>
                <w:rFonts w:ascii="Times New Roman" w:eastAsiaTheme="minorEastAsia" w:hAnsi="Times New Roman"/>
                <w:sz w:val="21"/>
                <w:szCs w:val="21"/>
              </w:rPr>
              <w:t>月</w:t>
            </w:r>
            <w:r w:rsidRPr="002C4715">
              <w:rPr>
                <w:rFonts w:ascii="Times New Roman" w:eastAsiaTheme="minorEastAsia" w:hAnsi="Times New Roman"/>
                <w:sz w:val="21"/>
                <w:szCs w:val="21"/>
              </w:rPr>
              <w:t>1</w:t>
            </w:r>
            <w:r w:rsidRPr="002C4715">
              <w:rPr>
                <w:rFonts w:ascii="Times New Roman" w:eastAsiaTheme="minorEastAsia" w:hAnsi="Times New Roman"/>
                <w:sz w:val="21"/>
                <w:szCs w:val="21"/>
              </w:rPr>
              <w:t>日至</w:t>
            </w:r>
            <w:r w:rsidRPr="002C4715">
              <w:rPr>
                <w:rFonts w:ascii="Times New Roman" w:eastAsiaTheme="minorEastAsia" w:hAnsi="Times New Roman"/>
                <w:sz w:val="21"/>
                <w:szCs w:val="21"/>
              </w:rPr>
              <w:t>2018</w:t>
            </w:r>
            <w:r w:rsidRPr="002C4715">
              <w:rPr>
                <w:rFonts w:ascii="Times New Roman" w:eastAsiaTheme="minorEastAsia" w:hAnsi="Times New Roman"/>
                <w:sz w:val="21"/>
                <w:szCs w:val="21"/>
              </w:rPr>
              <w:t>年</w:t>
            </w:r>
            <w:r w:rsidRPr="002C4715">
              <w:rPr>
                <w:rFonts w:ascii="Times New Roman" w:eastAsiaTheme="minorEastAsia" w:hAnsi="Times New Roman"/>
                <w:sz w:val="21"/>
                <w:szCs w:val="21"/>
              </w:rPr>
              <w:t>12</w:t>
            </w:r>
            <w:r w:rsidRPr="002C4715">
              <w:rPr>
                <w:rFonts w:ascii="Times New Roman" w:eastAsiaTheme="minorEastAsia" w:hAnsi="Times New Roman"/>
                <w:sz w:val="21"/>
                <w:szCs w:val="21"/>
              </w:rPr>
              <w:t>月</w:t>
            </w:r>
            <w:r w:rsidRPr="002C4715">
              <w:rPr>
                <w:rFonts w:ascii="Times New Roman" w:eastAsiaTheme="minorEastAsia" w:hAnsi="Times New Roman"/>
                <w:sz w:val="21"/>
                <w:szCs w:val="21"/>
              </w:rPr>
              <w:t>31</w:t>
            </w:r>
            <w:r w:rsidRPr="002C4715">
              <w:rPr>
                <w:rFonts w:ascii="Times New Roman" w:eastAsiaTheme="minorEastAsia" w:hAnsi="Times New Roman"/>
                <w:sz w:val="21"/>
                <w:szCs w:val="21"/>
              </w:rPr>
              <w:t>日</w:t>
            </w:r>
          </w:p>
        </w:tc>
      </w:tr>
      <w:tr w:rsidR="002C233F" w:rsidRPr="002C4715"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widowControl/>
              <w:spacing w:line="360" w:lineRule="auto"/>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szCs w:val="21"/>
              </w:rPr>
            </w:pPr>
            <w:r w:rsidRPr="002C4715">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jc w:val="center"/>
              <w:rPr>
                <w:rFonts w:eastAsiaTheme="minorEastAsia"/>
                <w:szCs w:val="21"/>
              </w:rPr>
            </w:pPr>
            <w:r w:rsidRPr="002C4715">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2C4715" w:rsidRDefault="00223DFB" w:rsidP="004B36C2">
            <w:pPr>
              <w:spacing w:line="360" w:lineRule="auto"/>
              <w:jc w:val="center"/>
              <w:rPr>
                <w:rFonts w:eastAsiaTheme="minorEastAsia"/>
                <w:b/>
                <w:szCs w:val="21"/>
              </w:rPr>
            </w:pPr>
            <w:r w:rsidRPr="002C4715">
              <w:rPr>
                <w:rFonts w:eastAsiaTheme="minorEastAsia"/>
                <w:b/>
                <w:szCs w:val="21"/>
              </w:rPr>
              <w:t>所有者权益合计</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1,480,316,210.56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1,480,316,210.56</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59,344,088.07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59,344,088.07</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三、本期基金份额交易产生的基金净值变动数（净值减少以</w:t>
            </w:r>
            <w:r w:rsidRPr="002C4715">
              <w:rPr>
                <w:rFonts w:eastAsiaTheme="minorEastAsia"/>
                <w:szCs w:val="21"/>
              </w:rPr>
              <w:t>“-”</w:t>
            </w:r>
            <w:r w:rsidRPr="002C471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-267,005,933.77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-267,005,933.77</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其中：</w:t>
            </w:r>
            <w:r w:rsidR="006251B3" w:rsidRPr="002C4715">
              <w:rPr>
                <w:rFonts w:eastAsiaTheme="minorEastAsia"/>
                <w:szCs w:val="21"/>
              </w:rPr>
              <w:t>1</w:t>
            </w:r>
            <w:r w:rsidRPr="002C4715">
              <w:rPr>
                <w:rFonts w:eastAsiaTheme="minorEastAsia"/>
                <w:szCs w:val="21"/>
              </w:rPr>
              <w:t>.</w:t>
            </w:r>
            <w:r w:rsidRPr="002C4715">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4,835,663,550.71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4,835,663,550.71</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D0515B">
            <w:pPr>
              <w:spacing w:line="360" w:lineRule="auto"/>
              <w:ind w:firstLineChars="300" w:firstLine="630"/>
              <w:rPr>
                <w:rFonts w:eastAsiaTheme="minorEastAsia"/>
                <w:szCs w:val="21"/>
              </w:rPr>
            </w:pPr>
            <w:r w:rsidRPr="002C4715">
              <w:rPr>
                <w:rFonts w:eastAsiaTheme="minorEastAsia"/>
                <w:szCs w:val="21"/>
              </w:rPr>
              <w:t>2.</w:t>
            </w:r>
            <w:r w:rsidRPr="002C4715">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-5,102,669,484.48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-5,102,669,484.48</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四、本期向基金份额持有人分配利润产生的基金净值变动（净值减少以</w:t>
            </w:r>
            <w:r w:rsidRPr="002C4715">
              <w:rPr>
                <w:rFonts w:eastAsiaTheme="minorEastAsia"/>
                <w:szCs w:val="21"/>
              </w:rPr>
              <w:t>“-”</w:t>
            </w:r>
            <w:r w:rsidRPr="002C4715">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-59,344,088.07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-59,344,088.07</w:t>
            </w:r>
          </w:p>
        </w:tc>
      </w:tr>
      <w:tr w:rsidR="002C233F" w:rsidRPr="002C4715"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2C4715" w:rsidRDefault="00223DFB" w:rsidP="004B36C2">
            <w:pPr>
              <w:spacing w:line="360" w:lineRule="auto"/>
              <w:rPr>
                <w:rFonts w:eastAsiaTheme="minorEastAsia"/>
                <w:szCs w:val="21"/>
              </w:rPr>
            </w:pPr>
            <w:r w:rsidRPr="002C4715">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1,213,310,276.79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2C4715" w:rsidRDefault="00223DFB" w:rsidP="004B36C2">
            <w:pPr>
              <w:spacing w:line="360" w:lineRule="auto"/>
              <w:jc w:val="right"/>
              <w:rPr>
                <w:rFonts w:eastAsiaTheme="minorEastAsia"/>
                <w:szCs w:val="21"/>
              </w:rPr>
            </w:pPr>
            <w:r w:rsidRPr="002C4715">
              <w:rPr>
                <w:rFonts w:eastAsiaTheme="minorEastAsia"/>
                <w:szCs w:val="21"/>
              </w:rPr>
              <w:t>1,213,310,276.79</w:t>
            </w:r>
          </w:p>
        </w:tc>
      </w:tr>
    </w:tbl>
    <w:p w:rsidR="005D28AC" w:rsidRPr="002C4715" w:rsidRDefault="005D28AC" w:rsidP="00C07FE8">
      <w:pPr>
        <w:spacing w:line="360" w:lineRule="auto"/>
        <w:rPr>
          <w:szCs w:val="21"/>
        </w:rPr>
      </w:pPr>
      <w:r w:rsidRPr="002C4715">
        <w:rPr>
          <w:szCs w:val="21"/>
        </w:rPr>
        <w:t>报表附注为财务报表的组成部分。</w:t>
      </w:r>
    </w:p>
    <w:p w:rsidR="005D28AC" w:rsidRPr="002C4715" w:rsidRDefault="005D28AC" w:rsidP="00C07FE8">
      <w:pPr>
        <w:spacing w:line="360" w:lineRule="auto"/>
        <w:rPr>
          <w:szCs w:val="21"/>
        </w:rPr>
      </w:pPr>
      <w:r w:rsidRPr="002C4715">
        <w:rPr>
          <w:szCs w:val="21"/>
        </w:rPr>
        <w:t>本报告</w:t>
      </w:r>
      <w:r w:rsidRPr="002C4715">
        <w:rPr>
          <w:szCs w:val="21"/>
        </w:rPr>
        <w:t>7.1</w:t>
      </w:r>
      <w:r w:rsidRPr="002C4715">
        <w:rPr>
          <w:szCs w:val="21"/>
        </w:rPr>
        <w:t>至</w:t>
      </w:r>
      <w:r w:rsidRPr="002C4715">
        <w:rPr>
          <w:szCs w:val="21"/>
        </w:rPr>
        <w:t>7.4</w:t>
      </w:r>
      <w:r w:rsidRPr="002C4715">
        <w:rPr>
          <w:szCs w:val="21"/>
        </w:rPr>
        <w:t>，财务报表由下列负责人签署：</w:t>
      </w:r>
    </w:p>
    <w:p w:rsidR="00223DFB" w:rsidRPr="002C4715" w:rsidRDefault="00CC5100" w:rsidP="002C4715">
      <w:pPr>
        <w:spacing w:line="360" w:lineRule="auto"/>
        <w:rPr>
          <w:rFonts w:ascii="宋体" w:hAnsi="宋体"/>
          <w:szCs w:val="21"/>
        </w:rPr>
      </w:pPr>
      <w:r w:rsidRPr="002C4715">
        <w:rPr>
          <w:szCs w:val="21"/>
        </w:rPr>
        <w:t>基金管理人</w:t>
      </w:r>
      <w:r w:rsidR="005D28AC" w:rsidRPr="002C4715">
        <w:rPr>
          <w:szCs w:val="21"/>
        </w:rPr>
        <w:t>负责人：刘晓艳</w:t>
      </w:r>
      <w:r w:rsidR="005D28AC" w:rsidRPr="002C4715">
        <w:rPr>
          <w:szCs w:val="21"/>
        </w:rPr>
        <w:t xml:space="preserve"> </w:t>
      </w:r>
      <w:r w:rsidR="005D28AC" w:rsidRPr="002C4715">
        <w:rPr>
          <w:szCs w:val="21"/>
        </w:rPr>
        <w:t>，主管会计工作负责人：陈荣，会计机构负责人：邱毅华</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0" w:name="_Toc331410100"/>
      <w:bookmarkStart w:id="41" w:name="_Toc225498271"/>
      <w:bookmarkStart w:id="42" w:name="_Toc35533828"/>
      <w:r w:rsidRPr="00D0515B">
        <w:rPr>
          <w:rFonts w:asciiTheme="minorEastAsia" w:eastAsiaTheme="minorEastAsia" w:hAnsiTheme="minorEastAsia" w:cs="Times New Roman" w:hint="eastAsia"/>
          <w:kern w:val="0"/>
          <w:sz w:val="21"/>
          <w:szCs w:val="21"/>
        </w:rPr>
        <w:t>7.4</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报表附注</w:t>
      </w:r>
      <w:bookmarkEnd w:id="40"/>
      <w:bookmarkEnd w:id="41"/>
      <w:bookmarkEnd w:id="42"/>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基金基本情况</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szCs w:val="21"/>
        </w:rPr>
        <w:t>易方达天天增利货币市场基金</w:t>
      </w:r>
      <w:r w:rsidRPr="002C4715">
        <w:rPr>
          <w:rFonts w:eastAsiaTheme="minorEastAsia"/>
          <w:szCs w:val="21"/>
        </w:rPr>
        <w:t>(</w:t>
      </w:r>
      <w:r w:rsidRPr="002C4715">
        <w:rPr>
          <w:rFonts w:eastAsiaTheme="minorEastAsia"/>
          <w:szCs w:val="21"/>
        </w:rPr>
        <w:t>以下简称</w:t>
      </w:r>
      <w:r w:rsidRPr="002C4715">
        <w:rPr>
          <w:rFonts w:eastAsiaTheme="minorEastAsia"/>
          <w:szCs w:val="21"/>
        </w:rPr>
        <w:t>“</w:t>
      </w:r>
      <w:r w:rsidRPr="002C4715">
        <w:rPr>
          <w:rFonts w:eastAsiaTheme="minorEastAsia"/>
          <w:szCs w:val="21"/>
        </w:rPr>
        <w:t>本基金</w:t>
      </w:r>
      <w:r w:rsidRPr="002C4715">
        <w:rPr>
          <w:rFonts w:eastAsiaTheme="minorEastAsia"/>
          <w:szCs w:val="21"/>
        </w:rPr>
        <w:t xml:space="preserve">”) </w:t>
      </w:r>
      <w:r w:rsidRPr="002C4715">
        <w:rPr>
          <w:rFonts w:eastAsiaTheme="minorEastAsia"/>
          <w:szCs w:val="21"/>
        </w:rPr>
        <w:t>经中国证券监督管理委员会</w:t>
      </w:r>
      <w:r w:rsidRPr="002C4715">
        <w:rPr>
          <w:rFonts w:eastAsiaTheme="minorEastAsia"/>
          <w:szCs w:val="21"/>
        </w:rPr>
        <w:t>(</w:t>
      </w:r>
      <w:r w:rsidRPr="002C4715">
        <w:rPr>
          <w:rFonts w:eastAsiaTheme="minorEastAsia"/>
          <w:szCs w:val="21"/>
        </w:rPr>
        <w:t>以下简称</w:t>
      </w:r>
      <w:r w:rsidRPr="002C4715">
        <w:rPr>
          <w:rFonts w:eastAsiaTheme="minorEastAsia"/>
          <w:szCs w:val="21"/>
        </w:rPr>
        <w:t>“</w:t>
      </w:r>
      <w:r w:rsidRPr="002C4715">
        <w:rPr>
          <w:rFonts w:eastAsiaTheme="minorEastAsia"/>
          <w:szCs w:val="21"/>
        </w:rPr>
        <w:t>中国证监会</w:t>
      </w:r>
      <w:r w:rsidRPr="002C4715">
        <w:rPr>
          <w:rFonts w:eastAsiaTheme="minorEastAsia"/>
          <w:szCs w:val="21"/>
        </w:rPr>
        <w:t>”)</w:t>
      </w:r>
      <w:r w:rsidRPr="002C4715">
        <w:rPr>
          <w:rFonts w:eastAsiaTheme="minorEastAsia"/>
          <w:szCs w:val="21"/>
        </w:rPr>
        <w:t>证监许可</w:t>
      </w:r>
      <w:r w:rsidRPr="002C4715">
        <w:rPr>
          <w:rFonts w:eastAsiaTheme="minorEastAsia"/>
          <w:szCs w:val="21"/>
        </w:rPr>
        <w:t>[2014]610</w:t>
      </w:r>
      <w:r w:rsidRPr="002C4715">
        <w:rPr>
          <w:rFonts w:eastAsiaTheme="minorEastAsia"/>
          <w:szCs w:val="21"/>
        </w:rPr>
        <w:t>号《关于核准易方达天天增利货币市场基金募集的批复》注册，由易方达基金管理有限公司依照《中华人民共和国证券投资基金法》和《易方达天天增利货币市场基金基金合同》公开募集。经向中国证监会备案，《易方达天天增利货币市场基金基金合同》于</w:t>
      </w:r>
      <w:r w:rsidRPr="002C4715">
        <w:rPr>
          <w:rFonts w:eastAsiaTheme="minorEastAsia"/>
          <w:szCs w:val="21"/>
        </w:rPr>
        <w:t>2014</w:t>
      </w:r>
      <w:r w:rsidRPr="002C4715">
        <w:rPr>
          <w:rFonts w:eastAsiaTheme="minorEastAsia"/>
          <w:szCs w:val="21"/>
        </w:rPr>
        <w:t>年</w:t>
      </w:r>
      <w:r w:rsidRPr="002C4715">
        <w:rPr>
          <w:rFonts w:eastAsiaTheme="minorEastAsia"/>
          <w:szCs w:val="21"/>
        </w:rPr>
        <w:t>6</w:t>
      </w:r>
      <w:r w:rsidRPr="002C4715">
        <w:rPr>
          <w:rFonts w:eastAsiaTheme="minorEastAsia"/>
          <w:szCs w:val="21"/>
        </w:rPr>
        <w:t>月</w:t>
      </w:r>
      <w:r w:rsidRPr="002C4715">
        <w:rPr>
          <w:rFonts w:eastAsiaTheme="minorEastAsia"/>
          <w:szCs w:val="21"/>
        </w:rPr>
        <w:t>25</w:t>
      </w:r>
      <w:r w:rsidRPr="002C4715">
        <w:rPr>
          <w:rFonts w:eastAsiaTheme="minorEastAsia"/>
          <w:szCs w:val="21"/>
        </w:rPr>
        <w:t>日正式生效，基金合同生效日的基金份额总额为</w:t>
      </w:r>
      <w:r w:rsidRPr="002C4715">
        <w:rPr>
          <w:rFonts w:eastAsiaTheme="minorEastAsia"/>
          <w:szCs w:val="21"/>
        </w:rPr>
        <w:t>202,470,332.87</w:t>
      </w:r>
      <w:r w:rsidRPr="002C4715">
        <w:rPr>
          <w:rFonts w:eastAsiaTheme="minorEastAsia"/>
          <w:szCs w:val="21"/>
        </w:rPr>
        <w:t>份基金份额，其中认购资金利息折合</w:t>
      </w:r>
      <w:r w:rsidRPr="002C4715">
        <w:rPr>
          <w:rFonts w:eastAsiaTheme="minorEastAsia"/>
          <w:szCs w:val="21"/>
        </w:rPr>
        <w:t>8,076.77</w:t>
      </w:r>
      <w:r w:rsidRPr="002C4715">
        <w:rPr>
          <w:rFonts w:eastAsiaTheme="minorEastAsia"/>
          <w:szCs w:val="21"/>
        </w:rPr>
        <w:t>份基金份额。本基金为契约型开放式基金，存续期限不定。本基金的基金管理人为易方达基金管理有限公司，基金托管人为中国建设银行股份有限公司。</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会计报表的编制基础</w:t>
      </w:r>
    </w:p>
    <w:p w:rsidR="0056345F" w:rsidRDefault="00E13426">
      <w:pPr>
        <w:spacing w:line="360" w:lineRule="auto"/>
        <w:ind w:firstLineChars="200" w:firstLine="420"/>
        <w:rPr>
          <w:rFonts w:eastAsiaTheme="minorEastAsia"/>
          <w:szCs w:val="21"/>
        </w:rPr>
      </w:pPr>
      <w:r>
        <w:rPr>
          <w:rFonts w:eastAsiaTheme="minorEastAsia" w:hint="eastAsia"/>
          <w:szCs w:val="21"/>
        </w:rPr>
        <w:t>本基金的财务报表按照财政部于</w:t>
      </w:r>
      <w:r>
        <w:rPr>
          <w:rFonts w:eastAsiaTheme="minorEastAsia" w:hint="eastAsia"/>
          <w:szCs w:val="21"/>
        </w:rPr>
        <w:t>2006</w:t>
      </w:r>
      <w:r>
        <w:rPr>
          <w:rFonts w:eastAsiaTheme="minorEastAsia" w:hint="eastAsia"/>
          <w:szCs w:val="21"/>
        </w:rPr>
        <w:t>年</w:t>
      </w:r>
      <w:r>
        <w:rPr>
          <w:rFonts w:eastAsiaTheme="minorEastAsia" w:hint="eastAsia"/>
          <w:szCs w:val="21"/>
        </w:rPr>
        <w:t>2</w:t>
      </w:r>
      <w:r>
        <w:rPr>
          <w:rFonts w:eastAsiaTheme="minorEastAsia" w:hint="eastAsia"/>
          <w:szCs w:val="21"/>
        </w:rPr>
        <w:t>月</w:t>
      </w:r>
      <w:r>
        <w:rPr>
          <w:rFonts w:eastAsiaTheme="minorEastAsia" w:hint="eastAsia"/>
          <w:szCs w:val="21"/>
        </w:rPr>
        <w:t>15</w:t>
      </w:r>
      <w:r>
        <w:rPr>
          <w:rFonts w:eastAsiaTheme="minorEastAsia" w:hint="eastAsia"/>
          <w:szCs w:val="21"/>
        </w:rPr>
        <w:t>日及以后期间颁布的《企业会计准则－基本准则》、各项具体会计准则及相关规定</w:t>
      </w:r>
      <w:r>
        <w:rPr>
          <w:rFonts w:eastAsiaTheme="minorEastAsia" w:hint="eastAsia"/>
          <w:szCs w:val="21"/>
        </w:rPr>
        <w:t>(</w:t>
      </w:r>
      <w:r>
        <w:rPr>
          <w:rFonts w:eastAsiaTheme="minorEastAsia" w:hint="eastAsia"/>
          <w:szCs w:val="21"/>
        </w:rPr>
        <w:t>以下合称“企业会计准则”</w:t>
      </w:r>
      <w:r>
        <w:rPr>
          <w:rFonts w:eastAsiaTheme="minorEastAsia" w:hint="eastAsia"/>
          <w:szCs w:val="21"/>
        </w:rPr>
        <w:t>)</w:t>
      </w:r>
      <w:r>
        <w:rPr>
          <w:rFonts w:eastAsiaTheme="minorEastAsia" w:hint="eastAsia"/>
          <w:szCs w:val="21"/>
        </w:rPr>
        <w:t>、中国证监会颁布的《证券投资基金信息披露</w:t>
      </w:r>
      <w:r>
        <w:rPr>
          <w:rFonts w:eastAsiaTheme="minorEastAsia" w:hint="eastAsia"/>
          <w:szCs w:val="21"/>
        </w:rPr>
        <w:t>XBRL</w:t>
      </w:r>
      <w:r>
        <w:rPr>
          <w:rFonts w:eastAsiaTheme="minorEastAsia" w:hint="eastAsia"/>
          <w:szCs w:val="21"/>
        </w:rPr>
        <w:t>模板第</w:t>
      </w:r>
      <w:r>
        <w:rPr>
          <w:rFonts w:eastAsiaTheme="minorEastAsia" w:hint="eastAsia"/>
          <w:szCs w:val="21"/>
        </w:rPr>
        <w:t>3</w:t>
      </w:r>
      <w:r>
        <w:rPr>
          <w:rFonts w:eastAsiaTheme="minorEastAsia" w:hint="eastAsia"/>
          <w:szCs w:val="21"/>
        </w:rPr>
        <w:t>号</w:t>
      </w:r>
      <w:r>
        <w:rPr>
          <w:rFonts w:eastAsiaTheme="minorEastAsia" w:hint="eastAsia"/>
          <w:szCs w:val="21"/>
        </w:rPr>
        <w:t>&lt;</w:t>
      </w:r>
      <w:r>
        <w:rPr>
          <w:rFonts w:eastAsiaTheme="minorEastAsia" w:hint="eastAsia"/>
          <w:szCs w:val="21"/>
        </w:rPr>
        <w:t>年度报告和中期报告</w:t>
      </w:r>
      <w:r>
        <w:rPr>
          <w:rFonts w:eastAsiaTheme="minorEastAsia" w:hint="eastAsia"/>
          <w:szCs w:val="21"/>
        </w:rPr>
        <w:t>&gt;</w:t>
      </w:r>
      <w:r>
        <w:rPr>
          <w:rFonts w:eastAsiaTheme="minorEastAsia" w:hint="eastAsia"/>
          <w:szCs w:val="21"/>
        </w:rPr>
        <w:t>》、中国证券投资基金业协会</w:t>
      </w:r>
      <w:r>
        <w:rPr>
          <w:rFonts w:eastAsiaTheme="minorEastAsia" w:hint="eastAsia"/>
          <w:szCs w:val="21"/>
        </w:rPr>
        <w:t>(</w:t>
      </w:r>
      <w:r>
        <w:rPr>
          <w:rFonts w:eastAsiaTheme="minorEastAsia" w:hint="eastAsia"/>
          <w:szCs w:val="21"/>
        </w:rPr>
        <w:t>以下简称“中国基金业协会”</w:t>
      </w:r>
      <w:r>
        <w:rPr>
          <w:rFonts w:eastAsiaTheme="minorEastAsia" w:hint="eastAsia"/>
          <w:szCs w:val="21"/>
        </w:rPr>
        <w:t>)</w:t>
      </w:r>
      <w:r>
        <w:rPr>
          <w:rFonts w:eastAsiaTheme="minorEastAsia" w:hint="eastAsia"/>
          <w:szCs w:val="21"/>
        </w:rPr>
        <w:t>颁布的《证券投资基金会计核算业务指引》、《易方达天天增利货币市场基金基金合同》和财务报表</w:t>
      </w:r>
      <w:r>
        <w:rPr>
          <w:rFonts w:eastAsiaTheme="minorEastAsia" w:hint="eastAsia"/>
          <w:szCs w:val="21"/>
        </w:rPr>
        <w:t>附注所列示的中国证监会、中国基金业协会发布的有关规定及允许的基金行业实务操作编制。</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本财务报表以持续经营为基础编制。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遵循企业会计准则及其他有关规定的声明</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本财务报表符合企业会计准则的要求，真实、完整地反映了本基金本报告期末的财务状况以及本报告期间的经营成果和基金净值变动情况等有关信息。</w:t>
      </w:r>
    </w:p>
    <w:p w:rsidR="00223DFB" w:rsidRPr="00D0515B" w:rsidRDefault="00223DFB" w:rsidP="00725719">
      <w:pPr>
        <w:autoSpaceDE w:val="0"/>
        <w:autoSpaceDN w:val="0"/>
        <w:adjustRightInd w:val="0"/>
        <w:snapToGri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重要会计政策和会计估计</w:t>
      </w:r>
    </w:p>
    <w:p w:rsidR="00223DFB" w:rsidRPr="002C4715" w:rsidRDefault="00223DFB" w:rsidP="00725719">
      <w:pPr>
        <w:spacing w:line="360" w:lineRule="auto"/>
        <w:ind w:firstLineChars="200" w:firstLine="420"/>
        <w:rPr>
          <w:rFonts w:eastAsiaTheme="minorEastAsia"/>
          <w:szCs w:val="21"/>
        </w:rPr>
      </w:pPr>
      <w:r w:rsidRPr="002C4715">
        <w:rPr>
          <w:rFonts w:eastAsiaTheme="minorEastAsia" w:hint="eastAsia"/>
          <w:szCs w:val="21"/>
        </w:rPr>
        <w:t>本基金财务报表所载财务信息根据下列依照企业会计准则、《证券投资基金会计核算业务指引》和其他相关规定所制定的重要会计政策和会计估计编制。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会计年度</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本基金会计年度为公历</w:t>
      </w:r>
      <w:r w:rsidRPr="002C4715">
        <w:rPr>
          <w:rFonts w:eastAsiaTheme="minorEastAsia" w:hint="eastAsia"/>
          <w:szCs w:val="21"/>
        </w:rPr>
        <w:t>1</w:t>
      </w:r>
      <w:r w:rsidRPr="002C4715">
        <w:rPr>
          <w:rFonts w:eastAsiaTheme="minorEastAsia" w:hint="eastAsia"/>
          <w:szCs w:val="21"/>
        </w:rPr>
        <w:t>月</w:t>
      </w:r>
      <w:r w:rsidRPr="002C4715">
        <w:rPr>
          <w:rFonts w:eastAsiaTheme="minorEastAsia" w:hint="eastAsia"/>
          <w:szCs w:val="21"/>
        </w:rPr>
        <w:t>1</w:t>
      </w:r>
      <w:r w:rsidRPr="002C4715">
        <w:rPr>
          <w:rFonts w:eastAsiaTheme="minorEastAsia" w:hint="eastAsia"/>
          <w:szCs w:val="21"/>
        </w:rPr>
        <w:t>日起至</w:t>
      </w:r>
      <w:r w:rsidRPr="002C4715">
        <w:rPr>
          <w:rFonts w:eastAsiaTheme="minorEastAsia" w:hint="eastAsia"/>
          <w:szCs w:val="21"/>
        </w:rPr>
        <w:t>12</w:t>
      </w:r>
      <w:r w:rsidRPr="002C4715">
        <w:rPr>
          <w:rFonts w:eastAsiaTheme="minorEastAsia" w:hint="eastAsia"/>
          <w:szCs w:val="21"/>
        </w:rPr>
        <w:t>月</w:t>
      </w:r>
      <w:r w:rsidRPr="002C4715">
        <w:rPr>
          <w:rFonts w:eastAsiaTheme="minorEastAsia" w:hint="eastAsia"/>
          <w:szCs w:val="21"/>
        </w:rPr>
        <w:t>31</w:t>
      </w:r>
      <w:r w:rsidRPr="002C4715">
        <w:rPr>
          <w:rFonts w:eastAsiaTheme="minorEastAsia" w:hint="eastAsia"/>
          <w:szCs w:val="21"/>
        </w:rPr>
        <w:t>日止。</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记账本位币</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本基金记账本位币和编制本财务报表所采用的货币均为人民币。除有特别说明外，均以人民币元为单位表示。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金融资产和金融负债的分类</w:t>
      </w:r>
    </w:p>
    <w:p w:rsidR="0056345F" w:rsidRDefault="00E13426">
      <w:pPr>
        <w:spacing w:line="360" w:lineRule="auto"/>
        <w:ind w:firstLineChars="200" w:firstLine="420"/>
        <w:rPr>
          <w:rFonts w:eastAsiaTheme="minorEastAsia"/>
          <w:szCs w:val="21"/>
        </w:rPr>
      </w:pPr>
      <w:r>
        <w:rPr>
          <w:rFonts w:eastAsiaTheme="minorEastAsia" w:hint="eastAsia"/>
          <w:szCs w:val="21"/>
        </w:rPr>
        <w:t xml:space="preserve">(1) </w:t>
      </w:r>
      <w:r>
        <w:rPr>
          <w:rFonts w:eastAsiaTheme="minorEastAsia" w:hint="eastAsia"/>
          <w:szCs w:val="21"/>
        </w:rPr>
        <w:t>金融资产的分类</w:t>
      </w:r>
    </w:p>
    <w:p w:rsidR="0056345F" w:rsidRDefault="00E13426">
      <w:pPr>
        <w:spacing w:line="360" w:lineRule="auto"/>
        <w:ind w:firstLineChars="200" w:firstLine="420"/>
        <w:rPr>
          <w:rFonts w:eastAsiaTheme="minorEastAsia"/>
          <w:szCs w:val="21"/>
        </w:rPr>
      </w:pPr>
      <w:r>
        <w:rPr>
          <w:rFonts w:eastAsiaTheme="minorEastAsia" w:hint="eastAsia"/>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6345F" w:rsidRDefault="00E13426">
      <w:pPr>
        <w:spacing w:line="360" w:lineRule="auto"/>
        <w:ind w:firstLineChars="200" w:firstLine="420"/>
        <w:rPr>
          <w:rFonts w:eastAsiaTheme="minorEastAsia"/>
          <w:szCs w:val="21"/>
        </w:rPr>
      </w:pPr>
      <w:r>
        <w:rPr>
          <w:rFonts w:eastAsiaTheme="minorEastAsia" w:hint="eastAsia"/>
          <w:szCs w:val="21"/>
        </w:rPr>
        <w:t>本基金以交易目的持有的债券投资和资</w:t>
      </w:r>
      <w:r>
        <w:rPr>
          <w:rFonts w:eastAsiaTheme="minorEastAsia" w:hint="eastAsia"/>
          <w:szCs w:val="21"/>
        </w:rPr>
        <w:t>产支持证券分类为以公允价值计量且其变动计入当期损益的金融资产。以公允价值计量且其变动计入当期损益的金融资产在资产负债表中以交易性金融资产列示。</w:t>
      </w:r>
    </w:p>
    <w:p w:rsidR="0056345F" w:rsidRDefault="00E13426">
      <w:pPr>
        <w:spacing w:line="360" w:lineRule="auto"/>
        <w:ind w:firstLineChars="200" w:firstLine="420"/>
        <w:rPr>
          <w:rFonts w:eastAsiaTheme="minorEastAsia"/>
          <w:szCs w:val="21"/>
        </w:rPr>
      </w:pPr>
      <w:r>
        <w:rPr>
          <w:rFonts w:eastAsiaTheme="minorEastAsia" w:hint="eastAsia"/>
          <w:szCs w:val="21"/>
        </w:rPr>
        <w:t>本基金持有的其他金融资产分类为应收款项，包括银行存款、买入返售金融资产和其他各类应收款项等。应收款项是指在活跃市场中没有报价、回收金额固定或可确定的非衍生金融资产。</w:t>
      </w:r>
    </w:p>
    <w:p w:rsidR="0056345F" w:rsidRDefault="00E13426">
      <w:pPr>
        <w:spacing w:line="360" w:lineRule="auto"/>
        <w:ind w:firstLineChars="200" w:firstLine="420"/>
        <w:rPr>
          <w:rFonts w:eastAsiaTheme="minorEastAsia"/>
          <w:szCs w:val="21"/>
        </w:rPr>
      </w:pPr>
      <w:r>
        <w:rPr>
          <w:rFonts w:eastAsiaTheme="minorEastAsia" w:hint="eastAsia"/>
          <w:szCs w:val="21"/>
        </w:rPr>
        <w:t xml:space="preserve">(2) </w:t>
      </w:r>
      <w:r>
        <w:rPr>
          <w:rFonts w:eastAsiaTheme="minorEastAsia" w:hint="eastAsia"/>
          <w:szCs w:val="21"/>
        </w:rPr>
        <w:t>金融负债的分类</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 xml:space="preserve"> 金融资产和金融负债的初始确认、后续计量和终止确认</w:t>
      </w:r>
    </w:p>
    <w:p w:rsidR="0056345F" w:rsidRDefault="00E13426">
      <w:pPr>
        <w:spacing w:line="360" w:lineRule="auto"/>
        <w:ind w:firstLineChars="200" w:firstLine="420"/>
        <w:rPr>
          <w:rFonts w:eastAsiaTheme="minorEastAsia"/>
          <w:szCs w:val="21"/>
        </w:rPr>
      </w:pPr>
      <w:r>
        <w:rPr>
          <w:rFonts w:eastAsiaTheme="minorEastAsia" w:hint="eastAsia"/>
          <w:szCs w:val="21"/>
        </w:rPr>
        <w:t>金融资产或金融负债于本基金成为金融工具合同的一方时，按公允价值在资产负债表内确认。对于支付的价款中包含的债券或资产支持证券投资起息日或上次除息日至购买日止的利息，单独确认为应收项目。应收款项和其他金融负债的相关交易费用计入初始确认金额。</w:t>
      </w:r>
    </w:p>
    <w:p w:rsidR="0056345F" w:rsidRDefault="00E13426">
      <w:pPr>
        <w:spacing w:line="360" w:lineRule="auto"/>
        <w:ind w:firstLineChars="200" w:firstLine="420"/>
        <w:rPr>
          <w:rFonts w:eastAsiaTheme="minorEastAsia"/>
          <w:szCs w:val="21"/>
        </w:rPr>
      </w:pPr>
      <w:r>
        <w:rPr>
          <w:rFonts w:eastAsiaTheme="minorEastAsia" w:hint="eastAsia"/>
          <w:szCs w:val="21"/>
        </w:rPr>
        <w:t>债券投资和资产支持证券投资采用实际利率法，以摊余成本进行后续计量，即债券投资按票面利率或日计提应收利息，按实际利率法在其剩余期限内摊销其买入时的溢价或折价；同时于每一计价日计算影子价格，以避免债券投资的摊余成本与公允价值的差异导致基金资产净值发生重大偏离。应收款项和其他金融负债采用实际利率法，以摊余成本进行后续计量。</w:t>
      </w:r>
    </w:p>
    <w:p w:rsidR="0056345F" w:rsidRDefault="00E13426">
      <w:pPr>
        <w:spacing w:line="360" w:lineRule="auto"/>
        <w:ind w:firstLineChars="200" w:firstLine="420"/>
        <w:rPr>
          <w:rFonts w:eastAsiaTheme="minorEastAsia"/>
          <w:szCs w:val="21"/>
        </w:rPr>
      </w:pPr>
      <w:r>
        <w:rPr>
          <w:rFonts w:eastAsiaTheme="minorEastAsia" w:hint="eastAsia"/>
          <w:szCs w:val="21"/>
        </w:rPr>
        <w:t>金融资产满足下列条件之一的，予以终止确认：</w:t>
      </w:r>
      <w:r>
        <w:rPr>
          <w:rFonts w:eastAsiaTheme="minorEastAsia" w:hint="eastAsia"/>
          <w:szCs w:val="21"/>
        </w:rPr>
        <w:t>(1)</w:t>
      </w:r>
      <w:r>
        <w:rPr>
          <w:rFonts w:eastAsiaTheme="minorEastAsia" w:hint="eastAsia"/>
          <w:szCs w:val="21"/>
        </w:rPr>
        <w:t>收取该金融资产现金流量的合同权利终止；</w:t>
      </w:r>
      <w:r>
        <w:rPr>
          <w:rFonts w:eastAsiaTheme="minorEastAsia" w:hint="eastAsia"/>
          <w:szCs w:val="21"/>
        </w:rPr>
        <w:t>(2)</w:t>
      </w:r>
      <w:r>
        <w:rPr>
          <w:rFonts w:eastAsiaTheme="minorEastAsia" w:hint="eastAsia"/>
          <w:szCs w:val="21"/>
        </w:rPr>
        <w:t>该金融资产已转移，且本基金将金融资产所有权上几乎所有的风险和报酬转移给转入方；或者</w:t>
      </w:r>
      <w:r>
        <w:rPr>
          <w:rFonts w:eastAsiaTheme="minorEastAsia" w:hint="eastAsia"/>
          <w:szCs w:val="21"/>
        </w:rPr>
        <w:t xml:space="preserve">(3) </w:t>
      </w:r>
      <w:r>
        <w:rPr>
          <w:rFonts w:eastAsiaTheme="minorEastAsia" w:hint="eastAsia"/>
          <w:szCs w:val="21"/>
        </w:rPr>
        <w:t>该金融资产</w:t>
      </w:r>
      <w:r>
        <w:rPr>
          <w:rFonts w:eastAsiaTheme="minorEastAsia" w:hint="eastAsia"/>
          <w:szCs w:val="21"/>
        </w:rPr>
        <w:t>已转移，虽然本基金既没有转移也没有保留金融资产所有权上几乎所有的风险和报酬，但是放弃了对该金融资产控制。</w:t>
      </w:r>
    </w:p>
    <w:p w:rsidR="0056345F" w:rsidRDefault="00E13426">
      <w:pPr>
        <w:spacing w:line="360" w:lineRule="auto"/>
        <w:ind w:firstLineChars="200" w:firstLine="420"/>
        <w:rPr>
          <w:rFonts w:eastAsiaTheme="minorEastAsia"/>
          <w:szCs w:val="21"/>
        </w:rPr>
      </w:pPr>
      <w:r>
        <w:rPr>
          <w:rFonts w:eastAsiaTheme="minorEastAsia" w:hint="eastAsia"/>
          <w:szCs w:val="21"/>
        </w:rPr>
        <w:t>金融资产终止确认时，其账面价值与收到的对价的差额，计入当期损益。</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 xml:space="preserve"> 金融资产和金融负债的估值原则</w:t>
      </w:r>
    </w:p>
    <w:p w:rsidR="0056345F" w:rsidRDefault="00E13426">
      <w:pPr>
        <w:spacing w:line="360" w:lineRule="auto"/>
        <w:ind w:firstLineChars="200" w:firstLine="420"/>
        <w:rPr>
          <w:rFonts w:eastAsiaTheme="minorEastAsia"/>
          <w:szCs w:val="21"/>
        </w:rPr>
      </w:pPr>
      <w:r>
        <w:rPr>
          <w:rFonts w:eastAsiaTheme="minorEastAsia" w:hint="eastAsia"/>
          <w:szCs w:val="21"/>
        </w:rPr>
        <w:t>为了避免投资组合的账面价值与公允价值的差异导致基金资产净值发生重大偏离，从而对基金持有人的利益产生稀释或不公平的结果，基金管理人于每一计价日采用投资组合的公允价值计算影子价格。基金管理人应根据相关法律法规控制影子价格确定的基金资产净值与摊余成本法计算的基金资产净值的偏离度绝对值，使基金资产净值更能公允地反映基金投资组合价值。</w:t>
      </w:r>
    </w:p>
    <w:p w:rsidR="0056345F" w:rsidRDefault="00E13426">
      <w:pPr>
        <w:spacing w:line="360" w:lineRule="auto"/>
        <w:ind w:firstLineChars="200" w:firstLine="420"/>
        <w:rPr>
          <w:rFonts w:eastAsiaTheme="minorEastAsia"/>
          <w:szCs w:val="21"/>
        </w:rPr>
      </w:pPr>
      <w:r>
        <w:rPr>
          <w:rFonts w:eastAsiaTheme="minorEastAsia" w:hint="eastAsia"/>
          <w:szCs w:val="21"/>
        </w:rPr>
        <w:t>计算影子价格时按如下原则确定金融工具的公允价值：</w:t>
      </w:r>
    </w:p>
    <w:p w:rsidR="0056345F" w:rsidRDefault="00E13426">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）存在活跃市场且能够获取相同资产或负债报价的金融工具，按其估值日不加调整的报价确定公允价值；估值日无报价且最近交易日后未发生影响公</w:t>
      </w:r>
      <w:r>
        <w:rPr>
          <w:rFonts w:eastAsiaTheme="minorEastAsia" w:hint="eastAsia"/>
          <w:szCs w:val="21"/>
        </w:rPr>
        <w:t>允价值计量的重大事件的，采用最近交易日的报价确定公允价值。有充足证据表明估值日或最近交易日的报价不能真实反映公允价值的，对报价进行调整，确定公允价值。</w:t>
      </w:r>
    </w:p>
    <w:p w:rsidR="0056345F" w:rsidRDefault="00E13426">
      <w:pPr>
        <w:spacing w:line="360" w:lineRule="auto"/>
        <w:ind w:firstLineChars="200" w:firstLine="420"/>
        <w:rPr>
          <w:rFonts w:eastAsiaTheme="minorEastAsia"/>
          <w:szCs w:val="21"/>
        </w:rPr>
      </w:pPr>
      <w:r>
        <w:rPr>
          <w:rFonts w:eastAsiaTheme="minorEastAsia" w:hint="eastAsia"/>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56345F" w:rsidRDefault="00E13426">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）不存在活跃市场的金融工具，采用在当前情况下适用并且有足够可利用数据和其他信息支</w:t>
      </w:r>
      <w:r>
        <w:rPr>
          <w:rFonts w:eastAsiaTheme="minorEastAsia" w:hint="eastAsia"/>
          <w:szCs w:val="21"/>
        </w:rPr>
        <w:t>持的估值技术确定公允价值。采用估值技术确定公允价值时，优先使用可观察输入值，只有在无法取得相关资产或负债可观察输入值或取得不切实可行的情况下，才使用不可观察输入值；</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w:t>
      </w:r>
      <w:r w:rsidRPr="002C4715">
        <w:rPr>
          <w:rFonts w:eastAsiaTheme="minorEastAsia" w:hint="eastAsia"/>
          <w:szCs w:val="21"/>
        </w:rPr>
        <w:t>3</w:t>
      </w:r>
      <w:r w:rsidRPr="002C4715">
        <w:rPr>
          <w:rFonts w:eastAsiaTheme="minorEastAsia" w:hint="eastAsia"/>
          <w:szCs w:val="21"/>
        </w:rPr>
        <w:t>）如有确凿证据表明按上述方法进行估值不能客观反映金融工具公允价值的，基金管理人可根据具体情况与基金托管人商定后，按最能反映公允价值的方法估值。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 xml:space="preserve"> 金融资产和金融负债的抵销</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本基金持有的资产和承担的负债基本为金融资产和金融负债。当本基金</w:t>
      </w:r>
      <w:r w:rsidRPr="002C4715">
        <w:rPr>
          <w:rFonts w:eastAsiaTheme="minorEastAsia" w:hint="eastAsia"/>
          <w:szCs w:val="21"/>
        </w:rPr>
        <w:t xml:space="preserve">1) </w:t>
      </w:r>
      <w:r w:rsidRPr="002C4715">
        <w:rPr>
          <w:rFonts w:eastAsiaTheme="minorEastAsia" w:hint="eastAsia"/>
          <w:szCs w:val="21"/>
        </w:rPr>
        <w:t>具有抵销已确认金额的法定权利且该种法定权利现在是可执行的；且</w:t>
      </w:r>
      <w:r w:rsidRPr="002C4715">
        <w:rPr>
          <w:rFonts w:eastAsiaTheme="minorEastAsia" w:hint="eastAsia"/>
          <w:szCs w:val="21"/>
        </w:rPr>
        <w:t>2)</w:t>
      </w:r>
      <w:r w:rsidRPr="002C4715">
        <w:rPr>
          <w:rFonts w:eastAsiaTheme="minorEastAsia" w:hint="eastAsia"/>
          <w:szCs w:val="21"/>
        </w:rPr>
        <w:t>交易双方准备按净额结算时，金融资产与金融负债按抵销后的净额在资产负债表中列示。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 xml:space="preserve"> 实收基金</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实收基金为对外发行基金份额所募集的总金额。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 xml:space="preserve"> 收入/(损失)的确认和计量</w:t>
      </w:r>
    </w:p>
    <w:p w:rsidR="0056345F" w:rsidRDefault="00E13426">
      <w:pPr>
        <w:spacing w:line="360" w:lineRule="auto"/>
        <w:ind w:firstLineChars="200" w:firstLine="420"/>
        <w:rPr>
          <w:rFonts w:eastAsiaTheme="minorEastAsia"/>
          <w:szCs w:val="21"/>
        </w:rPr>
      </w:pPr>
      <w:r>
        <w:rPr>
          <w:rFonts w:eastAsiaTheme="minorEastAsia" w:hint="eastAsia"/>
          <w:szCs w:val="21"/>
        </w:rPr>
        <w:t>债券投资和资产支持证券投资在持有期间按实际利率计算确定的金额扣除在适用情况下由发行企业代扣代缴的个人所得税及由基金管理人缴纳的增值税后的净额确认为利息收入。</w:t>
      </w:r>
    </w:p>
    <w:p w:rsidR="0056345F" w:rsidRDefault="00E13426">
      <w:pPr>
        <w:spacing w:line="360" w:lineRule="auto"/>
        <w:ind w:firstLineChars="200" w:firstLine="420"/>
        <w:rPr>
          <w:rFonts w:eastAsiaTheme="minorEastAsia"/>
          <w:szCs w:val="21"/>
        </w:rPr>
      </w:pPr>
      <w:r>
        <w:rPr>
          <w:rFonts w:eastAsiaTheme="minorEastAsia" w:hint="eastAsia"/>
          <w:szCs w:val="21"/>
        </w:rPr>
        <w:t>债券投资和资产支持证券投</w:t>
      </w:r>
      <w:r>
        <w:rPr>
          <w:rFonts w:eastAsiaTheme="minorEastAsia" w:hint="eastAsia"/>
          <w:szCs w:val="21"/>
        </w:rPr>
        <w:t>资处置时处置价格扣除相关交易费用后的净额与账面价值之间的差额确认为投资收益。</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应收款项在持有期间确认的利息收入按实际利率法计算，实际利率法与直线法差异较小则按直线法计算。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 xml:space="preserve"> 费用的确认和计量</w:t>
      </w:r>
    </w:p>
    <w:p w:rsidR="0056345F" w:rsidRDefault="00E13426">
      <w:pPr>
        <w:spacing w:line="360" w:lineRule="auto"/>
        <w:ind w:firstLineChars="200" w:firstLine="420"/>
        <w:rPr>
          <w:rFonts w:eastAsiaTheme="minorEastAsia"/>
          <w:szCs w:val="21"/>
        </w:rPr>
      </w:pPr>
      <w:r>
        <w:rPr>
          <w:rFonts w:eastAsiaTheme="minorEastAsia" w:hint="eastAsia"/>
          <w:szCs w:val="21"/>
        </w:rPr>
        <w:t>针对基金合同约定费率和计算方法的费用，本基金在费用涵盖期间按合同约定进行确认。</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其他金融负债在持有期间确认的利息支出按实际利率法计算，实际利率法与直线法差异较小的按直线法近似计算。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 xml:space="preserve"> 基金的收益分配政策</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1</w:t>
      </w:r>
      <w:r>
        <w:rPr>
          <w:rFonts w:eastAsiaTheme="minorEastAsia" w:hint="eastAsia"/>
          <w:szCs w:val="21"/>
        </w:rPr>
        <w:t>）本基金同一类别内的每份基金份额享有同等分配权；</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2</w:t>
      </w:r>
      <w:r>
        <w:rPr>
          <w:rFonts w:eastAsiaTheme="minorEastAsia" w:hint="eastAsia"/>
          <w:szCs w:val="21"/>
        </w:rPr>
        <w:t>）本基金收益分配方式为红利再投资，免收再投资的费用；</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3</w:t>
      </w:r>
      <w:r>
        <w:rPr>
          <w:rFonts w:eastAsia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Pr>
          <w:rFonts w:eastAsiaTheme="minorEastAsia" w:hint="eastAsia"/>
          <w:szCs w:val="21"/>
        </w:rPr>
        <w:t>2</w:t>
      </w:r>
      <w:r>
        <w:rPr>
          <w:rFonts w:eastAsiaTheme="minorEastAsia" w:hint="eastAsia"/>
          <w:szCs w:val="21"/>
        </w:rPr>
        <w:t>位，小数点后第</w:t>
      </w:r>
      <w:r>
        <w:rPr>
          <w:rFonts w:eastAsiaTheme="minorEastAsia" w:hint="eastAsia"/>
          <w:szCs w:val="21"/>
        </w:rPr>
        <w:t xml:space="preserve">3 </w:t>
      </w:r>
      <w:r>
        <w:rPr>
          <w:rFonts w:eastAsiaTheme="minorEastAsia" w:hint="eastAsia"/>
          <w:szCs w:val="21"/>
        </w:rPr>
        <w:t>位按去尾原则处理，因</w:t>
      </w:r>
      <w:r>
        <w:rPr>
          <w:rFonts w:eastAsiaTheme="minorEastAsia" w:hint="eastAsia"/>
          <w:szCs w:val="21"/>
        </w:rPr>
        <w:t>去尾形成的余额进行再次分配，直到分完为止；</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4</w:t>
      </w:r>
      <w:r>
        <w:rPr>
          <w:rFonts w:eastAsia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5</w:t>
      </w:r>
      <w:r>
        <w:rPr>
          <w:rFonts w:eastAsiaTheme="minorEastAsia" w:hint="eastAsia"/>
          <w:szCs w:val="21"/>
        </w:rPr>
        <w:t>）本基金每日进行收益计算并分配时，定期累计收益支付方式只采用红利再投资</w:t>
      </w:r>
      <w:r>
        <w:rPr>
          <w:rFonts w:eastAsiaTheme="minorEastAsia" w:hint="eastAsia"/>
          <w:szCs w:val="21"/>
        </w:rPr>
        <w:t>(</w:t>
      </w:r>
      <w:r>
        <w:rPr>
          <w:rFonts w:eastAsiaTheme="minorEastAsia" w:hint="eastAsia"/>
          <w:szCs w:val="21"/>
        </w:rPr>
        <w:t>即红利转基金份额</w:t>
      </w:r>
      <w:r>
        <w:rPr>
          <w:rFonts w:eastAsiaTheme="minorEastAsia" w:hint="eastAsia"/>
          <w:szCs w:val="21"/>
        </w:rPr>
        <w:t>)</w:t>
      </w:r>
      <w:r>
        <w:rPr>
          <w:rFonts w:eastAsiaTheme="minorEastAsia" w:hint="eastAsia"/>
          <w:szCs w:val="21"/>
        </w:rPr>
        <w:t>方式，投资人可通过赎回基金份额获得现金收益；若投资人在定期累计收益支付时，其累计收益为正值，则为投资人增加相应的基金份额，其累计收益为负值，则缩减投资人基金份额；</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6</w:t>
      </w:r>
      <w:r>
        <w:rPr>
          <w:rFonts w:eastAsiaTheme="minorEastAsia" w:hint="eastAsia"/>
          <w:szCs w:val="21"/>
        </w:rPr>
        <w:t>）当日申购的基金份额</w:t>
      </w:r>
      <w:r>
        <w:rPr>
          <w:rFonts w:eastAsiaTheme="minorEastAsia" w:hint="eastAsia"/>
          <w:szCs w:val="21"/>
        </w:rPr>
        <w:t>自下一个工作日起，享有基金的收益分配权益；当日赎回的基金份额自下一个工作日起，不享有基金的收益分配权益；</w:t>
      </w:r>
    </w:p>
    <w:p w:rsidR="0056345F" w:rsidRDefault="00E13426">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7</w:t>
      </w:r>
      <w:r>
        <w:rPr>
          <w:rFonts w:eastAsiaTheme="minorEastAsia" w:hint="eastAsia"/>
          <w:szCs w:val="21"/>
        </w:rPr>
        <w:t>）在不违反法律法规且对基金份额持有人利益无实质不利影响的前提下，基金管理人可调整基金收益的分配原则和支付方式，不需召开基金份额持有人大会审议；</w:t>
      </w:r>
    </w:p>
    <w:p w:rsidR="0033057D" w:rsidRDefault="00223DFB" w:rsidP="0033057D">
      <w:pPr>
        <w:widowControl/>
        <w:spacing w:line="360" w:lineRule="auto"/>
        <w:ind w:firstLineChars="200" w:firstLine="420"/>
        <w:rPr>
          <w:kern w:val="0"/>
          <w:szCs w:val="21"/>
        </w:rPr>
      </w:pPr>
      <w:r w:rsidRPr="002C4715">
        <w:rPr>
          <w:rFonts w:eastAsiaTheme="minorEastAsia" w:hint="eastAsia"/>
          <w:szCs w:val="21"/>
        </w:rPr>
        <w:t>（</w:t>
      </w:r>
      <w:r w:rsidRPr="002C4715">
        <w:rPr>
          <w:rFonts w:eastAsiaTheme="minorEastAsia" w:hint="eastAsia"/>
          <w:szCs w:val="21"/>
        </w:rPr>
        <w:t>8</w:t>
      </w:r>
      <w:r w:rsidRPr="002C4715">
        <w:rPr>
          <w:rFonts w:eastAsiaTheme="minorEastAsia" w:hint="eastAsia"/>
          <w:szCs w:val="21"/>
        </w:rPr>
        <w:t>）法律法规或监管机构另有规定的从其规定。</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kern w:val="0"/>
          <w:szCs w:val="21"/>
        </w:rPr>
        <w:t xml:space="preserve"> 其他重要的会计政策和会计估计</w:t>
      </w:r>
    </w:p>
    <w:p w:rsidR="0056345F" w:rsidRDefault="00E13426">
      <w:pPr>
        <w:spacing w:line="360" w:lineRule="auto"/>
        <w:ind w:firstLineChars="200" w:firstLine="420"/>
        <w:rPr>
          <w:rFonts w:eastAsiaTheme="minorEastAsia"/>
          <w:szCs w:val="21"/>
        </w:rPr>
      </w:pPr>
      <w:r>
        <w:rPr>
          <w:rFonts w:eastAsiaTheme="minorEastAsia" w:hint="eastAsia"/>
          <w:szCs w:val="21"/>
        </w:rPr>
        <w:t>根据本基金的估值原则和中国证监会允许的基金行业估值实务操作，本基金计算影子价格过程中确定债券投资的公允价值时采用的估值方法及其关键假设如下：</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对于在证券交易所上市或挂牌转让的固定收益品种</w:t>
      </w:r>
      <w:r w:rsidRPr="002C4715">
        <w:rPr>
          <w:rFonts w:eastAsiaTheme="minorEastAsia" w:hint="eastAsia"/>
          <w:szCs w:val="21"/>
        </w:rPr>
        <w:t>(</w:t>
      </w:r>
      <w:r w:rsidRPr="002C4715">
        <w:rPr>
          <w:rFonts w:eastAsiaTheme="minorEastAsia" w:hint="eastAsia"/>
          <w:szCs w:val="21"/>
        </w:rPr>
        <w:t>可转换债券除外</w:t>
      </w:r>
      <w:r w:rsidRPr="002C4715">
        <w:rPr>
          <w:rFonts w:eastAsiaTheme="minorEastAsia" w:hint="eastAsia"/>
          <w:szCs w:val="21"/>
        </w:rPr>
        <w:t>)</w:t>
      </w:r>
      <w:r w:rsidRPr="002C4715">
        <w:rPr>
          <w:rFonts w:eastAsiaTheme="minorEastAsia" w:hint="eastAsia"/>
          <w:szCs w:val="21"/>
        </w:rPr>
        <w:t>及在银行间同业市场交易的固定收益品种，根据中国证监会公告</w:t>
      </w:r>
      <w:r w:rsidRPr="002C4715">
        <w:rPr>
          <w:rFonts w:eastAsiaTheme="minorEastAsia" w:hint="eastAsia"/>
          <w:szCs w:val="21"/>
        </w:rPr>
        <w:t>[2017]13</w:t>
      </w:r>
      <w:r w:rsidRPr="002C4715">
        <w:rPr>
          <w:rFonts w:eastAsiaTheme="minorEastAsia" w:hint="eastAsia"/>
          <w:szCs w:val="21"/>
        </w:rPr>
        <w:t>号《中国证监会关于证券投资基金估值业务的指导意见》及《中国证券投资基金业协会估值核算工作小组关于</w:t>
      </w:r>
      <w:r w:rsidRPr="002C4715">
        <w:rPr>
          <w:rFonts w:eastAsiaTheme="minorEastAsia" w:hint="eastAsia"/>
          <w:szCs w:val="21"/>
        </w:rPr>
        <w:t>2015</w:t>
      </w:r>
      <w:r w:rsidRPr="002C4715">
        <w:rPr>
          <w:rFonts w:eastAsiaTheme="minorEastAsia" w:hint="eastAsia"/>
          <w:szCs w:val="21"/>
        </w:rPr>
        <w:t>年</w:t>
      </w:r>
      <w:r w:rsidRPr="002C4715">
        <w:rPr>
          <w:rFonts w:eastAsiaTheme="minorEastAsia" w:hint="eastAsia"/>
          <w:szCs w:val="21"/>
        </w:rPr>
        <w:t>1</w:t>
      </w:r>
      <w:r w:rsidRPr="002C4715">
        <w:rPr>
          <w:rFonts w:eastAsiaTheme="minorEastAsia" w:hint="eastAsia"/>
          <w:szCs w:val="21"/>
        </w:rPr>
        <w:t>季度固定收益品种的估值处理标准》采用估值技术确定公允价值。本基金持有的证券交易所上市或挂牌转让的固定收益品种</w:t>
      </w:r>
      <w:r w:rsidRPr="002C4715">
        <w:rPr>
          <w:rFonts w:eastAsiaTheme="minorEastAsia" w:hint="eastAsia"/>
          <w:szCs w:val="21"/>
        </w:rPr>
        <w:t>(</w:t>
      </w:r>
      <w:r w:rsidRPr="002C4715">
        <w:rPr>
          <w:rFonts w:eastAsiaTheme="minorEastAsia" w:hint="eastAsia"/>
          <w:szCs w:val="21"/>
        </w:rPr>
        <w:t>可转换债券除外</w:t>
      </w:r>
      <w:r w:rsidRPr="002C4715">
        <w:rPr>
          <w:rFonts w:eastAsiaTheme="minorEastAsia" w:hint="eastAsia"/>
          <w:szCs w:val="21"/>
        </w:rPr>
        <w:t>)</w:t>
      </w:r>
      <w:r w:rsidRPr="002C4715">
        <w:rPr>
          <w:rFonts w:eastAsiaTheme="minorEastAsia" w:hint="eastAsia"/>
          <w:szCs w:val="21"/>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会计政策和会计估计变更以及差错更正的说明</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会计政策变更的说明</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本基金本报告期未发生会计政策变更。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会计估计变更的说明</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本基金本报告期未发生会计估计变更。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差错更正的说明</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本基金本报告期无会计差错更正。</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税项</w:t>
      </w:r>
    </w:p>
    <w:p w:rsidR="0056345F" w:rsidRDefault="00E13426">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[2002]128</w:t>
      </w:r>
      <w:r>
        <w:rPr>
          <w:rFonts w:eastAsiaTheme="minorEastAsia" w:hint="eastAsia"/>
          <w:szCs w:val="21"/>
        </w:rPr>
        <w:t>号《关于开放式证券投资基金有关税收问题的通知》、财税</w:t>
      </w:r>
      <w:r>
        <w:rPr>
          <w:rFonts w:eastAsiaTheme="minorEastAsia" w:hint="eastAsia"/>
          <w:szCs w:val="21"/>
        </w:rPr>
        <w:t>[2008]1</w:t>
      </w:r>
      <w:r>
        <w:rPr>
          <w:rFonts w:eastAsiaTheme="minorEastAsia" w:hint="eastAsia"/>
          <w:szCs w:val="21"/>
        </w:rPr>
        <w:t>号《关于企业所得税若干优惠政策的通知》、财税</w:t>
      </w:r>
      <w:r>
        <w:rPr>
          <w:rFonts w:eastAsiaTheme="minorEastAsia" w:hint="eastAsia"/>
          <w:szCs w:val="21"/>
        </w:rPr>
        <w:t>[2012]85</w:t>
      </w:r>
      <w:r>
        <w:rPr>
          <w:rFonts w:eastAsiaTheme="minorEastAsia" w:hint="eastAsia"/>
          <w:szCs w:val="21"/>
        </w:rPr>
        <w:t>号《关于实施上市公司股息红利差别化个人所得税政策有关问题的通知》、财税</w:t>
      </w:r>
      <w:r>
        <w:rPr>
          <w:rFonts w:eastAsiaTheme="minorEastAsia" w:hint="eastAsia"/>
          <w:szCs w:val="21"/>
        </w:rPr>
        <w:t>[2015]101</w:t>
      </w:r>
      <w:r>
        <w:rPr>
          <w:rFonts w:eastAsiaTheme="minorEastAsia" w:hint="eastAsia"/>
          <w:szCs w:val="21"/>
        </w:rPr>
        <w:t>号《关于上市公司股息红利差别化个人所得税政策有关问题的通知》、财税</w:t>
      </w:r>
      <w:r>
        <w:rPr>
          <w:rFonts w:eastAsiaTheme="minorEastAsia" w:hint="eastAsia"/>
          <w:szCs w:val="21"/>
        </w:rPr>
        <w:t>[2016]36</w:t>
      </w:r>
      <w:r>
        <w:rPr>
          <w:rFonts w:eastAsiaTheme="minorEastAsia" w:hint="eastAsia"/>
          <w:szCs w:val="21"/>
        </w:rPr>
        <w:t>号《关于全面推开营业税改征增值税试点的通知》、财税</w:t>
      </w:r>
      <w:r>
        <w:rPr>
          <w:rFonts w:eastAsiaTheme="minorEastAsia" w:hint="eastAsia"/>
          <w:szCs w:val="21"/>
        </w:rPr>
        <w:t>[2016]46</w:t>
      </w:r>
      <w:r>
        <w:rPr>
          <w:rFonts w:eastAsiaTheme="minorEastAsia" w:hint="eastAsia"/>
          <w:szCs w:val="21"/>
        </w:rPr>
        <w:t>号《关于进一步明确全面推开营改增试点金融业有关政策的通知》、财税</w:t>
      </w:r>
      <w:r>
        <w:rPr>
          <w:rFonts w:eastAsiaTheme="minorEastAsia" w:hint="eastAsia"/>
          <w:szCs w:val="21"/>
        </w:rPr>
        <w:t>[2016]70</w:t>
      </w:r>
      <w:r>
        <w:rPr>
          <w:rFonts w:eastAsiaTheme="minorEastAsia" w:hint="eastAsia"/>
          <w:szCs w:val="21"/>
        </w:rPr>
        <w:t>号《关于金融机构同业往来</w:t>
      </w:r>
      <w:r>
        <w:rPr>
          <w:rFonts w:eastAsiaTheme="minorEastAsia" w:hint="eastAsia"/>
          <w:szCs w:val="21"/>
        </w:rPr>
        <w:t>等增值税政策的补充通知》、财税</w:t>
      </w:r>
      <w:r>
        <w:rPr>
          <w:rFonts w:eastAsiaTheme="minorEastAsia" w:hint="eastAsia"/>
          <w:szCs w:val="21"/>
        </w:rPr>
        <w:t>[2016]140</w:t>
      </w:r>
      <w:r>
        <w:rPr>
          <w:rFonts w:eastAsiaTheme="minorEastAsia" w:hint="eastAsia"/>
          <w:szCs w:val="21"/>
        </w:rPr>
        <w:t>号《关于明确金融房地产开发教育辅助服务等增值税政策的通知》、财税</w:t>
      </w:r>
      <w:r>
        <w:rPr>
          <w:rFonts w:eastAsiaTheme="minorEastAsia" w:hint="eastAsia"/>
          <w:szCs w:val="21"/>
        </w:rPr>
        <w:t>[2017]2</w:t>
      </w:r>
      <w:r>
        <w:rPr>
          <w:rFonts w:eastAsiaTheme="minorEastAsia" w:hint="eastAsia"/>
          <w:szCs w:val="21"/>
        </w:rPr>
        <w:t>号《关于资管产品增值税政策有关问题的补充通知》、财税</w:t>
      </w:r>
      <w:r>
        <w:rPr>
          <w:rFonts w:eastAsiaTheme="minorEastAsia" w:hint="eastAsia"/>
          <w:szCs w:val="21"/>
        </w:rPr>
        <w:t>[2017]56</w:t>
      </w:r>
      <w:r>
        <w:rPr>
          <w:rFonts w:eastAsiaTheme="minorEastAsia" w:hint="eastAsia"/>
          <w:szCs w:val="21"/>
        </w:rPr>
        <w:t>号《关于资管产品增值税有关问题的通知》、财税</w:t>
      </w:r>
      <w:r>
        <w:rPr>
          <w:rFonts w:eastAsiaTheme="minorEastAsia" w:hint="eastAsia"/>
          <w:szCs w:val="21"/>
        </w:rPr>
        <w:t>[2017]90</w:t>
      </w:r>
      <w:r>
        <w:rPr>
          <w:rFonts w:eastAsiaTheme="minorEastAsia" w:hint="eastAsia"/>
          <w:szCs w:val="21"/>
        </w:rPr>
        <w:t>号《关于租入固定资产进项税额抵扣等增值税政策的通知》及其他相关财税法规和实务操作，主要税项列示如下：</w:t>
      </w:r>
    </w:p>
    <w:p w:rsidR="0056345F" w:rsidRDefault="00E13426">
      <w:pPr>
        <w:spacing w:line="360" w:lineRule="auto"/>
        <w:ind w:firstLineChars="200" w:firstLine="420"/>
        <w:rPr>
          <w:rFonts w:eastAsiaTheme="minorEastAsia"/>
          <w:szCs w:val="21"/>
        </w:rPr>
      </w:pPr>
      <w:r>
        <w:rPr>
          <w:rFonts w:eastAsiaTheme="minorEastAsia" w:hint="eastAsia"/>
          <w:szCs w:val="21"/>
        </w:rPr>
        <w:t xml:space="preserve">(1) </w:t>
      </w:r>
      <w:r>
        <w:rPr>
          <w:rFonts w:eastAsiaTheme="minorEastAsia" w:hint="eastAsia"/>
          <w:szCs w:val="21"/>
        </w:rPr>
        <w:t>资管产品运营过程中发生的增值税应税行为，以资管产品管理人为增值税纳税人。资管产品管理人运营资管产品过程中发生的增值税应税行为，暂适用简易计税方法，按</w:t>
      </w:r>
      <w:r>
        <w:rPr>
          <w:rFonts w:eastAsiaTheme="minorEastAsia" w:hint="eastAsia"/>
          <w:szCs w:val="21"/>
        </w:rPr>
        <w:t>照</w:t>
      </w:r>
      <w:r>
        <w:rPr>
          <w:rFonts w:eastAsiaTheme="minorEastAsia" w:hint="eastAsia"/>
          <w:szCs w:val="21"/>
        </w:rPr>
        <w:t>3%</w:t>
      </w:r>
      <w:r>
        <w:rPr>
          <w:rFonts w:eastAsiaTheme="minorEastAsia" w:hint="eastAsia"/>
          <w:szCs w:val="21"/>
        </w:rPr>
        <w:t>的征收率缴纳增值税。对资管产品在</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日前运营过程中发生的增值税应税行为，未缴纳增值税的，不再缴纳；已缴纳增值税的，已纳税额从资管产品管理人以后月份的增值税应纳税额中抵减。</w:t>
      </w:r>
    </w:p>
    <w:p w:rsidR="0056345F" w:rsidRDefault="00E13426">
      <w:pPr>
        <w:spacing w:line="360" w:lineRule="auto"/>
        <w:ind w:firstLineChars="200" w:firstLine="420"/>
        <w:rPr>
          <w:rFonts w:eastAsiaTheme="minorEastAsia"/>
          <w:szCs w:val="21"/>
        </w:rPr>
      </w:pPr>
      <w:r>
        <w:rPr>
          <w:rFonts w:eastAsiaTheme="minorEastAsia" w:hint="eastAsia"/>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日起产生的利息及利息性质的收入为销售额。资管产品管理人运营资管产品转让</w:t>
      </w:r>
      <w:r>
        <w:rPr>
          <w:rFonts w:eastAsiaTheme="minorEastAsia" w:hint="eastAsia"/>
          <w:szCs w:val="21"/>
        </w:rPr>
        <w:t>2017</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日前取得的基金、非货物期货，可以选择按照实际买入价计算销售额，或者以</w:t>
      </w:r>
      <w:r>
        <w:rPr>
          <w:rFonts w:eastAsiaTheme="minorEastAsia" w:hint="eastAsia"/>
          <w:szCs w:val="21"/>
        </w:rPr>
        <w:t xml:space="preserve"> 2017</w:t>
      </w:r>
      <w:r>
        <w:rPr>
          <w:rFonts w:eastAsiaTheme="minorEastAsia" w:hint="eastAsia"/>
          <w:szCs w:val="21"/>
        </w:rPr>
        <w:t>年最后一个交易日的基金份额净值、非货物期货结算价格作为买入价计算销售额。</w:t>
      </w:r>
    </w:p>
    <w:p w:rsidR="0056345F" w:rsidRDefault="00E13426">
      <w:pPr>
        <w:spacing w:line="360" w:lineRule="auto"/>
        <w:ind w:firstLineChars="200" w:firstLine="420"/>
        <w:rPr>
          <w:rFonts w:eastAsiaTheme="minorEastAsia"/>
          <w:szCs w:val="21"/>
        </w:rPr>
      </w:pPr>
      <w:r>
        <w:rPr>
          <w:rFonts w:eastAsiaTheme="minorEastAsia" w:hint="eastAsia"/>
          <w:szCs w:val="21"/>
        </w:rPr>
        <w:t xml:space="preserve">(2) </w:t>
      </w:r>
      <w:r>
        <w:rPr>
          <w:rFonts w:eastAsiaTheme="minorEastAsia" w:hint="eastAsia"/>
          <w:szCs w:val="21"/>
        </w:rPr>
        <w:t>对基金从证券市场中取得的收入，包括买卖股票、债券的差价收入，股票的股息、红利收入，</w:t>
      </w:r>
      <w:r>
        <w:rPr>
          <w:rFonts w:eastAsiaTheme="minorEastAsia" w:hint="eastAsia"/>
          <w:szCs w:val="21"/>
        </w:rPr>
        <w:t>债券的利息收入及其他收入，暂不征收企业所得税。</w:t>
      </w:r>
    </w:p>
    <w:p w:rsidR="0056345F" w:rsidRDefault="00E13426">
      <w:pPr>
        <w:spacing w:line="360" w:lineRule="auto"/>
        <w:ind w:firstLineChars="200" w:firstLine="420"/>
        <w:rPr>
          <w:rFonts w:eastAsiaTheme="minorEastAsia"/>
          <w:szCs w:val="21"/>
        </w:rPr>
      </w:pPr>
      <w:r>
        <w:rPr>
          <w:rFonts w:eastAsiaTheme="minorEastAsia" w:hint="eastAsia"/>
          <w:szCs w:val="21"/>
        </w:rPr>
        <w:t xml:space="preserve">(3) </w:t>
      </w:r>
      <w:r>
        <w:rPr>
          <w:rFonts w:eastAsiaTheme="minorEastAsia" w:hint="eastAsia"/>
          <w:szCs w:val="21"/>
        </w:rPr>
        <w:t>对基金取得的企业债券利息收入，应由发行债券的企业在向基金支付利息时代扣代缴</w:t>
      </w:r>
      <w:r>
        <w:rPr>
          <w:rFonts w:eastAsiaTheme="minorEastAsia" w:hint="eastAsia"/>
          <w:szCs w:val="21"/>
        </w:rPr>
        <w:t>20%</w:t>
      </w:r>
      <w:r>
        <w:rPr>
          <w:rFonts w:eastAsiaTheme="minorEastAsia" w:hint="eastAsia"/>
          <w:szCs w:val="21"/>
        </w:rPr>
        <w:t>的个人所得税。对基金从上市公司取得的股息红利所得，持股期限在</w:t>
      </w:r>
      <w:r>
        <w:rPr>
          <w:rFonts w:eastAsiaTheme="minorEastAsia" w:hint="eastAsia"/>
          <w:szCs w:val="21"/>
        </w:rPr>
        <w:t>1</w:t>
      </w:r>
      <w:r>
        <w:rPr>
          <w:rFonts w:eastAsiaTheme="minorEastAsia" w:hint="eastAsia"/>
          <w:szCs w:val="21"/>
        </w:rPr>
        <w:t>个月以内</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个月</w:t>
      </w:r>
      <w:r>
        <w:rPr>
          <w:rFonts w:eastAsiaTheme="minorEastAsia" w:hint="eastAsia"/>
          <w:szCs w:val="21"/>
        </w:rPr>
        <w:t>)</w:t>
      </w:r>
      <w:r>
        <w:rPr>
          <w:rFonts w:eastAsiaTheme="minorEastAsia" w:hint="eastAsia"/>
          <w:szCs w:val="21"/>
        </w:rPr>
        <w:t>的，其股息红利所得全额计入应纳税所得额；持股期限在</w:t>
      </w:r>
      <w:r>
        <w:rPr>
          <w:rFonts w:eastAsiaTheme="minorEastAsia" w:hint="eastAsia"/>
          <w:szCs w:val="21"/>
        </w:rPr>
        <w:t>1</w:t>
      </w:r>
      <w:r>
        <w:rPr>
          <w:rFonts w:eastAsiaTheme="minorEastAsia" w:hint="eastAsia"/>
          <w:szCs w:val="21"/>
        </w:rPr>
        <w:t>个月以上至</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的，暂减按</w:t>
      </w:r>
      <w:r>
        <w:rPr>
          <w:rFonts w:eastAsiaTheme="minorEastAsia" w:hint="eastAsia"/>
          <w:szCs w:val="21"/>
        </w:rPr>
        <w:t>50%</w:t>
      </w:r>
      <w:r>
        <w:rPr>
          <w:rFonts w:eastAsiaTheme="minorEastAsia" w:hint="eastAsia"/>
          <w:szCs w:val="21"/>
        </w:rPr>
        <w:t>计入应纳税所得额；持股期限超过</w:t>
      </w:r>
      <w:r>
        <w:rPr>
          <w:rFonts w:eastAsiaTheme="minorEastAsia" w:hint="eastAsia"/>
          <w:szCs w:val="21"/>
        </w:rPr>
        <w:t>1</w:t>
      </w:r>
      <w:r>
        <w:rPr>
          <w:rFonts w:eastAsiaTheme="minorEastAsia" w:hint="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hint="eastAsia"/>
          <w:szCs w:val="21"/>
        </w:rPr>
        <w:t>50%</w:t>
      </w:r>
      <w:r>
        <w:rPr>
          <w:rFonts w:eastAsiaTheme="minorEastAsia" w:hint="eastAsia"/>
          <w:szCs w:val="21"/>
        </w:rPr>
        <w:t>计入应纳税所得额。上述所得统一适用</w:t>
      </w:r>
      <w:r>
        <w:rPr>
          <w:rFonts w:eastAsiaTheme="minorEastAsia" w:hint="eastAsia"/>
          <w:szCs w:val="21"/>
        </w:rPr>
        <w:t>20%</w:t>
      </w:r>
      <w:r>
        <w:rPr>
          <w:rFonts w:eastAsiaTheme="minorEastAsia" w:hint="eastAsia"/>
          <w:szCs w:val="21"/>
        </w:rPr>
        <w:t>的税率计征个人所得税。</w:t>
      </w:r>
    </w:p>
    <w:p w:rsidR="0056345F" w:rsidRDefault="00E13426">
      <w:pPr>
        <w:spacing w:line="360" w:lineRule="auto"/>
        <w:ind w:firstLineChars="200" w:firstLine="420"/>
        <w:rPr>
          <w:rFonts w:eastAsiaTheme="minorEastAsia"/>
          <w:szCs w:val="21"/>
        </w:rPr>
      </w:pPr>
      <w:r>
        <w:rPr>
          <w:rFonts w:eastAsiaTheme="minorEastAsia" w:hint="eastAsia"/>
          <w:szCs w:val="21"/>
        </w:rPr>
        <w:t xml:space="preserve">(4) </w:t>
      </w:r>
      <w:r>
        <w:rPr>
          <w:rFonts w:eastAsiaTheme="minorEastAsia" w:hint="eastAsia"/>
          <w:szCs w:val="21"/>
        </w:rPr>
        <w:t>基金卖出股票按</w:t>
      </w:r>
      <w:r>
        <w:rPr>
          <w:rFonts w:eastAsiaTheme="minorEastAsia" w:hint="eastAsia"/>
          <w:szCs w:val="21"/>
        </w:rPr>
        <w:t>0.1%</w:t>
      </w:r>
      <w:r>
        <w:rPr>
          <w:rFonts w:eastAsiaTheme="minorEastAsia" w:hint="eastAsia"/>
          <w:szCs w:val="21"/>
        </w:rPr>
        <w:t>的税率缴纳股票交易印花税，买入股票不征收股票交易印花税。</w:t>
      </w:r>
    </w:p>
    <w:p w:rsidR="00223DFB" w:rsidRPr="002C4715" w:rsidRDefault="00223DFB" w:rsidP="002C4715">
      <w:pPr>
        <w:spacing w:line="360" w:lineRule="auto"/>
        <w:ind w:firstLineChars="200" w:firstLine="420"/>
        <w:rPr>
          <w:rFonts w:eastAsiaTheme="minorEastAsia"/>
          <w:szCs w:val="21"/>
        </w:rPr>
      </w:pPr>
      <w:r w:rsidRPr="002C4715">
        <w:rPr>
          <w:rFonts w:eastAsiaTheme="minorEastAsia" w:hint="eastAsia"/>
          <w:szCs w:val="21"/>
        </w:rPr>
        <w:t xml:space="preserve">(5) </w:t>
      </w:r>
      <w:r w:rsidRPr="002C4715">
        <w:rPr>
          <w:rFonts w:eastAsiaTheme="minorEastAsia" w:hint="eastAsia"/>
          <w:szCs w:val="21"/>
        </w:rPr>
        <w:t>本基金的城市维护建设税、教育费附加和地方教育附加等税费按照实际缴纳增值税额的适用比例计算缴纳。</w:t>
      </w:r>
    </w:p>
    <w:p w:rsidR="00223DFB" w:rsidRPr="00D0515B" w:rsidRDefault="00223DFB" w:rsidP="00E8217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重要财务报表项目的说明</w:t>
      </w:r>
    </w:p>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银行存款</w:t>
      </w:r>
    </w:p>
    <w:p w:rsidR="00AC5A4D" w:rsidRPr="00703293" w:rsidRDefault="00AC5A4D" w:rsidP="00AC5A4D">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AC5A4D" w:rsidRPr="0091212A" w:rsidTr="00171B3B">
        <w:trPr>
          <w:trHeight w:val="345"/>
          <w:jc w:val="center"/>
        </w:trPr>
        <w:tc>
          <w:tcPr>
            <w:tcW w:w="2634" w:type="dxa"/>
            <w:tcMar>
              <w:top w:w="15" w:type="dxa"/>
              <w:left w:w="15" w:type="dxa"/>
              <w:bottom w:w="0" w:type="dxa"/>
              <w:right w:w="15" w:type="dxa"/>
            </w:tcMar>
            <w:vAlign w:val="center"/>
          </w:tcPr>
          <w:p w:rsidR="00AC5A4D" w:rsidRPr="008735B8" w:rsidRDefault="00AC5A4D" w:rsidP="00171B3B">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AC5A4D" w:rsidRPr="008735B8" w:rsidRDefault="00AC5A4D" w:rsidP="00171B3B">
            <w:pPr>
              <w:spacing w:line="360" w:lineRule="auto"/>
              <w:jc w:val="center"/>
              <w:rPr>
                <w:rFonts w:eastAsiaTheme="minorEastAsia"/>
                <w:kern w:val="0"/>
                <w:szCs w:val="21"/>
              </w:rPr>
            </w:pPr>
            <w:r w:rsidRPr="008735B8">
              <w:rPr>
                <w:rFonts w:eastAsiaTheme="minorEastAsia"/>
                <w:kern w:val="0"/>
                <w:szCs w:val="21"/>
              </w:rPr>
              <w:t>本期末</w:t>
            </w:r>
          </w:p>
          <w:p w:rsidR="00AC5A4D" w:rsidRPr="008735B8" w:rsidRDefault="00AC5A4D"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AC5A4D" w:rsidRPr="008735B8" w:rsidRDefault="00AC5A4D" w:rsidP="00171B3B">
            <w:pPr>
              <w:spacing w:line="360" w:lineRule="auto"/>
              <w:jc w:val="center"/>
              <w:rPr>
                <w:rFonts w:eastAsiaTheme="minorEastAsia"/>
                <w:kern w:val="0"/>
                <w:szCs w:val="21"/>
              </w:rPr>
            </w:pPr>
            <w:r w:rsidRPr="008735B8">
              <w:rPr>
                <w:rFonts w:eastAsiaTheme="minorEastAsia"/>
                <w:kern w:val="0"/>
                <w:szCs w:val="21"/>
              </w:rPr>
              <w:t>上年度末</w:t>
            </w:r>
          </w:p>
          <w:p w:rsidR="00AC5A4D" w:rsidRPr="008735B8" w:rsidRDefault="00AC5A4D" w:rsidP="00171B3B">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AC5A4D" w:rsidRPr="0091212A" w:rsidTr="00171B3B">
        <w:trPr>
          <w:trHeight w:val="315"/>
          <w:jc w:val="center"/>
        </w:trPr>
        <w:tc>
          <w:tcPr>
            <w:tcW w:w="2634" w:type="dxa"/>
            <w:tcMar>
              <w:top w:w="15" w:type="dxa"/>
              <w:left w:w="15" w:type="dxa"/>
              <w:bottom w:w="0" w:type="dxa"/>
              <w:right w:w="15" w:type="dxa"/>
            </w:tcMar>
            <w:vAlign w:val="center"/>
          </w:tcPr>
          <w:p w:rsidR="00AC5A4D" w:rsidRPr="008735B8" w:rsidRDefault="00AC5A4D" w:rsidP="00171B3B">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1,156,129.51</w:t>
            </w:r>
          </w:p>
        </w:tc>
        <w:tc>
          <w:tcPr>
            <w:tcW w:w="3158"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1,576,970.23</w:t>
            </w:r>
          </w:p>
        </w:tc>
      </w:tr>
      <w:tr w:rsidR="00AC5A4D" w:rsidRPr="0091212A" w:rsidTr="00171B3B">
        <w:trPr>
          <w:trHeight w:val="315"/>
          <w:jc w:val="center"/>
        </w:trPr>
        <w:tc>
          <w:tcPr>
            <w:tcW w:w="2634" w:type="dxa"/>
            <w:tcMar>
              <w:top w:w="15" w:type="dxa"/>
              <w:left w:w="15" w:type="dxa"/>
              <w:bottom w:w="0" w:type="dxa"/>
              <w:right w:w="15" w:type="dxa"/>
            </w:tcMar>
            <w:vAlign w:val="center"/>
          </w:tcPr>
          <w:p w:rsidR="00AC5A4D" w:rsidRPr="008735B8" w:rsidRDefault="00AC5A4D" w:rsidP="00171B3B">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1,770,000,000.00</w:t>
            </w:r>
          </w:p>
        </w:tc>
        <w:tc>
          <w:tcPr>
            <w:tcW w:w="3158"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530,000,000.00</w:t>
            </w:r>
          </w:p>
        </w:tc>
      </w:tr>
      <w:tr w:rsidR="00AC5A4D" w:rsidRPr="0091212A" w:rsidTr="00171B3B">
        <w:trPr>
          <w:trHeight w:val="315"/>
          <w:jc w:val="center"/>
        </w:trPr>
        <w:tc>
          <w:tcPr>
            <w:tcW w:w="2634" w:type="dxa"/>
            <w:tcMar>
              <w:top w:w="15" w:type="dxa"/>
              <w:left w:w="15" w:type="dxa"/>
              <w:bottom w:w="0" w:type="dxa"/>
              <w:right w:w="15" w:type="dxa"/>
            </w:tcMar>
          </w:tcPr>
          <w:p w:rsidR="00AC5A4D" w:rsidRPr="00211604" w:rsidRDefault="00AC5A4D" w:rsidP="00171B3B">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AC5A4D" w:rsidRPr="00211604" w:rsidRDefault="00AC5A4D" w:rsidP="00171B3B">
            <w:pPr>
              <w:spacing w:line="360" w:lineRule="auto"/>
              <w:jc w:val="right"/>
              <w:rPr>
                <w:rFonts w:eastAsiaTheme="minorEastAsia"/>
                <w:color w:val="000000" w:themeColor="text1"/>
                <w:kern w:val="0"/>
                <w:szCs w:val="21"/>
              </w:rPr>
            </w:pPr>
            <w:r w:rsidRPr="00865569">
              <w:rPr>
                <w:rFonts w:eastAsiaTheme="minorEastAsia"/>
                <w:kern w:val="0"/>
                <w:szCs w:val="21"/>
              </w:rPr>
              <w:t>-</w:t>
            </w:r>
          </w:p>
        </w:tc>
        <w:tc>
          <w:tcPr>
            <w:tcW w:w="3158"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211604">
              <w:rPr>
                <w:rFonts w:eastAsiaTheme="minorEastAsia"/>
                <w:color w:val="000000" w:themeColor="text1"/>
                <w:kern w:val="0"/>
                <w:szCs w:val="21"/>
              </w:rPr>
              <w:t>-</w:t>
            </w:r>
          </w:p>
        </w:tc>
      </w:tr>
      <w:tr w:rsidR="00AC5A4D" w:rsidRPr="0091212A" w:rsidTr="00171B3B">
        <w:trPr>
          <w:trHeight w:val="315"/>
          <w:jc w:val="center"/>
        </w:trPr>
        <w:tc>
          <w:tcPr>
            <w:tcW w:w="2634" w:type="dxa"/>
            <w:tcMar>
              <w:top w:w="15" w:type="dxa"/>
              <w:left w:w="15" w:type="dxa"/>
              <w:bottom w:w="0" w:type="dxa"/>
              <w:right w:w="15" w:type="dxa"/>
            </w:tcMar>
          </w:tcPr>
          <w:p w:rsidR="00AC5A4D" w:rsidRPr="00211604" w:rsidRDefault="00AC5A4D"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AC5A4D" w:rsidRPr="00211604" w:rsidRDefault="00AC5A4D"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610,000,000.00</w:t>
            </w:r>
          </w:p>
        </w:tc>
        <w:tc>
          <w:tcPr>
            <w:tcW w:w="3158" w:type="dxa"/>
            <w:tcMar>
              <w:top w:w="15" w:type="dxa"/>
              <w:left w:w="15" w:type="dxa"/>
              <w:bottom w:w="0" w:type="dxa"/>
              <w:right w:w="15" w:type="dxa"/>
            </w:tcMar>
            <w:vAlign w:val="bottom"/>
          </w:tcPr>
          <w:p w:rsidR="00AC5A4D" w:rsidRPr="00865569" w:rsidRDefault="00AC5A4D" w:rsidP="00171B3B">
            <w:pPr>
              <w:spacing w:line="360" w:lineRule="auto"/>
              <w:jc w:val="right"/>
              <w:rPr>
                <w:rFonts w:eastAsiaTheme="minorEastAsia"/>
                <w:kern w:val="0"/>
                <w:szCs w:val="21"/>
              </w:rPr>
            </w:pPr>
            <w:r w:rsidRPr="00865569">
              <w:rPr>
                <w:rFonts w:eastAsiaTheme="minorEastAsia"/>
                <w:kern w:val="0"/>
                <w:szCs w:val="21"/>
              </w:rPr>
              <w:t>100,000,000.00</w:t>
            </w:r>
          </w:p>
        </w:tc>
      </w:tr>
      <w:tr w:rsidR="00AC5A4D" w:rsidRPr="0091212A" w:rsidTr="00171B3B">
        <w:trPr>
          <w:trHeight w:val="315"/>
          <w:jc w:val="center"/>
        </w:trPr>
        <w:tc>
          <w:tcPr>
            <w:tcW w:w="2634" w:type="dxa"/>
            <w:tcMar>
              <w:top w:w="15" w:type="dxa"/>
              <w:left w:w="15" w:type="dxa"/>
              <w:bottom w:w="0" w:type="dxa"/>
              <w:right w:w="15" w:type="dxa"/>
            </w:tcMar>
          </w:tcPr>
          <w:p w:rsidR="00AC5A4D" w:rsidRPr="00211604" w:rsidRDefault="00AC5A4D"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AC5A4D" w:rsidRPr="00211604" w:rsidRDefault="00AC5A4D"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1,160,000,000.00</w:t>
            </w:r>
          </w:p>
        </w:tc>
        <w:tc>
          <w:tcPr>
            <w:tcW w:w="3158" w:type="dxa"/>
            <w:tcMar>
              <w:top w:w="15" w:type="dxa"/>
              <w:left w:w="15" w:type="dxa"/>
              <w:bottom w:w="0" w:type="dxa"/>
              <w:right w:w="15" w:type="dxa"/>
            </w:tcMar>
            <w:vAlign w:val="bottom"/>
          </w:tcPr>
          <w:p w:rsidR="00AC5A4D" w:rsidRPr="00211604" w:rsidRDefault="00AC5A4D"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430,000,000.00</w:t>
            </w:r>
          </w:p>
        </w:tc>
      </w:tr>
      <w:tr w:rsidR="00AC5A4D" w:rsidRPr="0091212A" w:rsidTr="00171B3B">
        <w:trPr>
          <w:trHeight w:val="315"/>
          <w:jc w:val="center"/>
        </w:trPr>
        <w:tc>
          <w:tcPr>
            <w:tcW w:w="2634" w:type="dxa"/>
            <w:tcMar>
              <w:top w:w="15" w:type="dxa"/>
              <w:left w:w="15" w:type="dxa"/>
              <w:bottom w:w="0" w:type="dxa"/>
              <w:right w:w="15" w:type="dxa"/>
            </w:tcMar>
            <w:vAlign w:val="center"/>
          </w:tcPr>
          <w:p w:rsidR="00AC5A4D" w:rsidRPr="008735B8" w:rsidRDefault="00AC5A4D" w:rsidP="00171B3B">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w:t>
            </w:r>
          </w:p>
        </w:tc>
      </w:tr>
      <w:tr w:rsidR="00AC5A4D" w:rsidRPr="0091212A" w:rsidTr="00171B3B">
        <w:trPr>
          <w:trHeight w:val="315"/>
          <w:jc w:val="center"/>
        </w:trPr>
        <w:tc>
          <w:tcPr>
            <w:tcW w:w="2634" w:type="dxa"/>
            <w:tcMar>
              <w:top w:w="15" w:type="dxa"/>
              <w:left w:w="15" w:type="dxa"/>
              <w:bottom w:w="0" w:type="dxa"/>
              <w:right w:w="15" w:type="dxa"/>
            </w:tcMar>
            <w:vAlign w:val="center"/>
          </w:tcPr>
          <w:p w:rsidR="00AC5A4D" w:rsidRPr="008735B8" w:rsidRDefault="00AC5A4D" w:rsidP="00171B3B">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1,771,156,129.51</w:t>
            </w:r>
          </w:p>
        </w:tc>
        <w:tc>
          <w:tcPr>
            <w:tcW w:w="3158" w:type="dxa"/>
            <w:tcMar>
              <w:top w:w="15" w:type="dxa"/>
              <w:left w:w="15" w:type="dxa"/>
              <w:bottom w:w="0" w:type="dxa"/>
              <w:right w:w="15" w:type="dxa"/>
            </w:tcMar>
            <w:vAlign w:val="center"/>
          </w:tcPr>
          <w:p w:rsidR="00AC5A4D" w:rsidRPr="008735B8" w:rsidRDefault="00AC5A4D" w:rsidP="00171B3B">
            <w:pPr>
              <w:spacing w:line="360" w:lineRule="auto"/>
              <w:jc w:val="right"/>
              <w:rPr>
                <w:rFonts w:eastAsiaTheme="minorEastAsia"/>
                <w:kern w:val="0"/>
                <w:szCs w:val="21"/>
              </w:rPr>
            </w:pPr>
            <w:r w:rsidRPr="008735B8">
              <w:rPr>
                <w:rFonts w:eastAsiaTheme="minorEastAsia"/>
                <w:kern w:val="0"/>
                <w:szCs w:val="21"/>
              </w:rPr>
              <w:t>531,576,970.23</w:t>
            </w:r>
          </w:p>
        </w:tc>
      </w:tr>
    </w:tbl>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交易性金融资产</w:t>
      </w:r>
    </w:p>
    <w:p w:rsidR="0054178E" w:rsidRPr="00B2081F" w:rsidRDefault="0054178E" w:rsidP="0054178E">
      <w:pPr>
        <w:autoSpaceDE w:val="0"/>
        <w:autoSpaceDN w:val="0"/>
        <w:adjustRightInd w:val="0"/>
        <w:spacing w:before="29" w:line="360" w:lineRule="auto"/>
        <w:ind w:left="15"/>
        <w:jc w:val="right"/>
        <w:rPr>
          <w:rFonts w:eastAsiaTheme="minorEastAsia"/>
          <w:bCs/>
          <w:szCs w:val="21"/>
        </w:rPr>
      </w:pPr>
      <w:r w:rsidRPr="00B2081F">
        <w:rPr>
          <w:rFonts w:eastAsiaTheme="minorEastAsia"/>
          <w:bCs/>
          <w:szCs w:val="21"/>
        </w:rPr>
        <w:t>单位：人民币元</w:t>
      </w:r>
    </w:p>
    <w:tbl>
      <w:tblPr>
        <w:tblStyle w:val="af7"/>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54178E" w:rsidRPr="00B2081F" w:rsidTr="00171B3B">
        <w:tc>
          <w:tcPr>
            <w:tcW w:w="2220" w:type="dxa"/>
            <w:gridSpan w:val="2"/>
            <w:vMerge w:val="restart"/>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本期末</w:t>
            </w:r>
          </w:p>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2019</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54178E" w:rsidRPr="00B2081F" w:rsidTr="00171B3B">
        <w:tc>
          <w:tcPr>
            <w:tcW w:w="2220" w:type="dxa"/>
            <w:gridSpan w:val="2"/>
            <w:vMerge/>
          </w:tcPr>
          <w:p w:rsidR="0054178E" w:rsidRPr="00B2081F" w:rsidRDefault="0054178E" w:rsidP="00171B3B">
            <w:pPr>
              <w:autoSpaceDE w:val="0"/>
              <w:autoSpaceDN w:val="0"/>
              <w:adjustRightInd w:val="0"/>
              <w:spacing w:before="29" w:line="360" w:lineRule="auto"/>
              <w:jc w:val="right"/>
              <w:rPr>
                <w:rFonts w:eastAsiaTheme="minorEastAsia"/>
                <w:szCs w:val="21"/>
              </w:rPr>
            </w:pPr>
          </w:p>
        </w:tc>
        <w:tc>
          <w:tcPr>
            <w:tcW w:w="1939"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54178E" w:rsidRPr="00B2081F" w:rsidTr="00171B3B">
        <w:tc>
          <w:tcPr>
            <w:tcW w:w="802" w:type="dxa"/>
            <w:vMerge w:val="restart"/>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54178E" w:rsidRPr="00B2081F" w:rsidRDefault="0054178E" w:rsidP="00171B3B">
            <w:pPr>
              <w:widowControl/>
              <w:spacing w:line="360" w:lineRule="auto"/>
              <w:rPr>
                <w:rFonts w:eastAsiaTheme="minorEastAsia"/>
                <w:kern w:val="0"/>
                <w:szCs w:val="21"/>
              </w:rPr>
            </w:pPr>
            <w:r w:rsidRPr="00B2081F">
              <w:rPr>
                <w:rFonts w:eastAsiaTheme="minorEastAsia"/>
                <w:kern w:val="0"/>
                <w:szCs w:val="21"/>
              </w:rPr>
              <w:t>交易所市场</w:t>
            </w:r>
          </w:p>
        </w:tc>
        <w:tc>
          <w:tcPr>
            <w:tcW w:w="1939" w:type="dxa"/>
            <w:vAlign w:val="center"/>
          </w:tcPr>
          <w:p w:rsidR="0054178E" w:rsidRPr="00B2081F" w:rsidRDefault="0054178E"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54178E" w:rsidRPr="00B2081F" w:rsidRDefault="0054178E"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54178E" w:rsidRPr="00B2081F" w:rsidRDefault="0054178E"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54178E" w:rsidRPr="00B2081F" w:rsidRDefault="0054178E" w:rsidP="00171B3B">
            <w:pPr>
              <w:spacing w:line="360" w:lineRule="auto"/>
              <w:jc w:val="right"/>
              <w:rPr>
                <w:rFonts w:eastAsiaTheme="minorEastAsia"/>
                <w:bCs/>
                <w:szCs w:val="21"/>
              </w:rPr>
            </w:pPr>
            <w:r w:rsidRPr="00B2081F">
              <w:rPr>
                <w:rFonts w:eastAsiaTheme="minorEastAsia"/>
                <w:bCs/>
                <w:szCs w:val="21"/>
              </w:rPr>
              <w:t>-</w:t>
            </w:r>
          </w:p>
        </w:tc>
      </w:tr>
      <w:tr w:rsidR="0054178E" w:rsidRPr="00B2081F" w:rsidTr="00171B3B">
        <w:tc>
          <w:tcPr>
            <w:tcW w:w="802" w:type="dxa"/>
            <w:vMerge/>
          </w:tcPr>
          <w:p w:rsidR="0054178E" w:rsidRPr="00B2081F" w:rsidRDefault="0054178E" w:rsidP="00171B3B">
            <w:pPr>
              <w:autoSpaceDE w:val="0"/>
              <w:autoSpaceDN w:val="0"/>
              <w:adjustRightInd w:val="0"/>
              <w:spacing w:before="29" w:line="360" w:lineRule="auto"/>
              <w:jc w:val="right"/>
              <w:rPr>
                <w:rFonts w:eastAsiaTheme="minorEastAsia"/>
                <w:szCs w:val="21"/>
              </w:rPr>
            </w:pPr>
          </w:p>
        </w:tc>
        <w:tc>
          <w:tcPr>
            <w:tcW w:w="1418" w:type="dxa"/>
            <w:vAlign w:val="center"/>
          </w:tcPr>
          <w:p w:rsidR="0054178E" w:rsidRPr="00B2081F" w:rsidRDefault="0054178E" w:rsidP="00171B3B">
            <w:pPr>
              <w:autoSpaceDE w:val="0"/>
              <w:autoSpaceDN w:val="0"/>
              <w:adjustRightInd w:val="0"/>
              <w:spacing w:before="29" w:line="360" w:lineRule="auto"/>
              <w:rPr>
                <w:rFonts w:eastAsiaTheme="minorEastAsia"/>
                <w:szCs w:val="21"/>
              </w:rPr>
            </w:pPr>
            <w:r w:rsidRPr="00B2081F">
              <w:rPr>
                <w:rFonts w:eastAsiaTheme="minorEastAsia"/>
                <w:kern w:val="0"/>
                <w:szCs w:val="21"/>
              </w:rPr>
              <w:t>银行间市场</w:t>
            </w:r>
          </w:p>
        </w:tc>
        <w:tc>
          <w:tcPr>
            <w:tcW w:w="1939"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1,560,497,542.86</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1,563,322,000.00</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2,824,457.14</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0.0697</w:t>
            </w:r>
          </w:p>
        </w:tc>
      </w:tr>
      <w:tr w:rsidR="0054178E" w:rsidRPr="00B2081F" w:rsidTr="00171B3B">
        <w:tc>
          <w:tcPr>
            <w:tcW w:w="802" w:type="dxa"/>
            <w:vMerge/>
          </w:tcPr>
          <w:p w:rsidR="0054178E" w:rsidRPr="00B2081F" w:rsidRDefault="0054178E" w:rsidP="00171B3B">
            <w:pPr>
              <w:autoSpaceDE w:val="0"/>
              <w:autoSpaceDN w:val="0"/>
              <w:adjustRightInd w:val="0"/>
              <w:spacing w:before="29" w:line="360" w:lineRule="auto"/>
              <w:jc w:val="right"/>
              <w:rPr>
                <w:rFonts w:eastAsiaTheme="minorEastAsia"/>
                <w:szCs w:val="21"/>
              </w:rPr>
            </w:pPr>
          </w:p>
        </w:tc>
        <w:tc>
          <w:tcPr>
            <w:tcW w:w="1418" w:type="dxa"/>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1,560,497,542.86</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1,563,322,000.00</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2,824,457.14</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0.0697</w:t>
            </w:r>
          </w:p>
        </w:tc>
      </w:tr>
      <w:tr w:rsidR="0054178E" w:rsidRPr="00B2081F" w:rsidTr="00171B3B">
        <w:tc>
          <w:tcPr>
            <w:tcW w:w="2220" w:type="dxa"/>
            <w:gridSpan w:val="2"/>
          </w:tcPr>
          <w:p w:rsidR="0054178E" w:rsidRPr="00550A89" w:rsidRDefault="0054178E"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90,000,000.00</w:t>
            </w:r>
          </w:p>
        </w:tc>
        <w:tc>
          <w:tcPr>
            <w:tcW w:w="1940" w:type="dxa"/>
          </w:tcPr>
          <w:p w:rsidR="0054178E" w:rsidRPr="00550A89" w:rsidRDefault="0054178E" w:rsidP="00171B3B">
            <w:pPr>
              <w:jc w:val="right"/>
              <w:rPr>
                <w:rFonts w:eastAsiaTheme="minorEastAsia"/>
                <w:kern w:val="0"/>
                <w:szCs w:val="21"/>
              </w:rPr>
            </w:pPr>
            <w:r w:rsidRPr="00550A89">
              <w:rPr>
                <w:rFonts w:eastAsiaTheme="minorEastAsia"/>
                <w:kern w:val="0"/>
                <w:szCs w:val="21"/>
              </w:rPr>
              <w:t>90,012,100.00</w:t>
            </w:r>
          </w:p>
        </w:tc>
        <w:tc>
          <w:tcPr>
            <w:tcW w:w="1940" w:type="dxa"/>
          </w:tcPr>
          <w:p w:rsidR="0054178E" w:rsidRPr="00550A89" w:rsidRDefault="0054178E" w:rsidP="00171B3B">
            <w:pPr>
              <w:jc w:val="right"/>
              <w:rPr>
                <w:rFonts w:eastAsiaTheme="minorEastAsia"/>
                <w:kern w:val="0"/>
                <w:szCs w:val="21"/>
              </w:rPr>
            </w:pPr>
            <w:r w:rsidRPr="00550A89">
              <w:rPr>
                <w:rFonts w:eastAsiaTheme="minorEastAsia"/>
                <w:kern w:val="0"/>
                <w:szCs w:val="21"/>
              </w:rPr>
              <w:t>12,100.00</w:t>
            </w:r>
          </w:p>
        </w:tc>
        <w:tc>
          <w:tcPr>
            <w:tcW w:w="1940" w:type="dxa"/>
          </w:tcPr>
          <w:p w:rsidR="0054178E" w:rsidRPr="00550A89" w:rsidRDefault="0054178E" w:rsidP="00171B3B">
            <w:pPr>
              <w:jc w:val="right"/>
              <w:rPr>
                <w:rFonts w:eastAsiaTheme="minorEastAsia"/>
                <w:kern w:val="0"/>
                <w:szCs w:val="21"/>
              </w:rPr>
            </w:pPr>
            <w:r w:rsidRPr="00550A89">
              <w:rPr>
                <w:rFonts w:eastAsiaTheme="minorEastAsia"/>
                <w:kern w:val="0"/>
                <w:szCs w:val="21"/>
              </w:rPr>
              <w:t>0.0003</w:t>
            </w:r>
          </w:p>
        </w:tc>
      </w:tr>
      <w:tr w:rsidR="0054178E" w:rsidRPr="00B2081F" w:rsidTr="00171B3B">
        <w:tc>
          <w:tcPr>
            <w:tcW w:w="2220" w:type="dxa"/>
            <w:gridSpan w:val="2"/>
          </w:tcPr>
          <w:p w:rsidR="0054178E" w:rsidRPr="00550A89" w:rsidRDefault="0054178E"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1,650,497,542.86</w:t>
            </w:r>
          </w:p>
        </w:tc>
        <w:tc>
          <w:tcPr>
            <w:tcW w:w="1940"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1,653,334,100.00</w:t>
            </w:r>
          </w:p>
        </w:tc>
        <w:tc>
          <w:tcPr>
            <w:tcW w:w="1940"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2,836,557.14</w:t>
            </w:r>
          </w:p>
        </w:tc>
        <w:tc>
          <w:tcPr>
            <w:tcW w:w="1940"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0.0700</w:t>
            </w:r>
          </w:p>
        </w:tc>
      </w:tr>
      <w:tr w:rsidR="0054178E" w:rsidRPr="00B2081F" w:rsidTr="00171B3B">
        <w:tc>
          <w:tcPr>
            <w:tcW w:w="2220" w:type="dxa"/>
            <w:gridSpan w:val="2"/>
            <w:vMerge w:val="restart"/>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上年度末</w:t>
            </w:r>
          </w:p>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2018</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54178E" w:rsidRPr="00B2081F" w:rsidTr="00171B3B">
        <w:tc>
          <w:tcPr>
            <w:tcW w:w="2220" w:type="dxa"/>
            <w:gridSpan w:val="2"/>
            <w:vMerge/>
          </w:tcPr>
          <w:p w:rsidR="0054178E" w:rsidRPr="00B2081F" w:rsidRDefault="0054178E" w:rsidP="00171B3B">
            <w:pPr>
              <w:autoSpaceDE w:val="0"/>
              <w:autoSpaceDN w:val="0"/>
              <w:adjustRightInd w:val="0"/>
              <w:spacing w:before="29" w:line="360" w:lineRule="auto"/>
              <w:jc w:val="right"/>
              <w:rPr>
                <w:rFonts w:eastAsiaTheme="minorEastAsia"/>
                <w:szCs w:val="21"/>
              </w:rPr>
            </w:pPr>
          </w:p>
        </w:tc>
        <w:tc>
          <w:tcPr>
            <w:tcW w:w="1939"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54178E" w:rsidRPr="00B2081F" w:rsidTr="00171B3B">
        <w:tc>
          <w:tcPr>
            <w:tcW w:w="802" w:type="dxa"/>
            <w:vMerge w:val="restart"/>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54178E" w:rsidRPr="00B2081F" w:rsidRDefault="0054178E" w:rsidP="00171B3B">
            <w:pPr>
              <w:widowControl/>
              <w:spacing w:line="360" w:lineRule="auto"/>
              <w:jc w:val="center"/>
              <w:rPr>
                <w:rFonts w:eastAsiaTheme="minorEastAsia"/>
                <w:kern w:val="0"/>
                <w:szCs w:val="21"/>
              </w:rPr>
            </w:pPr>
            <w:r w:rsidRPr="00B2081F">
              <w:rPr>
                <w:rFonts w:eastAsiaTheme="minorEastAsia"/>
                <w:kern w:val="0"/>
                <w:szCs w:val="21"/>
              </w:rPr>
              <w:t>交易所市场</w:t>
            </w:r>
          </w:p>
        </w:tc>
        <w:tc>
          <w:tcPr>
            <w:tcW w:w="1939" w:type="dxa"/>
            <w:vAlign w:val="center"/>
          </w:tcPr>
          <w:p w:rsidR="0054178E" w:rsidRPr="00B2081F" w:rsidRDefault="0054178E"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54178E" w:rsidRPr="00B2081F" w:rsidRDefault="0054178E"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54178E" w:rsidRPr="00B2081F" w:rsidRDefault="0054178E"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54178E" w:rsidRPr="00B2081F" w:rsidRDefault="0054178E" w:rsidP="00171B3B">
            <w:pPr>
              <w:spacing w:line="360" w:lineRule="auto"/>
              <w:jc w:val="right"/>
              <w:rPr>
                <w:rFonts w:eastAsiaTheme="minorEastAsia"/>
                <w:szCs w:val="21"/>
              </w:rPr>
            </w:pPr>
            <w:r w:rsidRPr="00B2081F">
              <w:rPr>
                <w:rFonts w:eastAsiaTheme="minorEastAsia"/>
                <w:szCs w:val="21"/>
              </w:rPr>
              <w:t>-</w:t>
            </w:r>
          </w:p>
        </w:tc>
      </w:tr>
      <w:tr w:rsidR="0054178E" w:rsidRPr="00B2081F" w:rsidTr="00171B3B">
        <w:tc>
          <w:tcPr>
            <w:tcW w:w="802" w:type="dxa"/>
            <w:vMerge/>
          </w:tcPr>
          <w:p w:rsidR="0054178E" w:rsidRPr="00B2081F" w:rsidRDefault="0054178E" w:rsidP="00171B3B">
            <w:pPr>
              <w:autoSpaceDE w:val="0"/>
              <w:autoSpaceDN w:val="0"/>
              <w:adjustRightInd w:val="0"/>
              <w:spacing w:before="29" w:line="360" w:lineRule="auto"/>
              <w:jc w:val="right"/>
              <w:rPr>
                <w:rFonts w:eastAsiaTheme="minorEastAsia"/>
                <w:szCs w:val="21"/>
              </w:rPr>
            </w:pPr>
          </w:p>
        </w:tc>
        <w:tc>
          <w:tcPr>
            <w:tcW w:w="1418" w:type="dxa"/>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银行间市场</w:t>
            </w:r>
          </w:p>
        </w:tc>
        <w:tc>
          <w:tcPr>
            <w:tcW w:w="1939"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761,477,664.87</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763,805,000.00</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2,327,335.13</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0.1918</w:t>
            </w:r>
          </w:p>
        </w:tc>
      </w:tr>
      <w:tr w:rsidR="0054178E" w:rsidRPr="00B2081F" w:rsidTr="00171B3B">
        <w:tc>
          <w:tcPr>
            <w:tcW w:w="802" w:type="dxa"/>
            <w:vMerge/>
          </w:tcPr>
          <w:p w:rsidR="0054178E" w:rsidRPr="00B2081F" w:rsidRDefault="0054178E" w:rsidP="00171B3B">
            <w:pPr>
              <w:autoSpaceDE w:val="0"/>
              <w:autoSpaceDN w:val="0"/>
              <w:adjustRightInd w:val="0"/>
              <w:spacing w:before="29" w:line="360" w:lineRule="auto"/>
              <w:jc w:val="right"/>
              <w:rPr>
                <w:rFonts w:eastAsiaTheme="minorEastAsia"/>
                <w:szCs w:val="21"/>
              </w:rPr>
            </w:pPr>
          </w:p>
        </w:tc>
        <w:tc>
          <w:tcPr>
            <w:tcW w:w="1418" w:type="dxa"/>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761,477,664.87</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763,805,000.00</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2,327,335.13</w:t>
            </w:r>
          </w:p>
        </w:tc>
        <w:tc>
          <w:tcPr>
            <w:tcW w:w="1940" w:type="dxa"/>
            <w:vAlign w:val="center"/>
          </w:tcPr>
          <w:p w:rsidR="0054178E" w:rsidRPr="00B2081F" w:rsidRDefault="0054178E"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0.1918</w:t>
            </w:r>
          </w:p>
        </w:tc>
      </w:tr>
      <w:tr w:rsidR="0054178E" w:rsidRPr="00B2081F" w:rsidTr="00171B3B">
        <w:tc>
          <w:tcPr>
            <w:tcW w:w="2220" w:type="dxa"/>
            <w:gridSpan w:val="2"/>
          </w:tcPr>
          <w:p w:rsidR="0054178E" w:rsidRPr="00550A89" w:rsidRDefault="0054178E"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w:t>
            </w:r>
          </w:p>
        </w:tc>
        <w:tc>
          <w:tcPr>
            <w:tcW w:w="1940" w:type="dxa"/>
          </w:tcPr>
          <w:p w:rsidR="0054178E" w:rsidRPr="00550A89" w:rsidRDefault="0054178E" w:rsidP="00171B3B">
            <w:pPr>
              <w:jc w:val="right"/>
              <w:rPr>
                <w:rFonts w:eastAsiaTheme="minorEastAsia"/>
                <w:kern w:val="0"/>
                <w:szCs w:val="21"/>
              </w:rPr>
            </w:pPr>
            <w:r w:rsidRPr="00550A89">
              <w:rPr>
                <w:rFonts w:eastAsiaTheme="minorEastAsia"/>
                <w:kern w:val="0"/>
                <w:szCs w:val="21"/>
              </w:rPr>
              <w:t>-</w:t>
            </w:r>
          </w:p>
        </w:tc>
        <w:tc>
          <w:tcPr>
            <w:tcW w:w="1940" w:type="dxa"/>
          </w:tcPr>
          <w:p w:rsidR="0054178E" w:rsidRPr="00550A89" w:rsidRDefault="0054178E" w:rsidP="00171B3B">
            <w:pPr>
              <w:jc w:val="right"/>
              <w:rPr>
                <w:rFonts w:eastAsiaTheme="minorEastAsia"/>
                <w:kern w:val="0"/>
                <w:szCs w:val="21"/>
              </w:rPr>
            </w:pPr>
            <w:r w:rsidRPr="00550A89">
              <w:rPr>
                <w:rFonts w:eastAsiaTheme="minorEastAsia"/>
                <w:kern w:val="0"/>
                <w:szCs w:val="21"/>
              </w:rPr>
              <w:t>-</w:t>
            </w:r>
          </w:p>
        </w:tc>
        <w:tc>
          <w:tcPr>
            <w:tcW w:w="1940" w:type="dxa"/>
          </w:tcPr>
          <w:p w:rsidR="0054178E" w:rsidRPr="00550A89" w:rsidRDefault="0054178E" w:rsidP="00171B3B">
            <w:pPr>
              <w:jc w:val="right"/>
              <w:rPr>
                <w:rFonts w:eastAsiaTheme="minorEastAsia"/>
                <w:kern w:val="0"/>
                <w:szCs w:val="21"/>
              </w:rPr>
            </w:pPr>
            <w:r w:rsidRPr="00550A89">
              <w:rPr>
                <w:rFonts w:eastAsiaTheme="minorEastAsia"/>
                <w:kern w:val="0"/>
                <w:szCs w:val="21"/>
              </w:rPr>
              <w:t>-</w:t>
            </w:r>
          </w:p>
        </w:tc>
      </w:tr>
      <w:tr w:rsidR="0054178E" w:rsidRPr="00B2081F" w:rsidTr="00171B3B">
        <w:tc>
          <w:tcPr>
            <w:tcW w:w="2220" w:type="dxa"/>
            <w:gridSpan w:val="2"/>
          </w:tcPr>
          <w:p w:rsidR="0054178E" w:rsidRPr="00550A89" w:rsidRDefault="0054178E"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761,477,664.87</w:t>
            </w:r>
          </w:p>
        </w:tc>
        <w:tc>
          <w:tcPr>
            <w:tcW w:w="1940"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763,805,000.00</w:t>
            </w:r>
          </w:p>
        </w:tc>
        <w:tc>
          <w:tcPr>
            <w:tcW w:w="1940"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2,327,335.13</w:t>
            </w:r>
          </w:p>
        </w:tc>
        <w:tc>
          <w:tcPr>
            <w:tcW w:w="1940" w:type="dxa"/>
          </w:tcPr>
          <w:p w:rsidR="0054178E" w:rsidRPr="00550A89" w:rsidRDefault="0054178E" w:rsidP="00171B3B">
            <w:pPr>
              <w:widowControl/>
              <w:jc w:val="right"/>
              <w:rPr>
                <w:rFonts w:eastAsiaTheme="minorEastAsia"/>
                <w:kern w:val="0"/>
                <w:szCs w:val="21"/>
              </w:rPr>
            </w:pPr>
            <w:r w:rsidRPr="00550A89">
              <w:rPr>
                <w:rFonts w:eastAsiaTheme="minorEastAsia"/>
                <w:kern w:val="0"/>
                <w:szCs w:val="21"/>
              </w:rPr>
              <w:t>0.1918</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衍生金融资产/负债</w:t>
      </w:r>
    </w:p>
    <w:p w:rsidR="006D141C" w:rsidRPr="002C4715" w:rsidRDefault="00A711F2" w:rsidP="002C4715">
      <w:pPr>
        <w:tabs>
          <w:tab w:val="left" w:pos="426"/>
        </w:tabs>
        <w:spacing w:line="360" w:lineRule="auto"/>
        <w:ind w:firstLineChars="200" w:firstLine="420"/>
        <w:jc w:val="left"/>
        <w:rPr>
          <w:rFonts w:eastAsiaTheme="minorEastAsia"/>
          <w:kern w:val="0"/>
          <w:szCs w:val="21"/>
        </w:rPr>
      </w:pPr>
      <w:r>
        <w:rPr>
          <w:rFonts w:eastAsiaTheme="minorEastAsia"/>
          <w:color w:val="000000"/>
          <w:szCs w:val="21"/>
        </w:rPr>
        <w:t>本基金本报告期末及上年度末无衍生金融资产</w:t>
      </w:r>
      <w:r>
        <w:rPr>
          <w:rFonts w:eastAsiaTheme="minorEastAsia"/>
          <w:color w:val="000000"/>
          <w:szCs w:val="21"/>
        </w:rPr>
        <w:t>/</w:t>
      </w:r>
      <w:r>
        <w:rPr>
          <w:rFonts w:eastAsiaTheme="minorEastAsia"/>
          <w:color w:val="000000"/>
          <w:szCs w:val="21"/>
        </w:rPr>
        <w:t>负债。</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szCs w:val="21"/>
        </w:rPr>
        <w:t>买入返售金融资产</w:t>
      </w:r>
    </w:p>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各项买入返售金融资产期末余额</w:t>
      </w:r>
    </w:p>
    <w:p w:rsidR="002C1B3F" w:rsidRPr="00C37130" w:rsidRDefault="002C1B3F" w:rsidP="002C1B3F">
      <w:pPr>
        <w:autoSpaceDE w:val="0"/>
        <w:autoSpaceDN w:val="0"/>
        <w:adjustRightInd w:val="0"/>
        <w:spacing w:before="29" w:line="360" w:lineRule="auto"/>
        <w:ind w:left="15"/>
        <w:jc w:val="right"/>
        <w:rPr>
          <w:rFonts w:eastAsiaTheme="minorEastAsia"/>
          <w:color w:val="000000"/>
          <w:szCs w:val="21"/>
        </w:rPr>
      </w:pPr>
      <w:r w:rsidRPr="00C3713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2C1B3F" w:rsidRPr="008735B8" w:rsidTr="00171B3B">
        <w:trPr>
          <w:trHeight w:val="330"/>
          <w:jc w:val="center"/>
        </w:trPr>
        <w:tc>
          <w:tcPr>
            <w:tcW w:w="2381" w:type="dxa"/>
            <w:vMerge w:val="restart"/>
            <w:vAlign w:val="center"/>
          </w:tcPr>
          <w:p w:rsidR="002C1B3F" w:rsidRPr="008735B8" w:rsidRDefault="002C1B3F"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2C1B3F" w:rsidRPr="008735B8" w:rsidRDefault="002C1B3F" w:rsidP="00171B3B">
            <w:pPr>
              <w:spacing w:line="360" w:lineRule="auto"/>
              <w:jc w:val="center"/>
              <w:rPr>
                <w:rFonts w:eastAsiaTheme="minorEastAsia"/>
                <w:kern w:val="0"/>
                <w:szCs w:val="21"/>
              </w:rPr>
            </w:pPr>
            <w:r w:rsidRPr="008735B8">
              <w:rPr>
                <w:rFonts w:eastAsiaTheme="minorEastAsia"/>
                <w:kern w:val="0"/>
                <w:szCs w:val="21"/>
              </w:rPr>
              <w:t>本期末</w:t>
            </w:r>
          </w:p>
          <w:p w:rsidR="002C1B3F" w:rsidRPr="008735B8" w:rsidRDefault="002C1B3F"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2C1B3F" w:rsidRPr="008735B8" w:rsidTr="00171B3B">
        <w:trPr>
          <w:trHeight w:val="330"/>
          <w:jc w:val="center"/>
        </w:trPr>
        <w:tc>
          <w:tcPr>
            <w:tcW w:w="2381" w:type="dxa"/>
            <w:vMerge/>
            <w:vAlign w:val="center"/>
          </w:tcPr>
          <w:p w:rsidR="002C1B3F" w:rsidRPr="008735B8" w:rsidRDefault="002C1B3F" w:rsidP="00171B3B">
            <w:pPr>
              <w:widowControl/>
              <w:spacing w:line="360" w:lineRule="auto"/>
              <w:jc w:val="left"/>
              <w:rPr>
                <w:rFonts w:eastAsiaTheme="minorEastAsia"/>
                <w:szCs w:val="21"/>
              </w:rPr>
            </w:pPr>
          </w:p>
        </w:tc>
        <w:tc>
          <w:tcPr>
            <w:tcW w:w="3260" w:type="dxa"/>
          </w:tcPr>
          <w:p w:rsidR="002C1B3F" w:rsidRPr="008735B8" w:rsidRDefault="002C1B3F"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2C1B3F" w:rsidRPr="008735B8" w:rsidRDefault="002C1B3F"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2C1B3F" w:rsidRPr="008735B8" w:rsidTr="00171B3B">
        <w:trPr>
          <w:trHeight w:val="257"/>
          <w:jc w:val="center"/>
        </w:trPr>
        <w:tc>
          <w:tcPr>
            <w:tcW w:w="2381" w:type="dxa"/>
            <w:vAlign w:val="bottom"/>
          </w:tcPr>
          <w:p w:rsidR="002C1B3F" w:rsidRPr="00211604" w:rsidRDefault="002C1B3F" w:rsidP="00171B3B">
            <w:pPr>
              <w:rPr>
                <w:rFonts w:ascii="宋体" w:hAnsi="宋体"/>
                <w:szCs w:val="21"/>
              </w:rPr>
            </w:pPr>
            <w:r w:rsidRPr="00211604">
              <w:rPr>
                <w:rFonts w:ascii="宋体" w:hAnsi="宋体"/>
                <w:szCs w:val="21"/>
              </w:rPr>
              <w:t>交易所市场</w:t>
            </w:r>
          </w:p>
        </w:tc>
        <w:tc>
          <w:tcPr>
            <w:tcW w:w="3260" w:type="dxa"/>
          </w:tcPr>
          <w:p w:rsidR="002C1B3F" w:rsidRPr="00211604" w:rsidRDefault="002C1B3F" w:rsidP="00171B3B">
            <w:pPr>
              <w:jc w:val="right"/>
              <w:rPr>
                <w:rFonts w:eastAsiaTheme="minorEastAsia"/>
                <w:szCs w:val="21"/>
              </w:rPr>
            </w:pPr>
            <w:r w:rsidRPr="00211604">
              <w:rPr>
                <w:rFonts w:eastAsiaTheme="minorEastAsia"/>
                <w:szCs w:val="21"/>
              </w:rPr>
              <w:t>120,000,000.00</w:t>
            </w:r>
          </w:p>
        </w:tc>
        <w:tc>
          <w:tcPr>
            <w:tcW w:w="3371" w:type="dxa"/>
          </w:tcPr>
          <w:p w:rsidR="002C1B3F" w:rsidRPr="00211604" w:rsidRDefault="002C1B3F" w:rsidP="00171B3B">
            <w:pPr>
              <w:jc w:val="right"/>
              <w:rPr>
                <w:rFonts w:eastAsiaTheme="minorEastAsia"/>
                <w:szCs w:val="21"/>
              </w:rPr>
            </w:pPr>
            <w:r w:rsidRPr="00211604">
              <w:rPr>
                <w:rFonts w:eastAsiaTheme="minorEastAsia"/>
                <w:szCs w:val="21"/>
              </w:rPr>
              <w:t>-</w:t>
            </w:r>
          </w:p>
        </w:tc>
      </w:tr>
      <w:tr w:rsidR="002C1B3F" w:rsidRPr="008735B8" w:rsidTr="00171B3B">
        <w:trPr>
          <w:trHeight w:val="257"/>
          <w:jc w:val="center"/>
        </w:trPr>
        <w:tc>
          <w:tcPr>
            <w:tcW w:w="2381" w:type="dxa"/>
            <w:vAlign w:val="bottom"/>
          </w:tcPr>
          <w:p w:rsidR="002C1B3F" w:rsidRPr="00211604" w:rsidRDefault="002C1B3F" w:rsidP="00171B3B">
            <w:pPr>
              <w:rPr>
                <w:rFonts w:ascii="宋体" w:hAnsi="宋体"/>
                <w:szCs w:val="21"/>
              </w:rPr>
            </w:pPr>
            <w:r w:rsidRPr="00211604">
              <w:rPr>
                <w:rFonts w:ascii="宋体" w:hAnsi="宋体"/>
                <w:szCs w:val="21"/>
              </w:rPr>
              <w:t>银行间市场</w:t>
            </w:r>
          </w:p>
        </w:tc>
        <w:tc>
          <w:tcPr>
            <w:tcW w:w="3260" w:type="dxa"/>
          </w:tcPr>
          <w:p w:rsidR="002C1B3F" w:rsidRPr="00211604" w:rsidRDefault="002C1B3F" w:rsidP="00171B3B">
            <w:pPr>
              <w:jc w:val="right"/>
              <w:rPr>
                <w:rFonts w:eastAsiaTheme="minorEastAsia"/>
                <w:szCs w:val="21"/>
              </w:rPr>
            </w:pPr>
            <w:r w:rsidRPr="00211604">
              <w:rPr>
                <w:rFonts w:eastAsiaTheme="minorEastAsia"/>
                <w:szCs w:val="21"/>
              </w:rPr>
              <w:t>601,926,142.89</w:t>
            </w:r>
          </w:p>
        </w:tc>
        <w:tc>
          <w:tcPr>
            <w:tcW w:w="3371" w:type="dxa"/>
          </w:tcPr>
          <w:p w:rsidR="002C1B3F" w:rsidRPr="00211604" w:rsidRDefault="002C1B3F" w:rsidP="00171B3B">
            <w:pPr>
              <w:jc w:val="right"/>
              <w:rPr>
                <w:rFonts w:eastAsiaTheme="minorEastAsia"/>
                <w:szCs w:val="21"/>
              </w:rPr>
            </w:pPr>
            <w:r w:rsidRPr="00211604">
              <w:rPr>
                <w:rFonts w:eastAsiaTheme="minorEastAsia"/>
                <w:szCs w:val="21"/>
              </w:rPr>
              <w:t>-</w:t>
            </w:r>
          </w:p>
        </w:tc>
      </w:tr>
      <w:tr w:rsidR="002C1B3F" w:rsidRPr="008735B8" w:rsidTr="00171B3B">
        <w:trPr>
          <w:trHeight w:val="257"/>
          <w:jc w:val="center"/>
        </w:trPr>
        <w:tc>
          <w:tcPr>
            <w:tcW w:w="2381" w:type="dxa"/>
            <w:vAlign w:val="bottom"/>
          </w:tcPr>
          <w:p w:rsidR="002C1B3F" w:rsidRPr="008735B8" w:rsidRDefault="002C1B3F"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2C1B3F" w:rsidRPr="008735B8" w:rsidRDefault="002C1B3F" w:rsidP="00171B3B">
            <w:pPr>
              <w:spacing w:line="360" w:lineRule="auto"/>
              <w:jc w:val="right"/>
              <w:rPr>
                <w:rFonts w:eastAsiaTheme="minorEastAsia"/>
                <w:szCs w:val="21"/>
              </w:rPr>
            </w:pPr>
            <w:r w:rsidRPr="008735B8">
              <w:rPr>
                <w:rFonts w:eastAsiaTheme="minorEastAsia"/>
                <w:szCs w:val="21"/>
              </w:rPr>
              <w:t>721,926,142.89</w:t>
            </w:r>
          </w:p>
        </w:tc>
        <w:tc>
          <w:tcPr>
            <w:tcW w:w="3371" w:type="dxa"/>
            <w:vAlign w:val="center"/>
          </w:tcPr>
          <w:p w:rsidR="002C1B3F" w:rsidRPr="008735B8" w:rsidRDefault="002C1B3F" w:rsidP="00171B3B">
            <w:pPr>
              <w:spacing w:line="360" w:lineRule="auto"/>
              <w:jc w:val="right"/>
              <w:rPr>
                <w:rFonts w:eastAsiaTheme="minorEastAsia"/>
                <w:szCs w:val="21"/>
              </w:rPr>
            </w:pPr>
            <w:r w:rsidRPr="008735B8">
              <w:rPr>
                <w:rFonts w:eastAsiaTheme="minorEastAsia"/>
                <w:szCs w:val="21"/>
              </w:rPr>
              <w:t>-</w:t>
            </w:r>
          </w:p>
        </w:tc>
      </w:tr>
      <w:tr w:rsidR="002C1B3F" w:rsidRPr="008735B8" w:rsidTr="00171B3B">
        <w:trPr>
          <w:trHeight w:val="330"/>
          <w:jc w:val="center"/>
        </w:trPr>
        <w:tc>
          <w:tcPr>
            <w:tcW w:w="2381" w:type="dxa"/>
            <w:vMerge w:val="restart"/>
            <w:vAlign w:val="center"/>
          </w:tcPr>
          <w:p w:rsidR="002C1B3F" w:rsidRPr="008735B8" w:rsidRDefault="002C1B3F"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2C1B3F" w:rsidRPr="008735B8" w:rsidRDefault="002C1B3F" w:rsidP="00171B3B">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2C1B3F" w:rsidRPr="008735B8" w:rsidRDefault="002C1B3F" w:rsidP="00171B3B">
            <w:pPr>
              <w:spacing w:line="360" w:lineRule="auto"/>
              <w:jc w:val="center"/>
              <w:rPr>
                <w:rFonts w:eastAsiaTheme="minorEastAsia"/>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2C1B3F" w:rsidRPr="008735B8" w:rsidTr="00171B3B">
        <w:trPr>
          <w:trHeight w:val="330"/>
          <w:jc w:val="center"/>
        </w:trPr>
        <w:tc>
          <w:tcPr>
            <w:tcW w:w="2381" w:type="dxa"/>
            <w:vMerge/>
            <w:vAlign w:val="center"/>
          </w:tcPr>
          <w:p w:rsidR="002C1B3F" w:rsidRPr="008735B8" w:rsidRDefault="002C1B3F" w:rsidP="00171B3B">
            <w:pPr>
              <w:widowControl/>
              <w:spacing w:line="360" w:lineRule="auto"/>
              <w:jc w:val="left"/>
              <w:rPr>
                <w:rFonts w:eastAsiaTheme="minorEastAsia"/>
                <w:szCs w:val="21"/>
              </w:rPr>
            </w:pPr>
          </w:p>
        </w:tc>
        <w:tc>
          <w:tcPr>
            <w:tcW w:w="3260" w:type="dxa"/>
          </w:tcPr>
          <w:p w:rsidR="002C1B3F" w:rsidRPr="008735B8" w:rsidRDefault="002C1B3F"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2C1B3F" w:rsidRPr="008735B8" w:rsidRDefault="002C1B3F"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2C1B3F" w:rsidRPr="008735B8" w:rsidTr="00171B3B">
        <w:trPr>
          <w:trHeight w:val="257"/>
          <w:jc w:val="center"/>
        </w:trPr>
        <w:tc>
          <w:tcPr>
            <w:tcW w:w="2381" w:type="dxa"/>
            <w:vAlign w:val="bottom"/>
          </w:tcPr>
          <w:p w:rsidR="002C1B3F" w:rsidRPr="00211604" w:rsidRDefault="002C1B3F" w:rsidP="00171B3B">
            <w:pPr>
              <w:rPr>
                <w:rFonts w:ascii="宋体" w:hAnsi="宋体"/>
                <w:szCs w:val="21"/>
              </w:rPr>
            </w:pPr>
            <w:r w:rsidRPr="00211604">
              <w:rPr>
                <w:rFonts w:ascii="宋体" w:hAnsi="宋体"/>
                <w:szCs w:val="21"/>
              </w:rPr>
              <w:t>交易所市场</w:t>
            </w:r>
          </w:p>
        </w:tc>
        <w:tc>
          <w:tcPr>
            <w:tcW w:w="3260" w:type="dxa"/>
          </w:tcPr>
          <w:p w:rsidR="002C1B3F" w:rsidRPr="00211604" w:rsidRDefault="002C1B3F" w:rsidP="00171B3B">
            <w:pPr>
              <w:jc w:val="right"/>
              <w:rPr>
                <w:rFonts w:eastAsiaTheme="minorEastAsia"/>
                <w:szCs w:val="21"/>
              </w:rPr>
            </w:pPr>
            <w:r w:rsidRPr="00211604">
              <w:rPr>
                <w:rFonts w:eastAsiaTheme="minorEastAsia"/>
                <w:szCs w:val="21"/>
              </w:rPr>
              <w:t>-</w:t>
            </w:r>
          </w:p>
        </w:tc>
        <w:tc>
          <w:tcPr>
            <w:tcW w:w="3371" w:type="dxa"/>
          </w:tcPr>
          <w:p w:rsidR="002C1B3F" w:rsidRPr="00211604" w:rsidRDefault="002C1B3F" w:rsidP="00171B3B">
            <w:pPr>
              <w:jc w:val="right"/>
              <w:rPr>
                <w:rFonts w:eastAsiaTheme="minorEastAsia"/>
                <w:szCs w:val="21"/>
              </w:rPr>
            </w:pPr>
            <w:r w:rsidRPr="00211604">
              <w:rPr>
                <w:rFonts w:eastAsiaTheme="minorEastAsia"/>
                <w:szCs w:val="21"/>
              </w:rPr>
              <w:t>-</w:t>
            </w:r>
          </w:p>
        </w:tc>
      </w:tr>
      <w:tr w:rsidR="002C1B3F" w:rsidRPr="008735B8" w:rsidTr="00171B3B">
        <w:trPr>
          <w:trHeight w:val="257"/>
          <w:jc w:val="center"/>
        </w:trPr>
        <w:tc>
          <w:tcPr>
            <w:tcW w:w="2381" w:type="dxa"/>
            <w:vAlign w:val="bottom"/>
          </w:tcPr>
          <w:p w:rsidR="002C1B3F" w:rsidRPr="00211604" w:rsidRDefault="002C1B3F" w:rsidP="00171B3B">
            <w:pPr>
              <w:rPr>
                <w:rFonts w:ascii="宋体" w:hAnsi="宋体"/>
                <w:szCs w:val="21"/>
              </w:rPr>
            </w:pPr>
            <w:r w:rsidRPr="00211604">
              <w:rPr>
                <w:rFonts w:ascii="宋体" w:hAnsi="宋体"/>
                <w:szCs w:val="21"/>
              </w:rPr>
              <w:t>银行间市场</w:t>
            </w:r>
          </w:p>
        </w:tc>
        <w:tc>
          <w:tcPr>
            <w:tcW w:w="3260" w:type="dxa"/>
          </w:tcPr>
          <w:p w:rsidR="002C1B3F" w:rsidRPr="00211604" w:rsidRDefault="002C1B3F" w:rsidP="00171B3B">
            <w:pPr>
              <w:jc w:val="right"/>
              <w:rPr>
                <w:rFonts w:eastAsiaTheme="minorEastAsia"/>
                <w:szCs w:val="21"/>
              </w:rPr>
            </w:pPr>
            <w:r w:rsidRPr="00211604">
              <w:rPr>
                <w:rFonts w:eastAsiaTheme="minorEastAsia"/>
                <w:szCs w:val="21"/>
              </w:rPr>
              <w:t>106,300,519.45</w:t>
            </w:r>
          </w:p>
        </w:tc>
        <w:tc>
          <w:tcPr>
            <w:tcW w:w="3371" w:type="dxa"/>
          </w:tcPr>
          <w:p w:rsidR="002C1B3F" w:rsidRPr="00211604" w:rsidRDefault="002C1B3F" w:rsidP="00171B3B">
            <w:pPr>
              <w:jc w:val="right"/>
              <w:rPr>
                <w:rFonts w:eastAsiaTheme="minorEastAsia"/>
                <w:szCs w:val="21"/>
              </w:rPr>
            </w:pPr>
            <w:r w:rsidRPr="00211604">
              <w:rPr>
                <w:rFonts w:eastAsiaTheme="minorEastAsia"/>
                <w:szCs w:val="21"/>
              </w:rPr>
              <w:t>-</w:t>
            </w:r>
          </w:p>
        </w:tc>
      </w:tr>
      <w:tr w:rsidR="002C1B3F" w:rsidRPr="008735B8" w:rsidTr="00171B3B">
        <w:trPr>
          <w:trHeight w:val="257"/>
          <w:jc w:val="center"/>
        </w:trPr>
        <w:tc>
          <w:tcPr>
            <w:tcW w:w="2381" w:type="dxa"/>
            <w:vAlign w:val="bottom"/>
          </w:tcPr>
          <w:p w:rsidR="002C1B3F" w:rsidRPr="008735B8" w:rsidRDefault="002C1B3F"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2C1B3F" w:rsidRPr="008735B8" w:rsidRDefault="002C1B3F" w:rsidP="00171B3B">
            <w:pPr>
              <w:spacing w:line="360" w:lineRule="auto"/>
              <w:jc w:val="right"/>
              <w:rPr>
                <w:rFonts w:eastAsiaTheme="minorEastAsia"/>
                <w:szCs w:val="21"/>
              </w:rPr>
            </w:pPr>
            <w:r w:rsidRPr="008735B8">
              <w:rPr>
                <w:rFonts w:eastAsiaTheme="minorEastAsia"/>
                <w:szCs w:val="21"/>
              </w:rPr>
              <w:t>106,300,519.45</w:t>
            </w:r>
          </w:p>
        </w:tc>
        <w:tc>
          <w:tcPr>
            <w:tcW w:w="3371" w:type="dxa"/>
            <w:vAlign w:val="center"/>
          </w:tcPr>
          <w:p w:rsidR="002C1B3F" w:rsidRPr="008735B8" w:rsidRDefault="002C1B3F" w:rsidP="00171B3B">
            <w:pPr>
              <w:spacing w:line="360" w:lineRule="auto"/>
              <w:jc w:val="right"/>
              <w:rPr>
                <w:rFonts w:eastAsiaTheme="minorEastAsia"/>
                <w:szCs w:val="21"/>
              </w:rPr>
            </w:pPr>
            <w:r w:rsidRPr="008735B8">
              <w:rPr>
                <w:rFonts w:eastAsiaTheme="minorEastAsia"/>
                <w:szCs w:val="21"/>
              </w:rPr>
              <w:t>-</w:t>
            </w:r>
          </w:p>
        </w:tc>
      </w:tr>
    </w:tbl>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期末买断式逆回购交易中取得的债券</w:t>
      </w:r>
    </w:p>
    <w:p w:rsidR="006D141C" w:rsidRPr="002C4715" w:rsidRDefault="00D81DA0"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本基金本报告期末及上年度末无买断式逆回购交易中取得的债券。</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szCs w:val="21"/>
        </w:rPr>
        <w:t>应收利息</w:t>
      </w:r>
    </w:p>
    <w:p w:rsidR="009E6A27" w:rsidRPr="002C2833" w:rsidRDefault="009E6A27" w:rsidP="009E6A27">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9E6A27" w:rsidRPr="0091212A" w:rsidTr="00171B3B">
        <w:trPr>
          <w:trHeight w:val="330"/>
        </w:trPr>
        <w:tc>
          <w:tcPr>
            <w:tcW w:w="2351" w:type="dxa"/>
            <w:vAlign w:val="center"/>
          </w:tcPr>
          <w:p w:rsidR="009E6A27" w:rsidRPr="008735B8" w:rsidRDefault="009E6A27" w:rsidP="00171B3B">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9E6A27" w:rsidRPr="008735B8" w:rsidRDefault="009E6A27" w:rsidP="00171B3B">
            <w:pPr>
              <w:spacing w:line="360" w:lineRule="auto"/>
              <w:jc w:val="center"/>
              <w:rPr>
                <w:rFonts w:eastAsiaTheme="minorEastAsia"/>
                <w:kern w:val="0"/>
                <w:szCs w:val="21"/>
              </w:rPr>
            </w:pPr>
            <w:r w:rsidRPr="008735B8">
              <w:rPr>
                <w:rFonts w:eastAsiaTheme="minorEastAsia"/>
                <w:kern w:val="0"/>
                <w:szCs w:val="21"/>
              </w:rPr>
              <w:t>本期末</w:t>
            </w:r>
          </w:p>
          <w:p w:rsidR="009E6A27" w:rsidRPr="008735B8" w:rsidRDefault="009E6A27"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9E6A27" w:rsidRPr="008735B8" w:rsidRDefault="009E6A27" w:rsidP="00171B3B">
            <w:pPr>
              <w:spacing w:line="360" w:lineRule="auto"/>
              <w:jc w:val="center"/>
              <w:rPr>
                <w:rFonts w:eastAsiaTheme="minorEastAsia"/>
                <w:kern w:val="0"/>
                <w:szCs w:val="21"/>
              </w:rPr>
            </w:pPr>
            <w:r w:rsidRPr="008735B8">
              <w:rPr>
                <w:rFonts w:eastAsiaTheme="minorEastAsia"/>
                <w:kern w:val="0"/>
                <w:szCs w:val="21"/>
              </w:rPr>
              <w:t>上年度末</w:t>
            </w:r>
          </w:p>
          <w:p w:rsidR="009E6A27" w:rsidRPr="008735B8" w:rsidRDefault="009E6A27" w:rsidP="00171B3B">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9E6A27" w:rsidRPr="0091212A" w:rsidTr="00171B3B">
        <w:trPr>
          <w:trHeight w:val="257"/>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411.09</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397.43</w:t>
            </w:r>
          </w:p>
        </w:tc>
      </w:tr>
      <w:tr w:rsidR="009E6A27" w:rsidRPr="0091212A" w:rsidTr="00171B3B">
        <w:trPr>
          <w:trHeight w:val="223"/>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4,155,649.98</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3,378,583.19</w:t>
            </w:r>
          </w:p>
        </w:tc>
      </w:tr>
      <w:tr w:rsidR="009E6A27" w:rsidRPr="0091212A" w:rsidTr="00171B3B">
        <w:trPr>
          <w:trHeight w:val="223"/>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r>
      <w:tr w:rsidR="009E6A27" w:rsidRPr="0091212A" w:rsidTr="00171B3B">
        <w:trPr>
          <w:trHeight w:val="223"/>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4,350.00</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r>
      <w:tr w:rsidR="009E6A27" w:rsidRPr="0091212A" w:rsidTr="00171B3B">
        <w:trPr>
          <w:trHeight w:val="269"/>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10,427,243.68</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8,601,016.12</w:t>
            </w:r>
          </w:p>
        </w:tc>
      </w:tr>
      <w:tr w:rsidR="009E6A27" w:rsidRPr="00145E14" w:rsidTr="00171B3B">
        <w:trPr>
          <w:trHeight w:val="287"/>
        </w:trPr>
        <w:tc>
          <w:tcPr>
            <w:tcW w:w="2351" w:type="dxa"/>
            <w:vAlign w:val="bottom"/>
          </w:tcPr>
          <w:p w:rsidR="009E6A27" w:rsidRPr="00211604" w:rsidRDefault="009E6A27" w:rsidP="00171B3B">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9E6A27" w:rsidRPr="00211604" w:rsidRDefault="009E6A27" w:rsidP="00171B3B">
            <w:pPr>
              <w:spacing w:line="360" w:lineRule="auto"/>
              <w:jc w:val="right"/>
              <w:rPr>
                <w:rFonts w:eastAsiaTheme="minorEastAsia"/>
                <w:szCs w:val="21"/>
              </w:rPr>
            </w:pPr>
            <w:r w:rsidRPr="00211604">
              <w:rPr>
                <w:rFonts w:eastAsiaTheme="minorEastAsia"/>
                <w:szCs w:val="21"/>
              </w:rPr>
              <w:t>87,868.50</w:t>
            </w:r>
          </w:p>
        </w:tc>
        <w:tc>
          <w:tcPr>
            <w:tcW w:w="3406" w:type="dxa"/>
            <w:noWrap/>
          </w:tcPr>
          <w:p w:rsidR="009E6A27" w:rsidRPr="00211604" w:rsidRDefault="009E6A27" w:rsidP="00171B3B">
            <w:pPr>
              <w:spacing w:line="360" w:lineRule="auto"/>
              <w:jc w:val="right"/>
              <w:rPr>
                <w:rFonts w:eastAsiaTheme="minorEastAsia"/>
                <w:szCs w:val="21"/>
              </w:rPr>
            </w:pPr>
            <w:r w:rsidRPr="00211604">
              <w:rPr>
                <w:rFonts w:eastAsiaTheme="minorEastAsia"/>
                <w:szCs w:val="21"/>
              </w:rPr>
              <w:t>-</w:t>
            </w:r>
          </w:p>
        </w:tc>
      </w:tr>
      <w:tr w:rsidR="009E6A27" w:rsidRPr="0091212A" w:rsidTr="00171B3B">
        <w:trPr>
          <w:trHeight w:val="287"/>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1,092,264.30</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287,622.61</w:t>
            </w:r>
          </w:p>
        </w:tc>
      </w:tr>
      <w:tr w:rsidR="009E6A27" w:rsidRPr="0091212A" w:rsidTr="00171B3B">
        <w:trPr>
          <w:trHeight w:val="305"/>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r>
      <w:tr w:rsidR="009E6A27" w:rsidRPr="0091212A" w:rsidTr="00171B3B">
        <w:trPr>
          <w:trHeight w:val="305"/>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r>
      <w:tr w:rsidR="009E6A27" w:rsidRPr="0091212A" w:rsidTr="00171B3B">
        <w:trPr>
          <w:trHeight w:val="305"/>
        </w:trPr>
        <w:tc>
          <w:tcPr>
            <w:tcW w:w="2351" w:type="dxa"/>
            <w:vAlign w:val="center"/>
          </w:tcPr>
          <w:p w:rsidR="009E6A27" w:rsidRPr="008735B8" w:rsidRDefault="009E6A27" w:rsidP="00171B3B">
            <w:pPr>
              <w:spacing w:line="360" w:lineRule="auto"/>
              <w:rPr>
                <w:rFonts w:eastAsiaTheme="minorEastAsia"/>
                <w:szCs w:val="21"/>
              </w:rPr>
            </w:pPr>
            <w:r w:rsidRPr="008735B8">
              <w:rPr>
                <w:rFonts w:eastAsiaTheme="minorEastAsia"/>
                <w:szCs w:val="21"/>
              </w:rPr>
              <w:t>其他</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0.30</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w:t>
            </w:r>
          </w:p>
        </w:tc>
      </w:tr>
      <w:tr w:rsidR="009E6A27" w:rsidRPr="0091212A" w:rsidTr="00171B3B">
        <w:trPr>
          <w:trHeight w:val="330"/>
        </w:trPr>
        <w:tc>
          <w:tcPr>
            <w:tcW w:w="2351" w:type="dxa"/>
            <w:vAlign w:val="center"/>
          </w:tcPr>
          <w:p w:rsidR="009E6A27" w:rsidRPr="008735B8" w:rsidRDefault="009E6A27" w:rsidP="00171B3B">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15,767,787.85</w:t>
            </w:r>
          </w:p>
        </w:tc>
        <w:tc>
          <w:tcPr>
            <w:tcW w:w="3406" w:type="dxa"/>
            <w:noWrap/>
            <w:vAlign w:val="center"/>
          </w:tcPr>
          <w:p w:rsidR="009E6A27" w:rsidRPr="008735B8" w:rsidRDefault="009E6A27" w:rsidP="00171B3B">
            <w:pPr>
              <w:spacing w:line="360" w:lineRule="auto"/>
              <w:jc w:val="right"/>
              <w:rPr>
                <w:rFonts w:eastAsiaTheme="minorEastAsia"/>
                <w:szCs w:val="21"/>
              </w:rPr>
            </w:pPr>
            <w:r w:rsidRPr="008735B8">
              <w:rPr>
                <w:rFonts w:eastAsiaTheme="minorEastAsia"/>
                <w:szCs w:val="21"/>
              </w:rPr>
              <w:t>12,267,619.35</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szCs w:val="21"/>
        </w:rPr>
        <w:t>其他资产</w:t>
      </w:r>
    </w:p>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本基金本报告期末及上年度末无其他资产。</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szCs w:val="21"/>
        </w:rPr>
        <w:t>应付交易费用</w:t>
      </w:r>
    </w:p>
    <w:p w:rsidR="006D141C" w:rsidRPr="00D0515B" w:rsidRDefault="005B421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02542D">
        <w:trPr>
          <w:trHeight w:val="285"/>
        </w:trPr>
        <w:tc>
          <w:tcPr>
            <w:tcW w:w="2765" w:type="dxa"/>
            <w:vAlign w:val="center"/>
          </w:tcPr>
          <w:p w:rsidR="00611467" w:rsidRPr="002C4715" w:rsidRDefault="00611467" w:rsidP="004B36C2">
            <w:pPr>
              <w:spacing w:line="360" w:lineRule="auto"/>
              <w:jc w:val="center"/>
              <w:rPr>
                <w:szCs w:val="21"/>
              </w:rPr>
            </w:pPr>
            <w:r w:rsidRPr="002C4715">
              <w:rPr>
                <w:szCs w:val="21"/>
              </w:rPr>
              <w:t>项目</w:t>
            </w:r>
          </w:p>
        </w:tc>
        <w:tc>
          <w:tcPr>
            <w:tcW w:w="3150" w:type="dxa"/>
            <w:vAlign w:val="center"/>
          </w:tcPr>
          <w:p w:rsidR="00611467" w:rsidRPr="002C4715" w:rsidRDefault="00611467" w:rsidP="004B36C2">
            <w:pPr>
              <w:spacing w:line="360" w:lineRule="auto"/>
              <w:jc w:val="center"/>
              <w:rPr>
                <w:szCs w:val="21"/>
              </w:rPr>
            </w:pPr>
            <w:r w:rsidRPr="002C4715">
              <w:rPr>
                <w:szCs w:val="21"/>
              </w:rPr>
              <w:t>本期末</w:t>
            </w:r>
          </w:p>
          <w:p w:rsidR="00611467" w:rsidRPr="002C4715" w:rsidRDefault="00611467" w:rsidP="004B36C2">
            <w:pPr>
              <w:spacing w:line="360" w:lineRule="auto"/>
              <w:jc w:val="center"/>
              <w:rPr>
                <w:szCs w:val="21"/>
              </w:rPr>
            </w:pPr>
            <w:r w:rsidRPr="002C4715">
              <w:rPr>
                <w:szCs w:val="21"/>
              </w:rPr>
              <w:t>2019</w:t>
            </w:r>
            <w:r w:rsidRPr="002C4715">
              <w:rPr>
                <w:szCs w:val="21"/>
              </w:rPr>
              <w:t>年</w:t>
            </w:r>
            <w:r w:rsidRPr="002C4715">
              <w:rPr>
                <w:szCs w:val="21"/>
              </w:rPr>
              <w:t>12</w:t>
            </w:r>
            <w:r w:rsidRPr="002C4715">
              <w:rPr>
                <w:szCs w:val="21"/>
              </w:rPr>
              <w:t>月</w:t>
            </w:r>
            <w:r w:rsidRPr="002C4715">
              <w:rPr>
                <w:szCs w:val="21"/>
              </w:rPr>
              <w:t>31</w:t>
            </w:r>
            <w:r w:rsidRPr="002C4715">
              <w:rPr>
                <w:szCs w:val="21"/>
              </w:rPr>
              <w:t>日</w:t>
            </w:r>
          </w:p>
        </w:tc>
        <w:tc>
          <w:tcPr>
            <w:tcW w:w="3150" w:type="dxa"/>
            <w:vAlign w:val="center"/>
          </w:tcPr>
          <w:p w:rsidR="00611467" w:rsidRPr="002C4715" w:rsidRDefault="00611467" w:rsidP="004B36C2">
            <w:pPr>
              <w:spacing w:line="360" w:lineRule="auto"/>
              <w:jc w:val="center"/>
              <w:rPr>
                <w:szCs w:val="21"/>
              </w:rPr>
            </w:pPr>
            <w:r w:rsidRPr="002C4715">
              <w:rPr>
                <w:szCs w:val="21"/>
              </w:rPr>
              <w:t>上年度末</w:t>
            </w:r>
          </w:p>
          <w:p w:rsidR="00611467" w:rsidRPr="002C4715" w:rsidRDefault="00611467" w:rsidP="004B36C2">
            <w:pPr>
              <w:spacing w:line="360" w:lineRule="auto"/>
              <w:jc w:val="center"/>
              <w:rPr>
                <w:szCs w:val="21"/>
              </w:rPr>
            </w:pPr>
            <w:r w:rsidRPr="002C4715">
              <w:rPr>
                <w:szCs w:val="21"/>
              </w:rPr>
              <w:t>2018</w:t>
            </w:r>
            <w:r w:rsidRPr="002C4715">
              <w:rPr>
                <w:szCs w:val="21"/>
              </w:rPr>
              <w:t>年</w:t>
            </w:r>
            <w:r w:rsidRPr="002C4715">
              <w:rPr>
                <w:szCs w:val="21"/>
              </w:rPr>
              <w:t>12</w:t>
            </w:r>
            <w:r w:rsidRPr="002C4715">
              <w:rPr>
                <w:szCs w:val="21"/>
              </w:rPr>
              <w:t>月</w:t>
            </w:r>
            <w:r w:rsidRPr="002C4715">
              <w:rPr>
                <w:szCs w:val="21"/>
              </w:rPr>
              <w:t>31</w:t>
            </w:r>
            <w:r w:rsidRPr="002C4715">
              <w:rPr>
                <w:szCs w:val="21"/>
              </w:rPr>
              <w:t>日</w:t>
            </w:r>
          </w:p>
        </w:tc>
      </w:tr>
      <w:tr w:rsidR="00611467" w:rsidRPr="00D0515B" w:rsidTr="0002542D">
        <w:trPr>
          <w:trHeight w:val="211"/>
        </w:trPr>
        <w:tc>
          <w:tcPr>
            <w:tcW w:w="2765" w:type="dxa"/>
            <w:vAlign w:val="center"/>
          </w:tcPr>
          <w:p w:rsidR="00611467" w:rsidRPr="002C4715" w:rsidRDefault="00611467" w:rsidP="004B36C2">
            <w:pPr>
              <w:spacing w:line="360" w:lineRule="auto"/>
              <w:rPr>
                <w:szCs w:val="21"/>
              </w:rPr>
            </w:pPr>
            <w:r w:rsidRPr="002C4715">
              <w:rPr>
                <w:szCs w:val="21"/>
              </w:rPr>
              <w:t>交易所市场应付交易费用</w:t>
            </w:r>
          </w:p>
        </w:tc>
        <w:tc>
          <w:tcPr>
            <w:tcW w:w="3150" w:type="dxa"/>
            <w:vAlign w:val="center"/>
          </w:tcPr>
          <w:p w:rsidR="00611467" w:rsidRPr="002C4715" w:rsidRDefault="00611467" w:rsidP="004B36C2">
            <w:pPr>
              <w:spacing w:line="360" w:lineRule="auto"/>
              <w:jc w:val="right"/>
              <w:rPr>
                <w:szCs w:val="21"/>
              </w:rPr>
            </w:pPr>
            <w:r w:rsidRPr="002C4715">
              <w:rPr>
                <w:szCs w:val="21"/>
              </w:rPr>
              <w:t>-</w:t>
            </w:r>
          </w:p>
        </w:tc>
        <w:tc>
          <w:tcPr>
            <w:tcW w:w="3150" w:type="dxa"/>
            <w:vAlign w:val="center"/>
          </w:tcPr>
          <w:p w:rsidR="00611467" w:rsidRPr="002C4715" w:rsidRDefault="00611467" w:rsidP="004B36C2">
            <w:pPr>
              <w:spacing w:line="360" w:lineRule="auto"/>
              <w:jc w:val="right"/>
              <w:rPr>
                <w:szCs w:val="21"/>
              </w:rPr>
            </w:pPr>
            <w:r w:rsidRPr="002C4715">
              <w:rPr>
                <w:szCs w:val="21"/>
              </w:rPr>
              <w:t>-</w:t>
            </w:r>
          </w:p>
        </w:tc>
      </w:tr>
      <w:tr w:rsidR="00611467" w:rsidRPr="00D0515B" w:rsidTr="0002542D">
        <w:trPr>
          <w:trHeight w:val="296"/>
        </w:trPr>
        <w:tc>
          <w:tcPr>
            <w:tcW w:w="2765" w:type="dxa"/>
            <w:vAlign w:val="center"/>
          </w:tcPr>
          <w:p w:rsidR="00611467" w:rsidRPr="002C4715" w:rsidRDefault="00611467" w:rsidP="004B36C2">
            <w:pPr>
              <w:spacing w:line="360" w:lineRule="auto"/>
              <w:rPr>
                <w:szCs w:val="21"/>
              </w:rPr>
            </w:pPr>
            <w:r w:rsidRPr="002C4715">
              <w:rPr>
                <w:szCs w:val="21"/>
              </w:rPr>
              <w:t>银行间市场应付交易费用</w:t>
            </w:r>
          </w:p>
        </w:tc>
        <w:tc>
          <w:tcPr>
            <w:tcW w:w="3150" w:type="dxa"/>
            <w:vAlign w:val="center"/>
          </w:tcPr>
          <w:p w:rsidR="00611467" w:rsidRPr="002C4715" w:rsidRDefault="00611467" w:rsidP="004B36C2">
            <w:pPr>
              <w:spacing w:line="360" w:lineRule="auto"/>
              <w:jc w:val="right"/>
              <w:rPr>
                <w:szCs w:val="21"/>
              </w:rPr>
            </w:pPr>
            <w:r w:rsidRPr="002C4715">
              <w:rPr>
                <w:szCs w:val="21"/>
              </w:rPr>
              <w:t>53,776.05</w:t>
            </w:r>
          </w:p>
        </w:tc>
        <w:tc>
          <w:tcPr>
            <w:tcW w:w="3150" w:type="dxa"/>
            <w:vAlign w:val="center"/>
          </w:tcPr>
          <w:p w:rsidR="00611467" w:rsidRPr="002C4715" w:rsidRDefault="00611467" w:rsidP="004B36C2">
            <w:pPr>
              <w:spacing w:line="360" w:lineRule="auto"/>
              <w:jc w:val="right"/>
              <w:rPr>
                <w:szCs w:val="21"/>
              </w:rPr>
            </w:pPr>
            <w:r w:rsidRPr="002C4715">
              <w:rPr>
                <w:szCs w:val="21"/>
              </w:rPr>
              <w:t>34,774.46</w:t>
            </w:r>
          </w:p>
        </w:tc>
      </w:tr>
      <w:tr w:rsidR="00611467" w:rsidRPr="00D0515B" w:rsidTr="0002542D">
        <w:trPr>
          <w:trHeight w:val="285"/>
        </w:trPr>
        <w:tc>
          <w:tcPr>
            <w:tcW w:w="2765" w:type="dxa"/>
            <w:vAlign w:val="center"/>
          </w:tcPr>
          <w:p w:rsidR="00611467" w:rsidRPr="002C4715" w:rsidRDefault="00611467" w:rsidP="004B36C2">
            <w:pPr>
              <w:spacing w:line="360" w:lineRule="auto"/>
              <w:jc w:val="center"/>
              <w:rPr>
                <w:szCs w:val="21"/>
              </w:rPr>
            </w:pPr>
            <w:r w:rsidRPr="002C4715">
              <w:rPr>
                <w:szCs w:val="21"/>
              </w:rPr>
              <w:t>合计</w:t>
            </w:r>
          </w:p>
        </w:tc>
        <w:tc>
          <w:tcPr>
            <w:tcW w:w="3150" w:type="dxa"/>
            <w:vAlign w:val="center"/>
          </w:tcPr>
          <w:p w:rsidR="00611467" w:rsidRPr="002C4715" w:rsidRDefault="00611467" w:rsidP="004B36C2">
            <w:pPr>
              <w:spacing w:line="360" w:lineRule="auto"/>
              <w:jc w:val="right"/>
              <w:rPr>
                <w:szCs w:val="21"/>
              </w:rPr>
            </w:pPr>
            <w:r w:rsidRPr="002C4715">
              <w:rPr>
                <w:szCs w:val="21"/>
              </w:rPr>
              <w:t>53,776.05</w:t>
            </w:r>
          </w:p>
        </w:tc>
        <w:tc>
          <w:tcPr>
            <w:tcW w:w="3150" w:type="dxa"/>
            <w:vAlign w:val="center"/>
          </w:tcPr>
          <w:p w:rsidR="00611467" w:rsidRPr="002C4715" w:rsidRDefault="00611467" w:rsidP="004B36C2">
            <w:pPr>
              <w:spacing w:line="360" w:lineRule="auto"/>
              <w:jc w:val="right"/>
              <w:rPr>
                <w:szCs w:val="21"/>
              </w:rPr>
            </w:pPr>
            <w:r w:rsidRPr="002C4715">
              <w:rPr>
                <w:szCs w:val="21"/>
              </w:rPr>
              <w:t>34,774.46</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szCs w:val="21"/>
        </w:rPr>
        <w:t>其他负债</w:t>
      </w:r>
    </w:p>
    <w:p w:rsidR="006D141C" w:rsidRPr="00D0515B" w:rsidRDefault="005B4215" w:rsidP="004B36C2">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02542D">
        <w:trPr>
          <w:trHeight w:val="330"/>
        </w:trPr>
        <w:tc>
          <w:tcPr>
            <w:tcW w:w="2715" w:type="dxa"/>
            <w:vAlign w:val="center"/>
          </w:tcPr>
          <w:p w:rsidR="00611467" w:rsidRPr="002C4715" w:rsidRDefault="00611467" w:rsidP="004B36C2">
            <w:pPr>
              <w:spacing w:line="360" w:lineRule="auto"/>
              <w:jc w:val="center"/>
              <w:rPr>
                <w:szCs w:val="21"/>
              </w:rPr>
            </w:pPr>
            <w:r w:rsidRPr="002C4715">
              <w:rPr>
                <w:szCs w:val="21"/>
              </w:rPr>
              <w:t>项目</w:t>
            </w:r>
          </w:p>
        </w:tc>
        <w:tc>
          <w:tcPr>
            <w:tcW w:w="3150" w:type="dxa"/>
            <w:vAlign w:val="center"/>
          </w:tcPr>
          <w:p w:rsidR="00611467" w:rsidRPr="002C4715" w:rsidRDefault="00611467" w:rsidP="004B36C2">
            <w:pPr>
              <w:spacing w:line="360" w:lineRule="auto"/>
              <w:jc w:val="center"/>
              <w:rPr>
                <w:kern w:val="0"/>
                <w:szCs w:val="21"/>
              </w:rPr>
            </w:pPr>
            <w:r w:rsidRPr="002C4715">
              <w:rPr>
                <w:kern w:val="0"/>
                <w:szCs w:val="21"/>
              </w:rPr>
              <w:t>本期末</w:t>
            </w:r>
          </w:p>
          <w:p w:rsidR="00611467" w:rsidRPr="002C4715" w:rsidRDefault="00611467" w:rsidP="004B36C2">
            <w:pPr>
              <w:spacing w:line="360" w:lineRule="auto"/>
              <w:jc w:val="center"/>
              <w:rPr>
                <w:szCs w:val="21"/>
              </w:rPr>
            </w:pPr>
            <w:r w:rsidRPr="002C4715">
              <w:rPr>
                <w:szCs w:val="21"/>
              </w:rPr>
              <w:t>2019</w:t>
            </w:r>
            <w:r w:rsidRPr="002C4715">
              <w:rPr>
                <w:szCs w:val="21"/>
              </w:rPr>
              <w:t>年</w:t>
            </w:r>
            <w:r w:rsidRPr="002C4715">
              <w:rPr>
                <w:szCs w:val="21"/>
              </w:rPr>
              <w:t>12</w:t>
            </w:r>
            <w:r w:rsidRPr="002C4715">
              <w:rPr>
                <w:szCs w:val="21"/>
              </w:rPr>
              <w:t>月</w:t>
            </w:r>
            <w:r w:rsidRPr="002C4715">
              <w:rPr>
                <w:szCs w:val="21"/>
              </w:rPr>
              <w:t>31</w:t>
            </w:r>
            <w:r w:rsidRPr="002C4715">
              <w:rPr>
                <w:szCs w:val="21"/>
              </w:rPr>
              <w:t>日</w:t>
            </w:r>
          </w:p>
        </w:tc>
        <w:tc>
          <w:tcPr>
            <w:tcW w:w="3150" w:type="dxa"/>
            <w:vAlign w:val="center"/>
          </w:tcPr>
          <w:p w:rsidR="00611467" w:rsidRPr="002C4715" w:rsidRDefault="00611467" w:rsidP="004B36C2">
            <w:pPr>
              <w:spacing w:line="360" w:lineRule="auto"/>
              <w:jc w:val="center"/>
              <w:rPr>
                <w:kern w:val="0"/>
                <w:szCs w:val="21"/>
              </w:rPr>
            </w:pPr>
            <w:r w:rsidRPr="002C4715">
              <w:rPr>
                <w:kern w:val="0"/>
                <w:szCs w:val="21"/>
              </w:rPr>
              <w:t>上年度末</w:t>
            </w:r>
          </w:p>
          <w:p w:rsidR="00611467" w:rsidRPr="002C4715" w:rsidRDefault="00611467" w:rsidP="004B36C2">
            <w:pPr>
              <w:spacing w:line="360" w:lineRule="auto"/>
              <w:jc w:val="center"/>
              <w:rPr>
                <w:szCs w:val="21"/>
              </w:rPr>
            </w:pPr>
            <w:r w:rsidRPr="002C4715">
              <w:rPr>
                <w:szCs w:val="21"/>
              </w:rPr>
              <w:t>2018</w:t>
            </w:r>
            <w:r w:rsidRPr="002C4715">
              <w:rPr>
                <w:szCs w:val="21"/>
              </w:rPr>
              <w:t>年</w:t>
            </w:r>
            <w:r w:rsidRPr="002C4715">
              <w:rPr>
                <w:szCs w:val="21"/>
              </w:rPr>
              <w:t>12</w:t>
            </w:r>
            <w:r w:rsidRPr="002C4715">
              <w:rPr>
                <w:szCs w:val="21"/>
              </w:rPr>
              <w:t>月</w:t>
            </w:r>
            <w:r w:rsidRPr="002C4715">
              <w:rPr>
                <w:szCs w:val="21"/>
              </w:rPr>
              <w:t>31</w:t>
            </w:r>
            <w:r w:rsidRPr="002C4715">
              <w:rPr>
                <w:szCs w:val="21"/>
              </w:rPr>
              <w:t>日</w:t>
            </w:r>
          </w:p>
        </w:tc>
      </w:tr>
      <w:tr w:rsidR="00611467" w:rsidRPr="00D0515B" w:rsidTr="0002542D">
        <w:trPr>
          <w:trHeight w:val="325"/>
        </w:trPr>
        <w:tc>
          <w:tcPr>
            <w:tcW w:w="2715" w:type="dxa"/>
            <w:vAlign w:val="center"/>
          </w:tcPr>
          <w:p w:rsidR="00611467" w:rsidRPr="002C4715" w:rsidRDefault="00611467" w:rsidP="004B36C2">
            <w:pPr>
              <w:spacing w:line="360" w:lineRule="auto"/>
              <w:rPr>
                <w:szCs w:val="21"/>
              </w:rPr>
            </w:pPr>
            <w:r w:rsidRPr="002C4715">
              <w:rPr>
                <w:szCs w:val="21"/>
              </w:rPr>
              <w:t>应付券商交易单元保证金</w:t>
            </w:r>
          </w:p>
        </w:tc>
        <w:tc>
          <w:tcPr>
            <w:tcW w:w="3150" w:type="dxa"/>
            <w:vAlign w:val="center"/>
          </w:tcPr>
          <w:p w:rsidR="00611467" w:rsidRPr="002C4715" w:rsidRDefault="00611467" w:rsidP="004B36C2">
            <w:pPr>
              <w:spacing w:line="360" w:lineRule="auto"/>
              <w:jc w:val="right"/>
              <w:rPr>
                <w:szCs w:val="21"/>
              </w:rPr>
            </w:pPr>
            <w:r w:rsidRPr="002C4715">
              <w:rPr>
                <w:szCs w:val="21"/>
              </w:rPr>
              <w:t>-</w:t>
            </w:r>
          </w:p>
        </w:tc>
        <w:tc>
          <w:tcPr>
            <w:tcW w:w="3150" w:type="dxa"/>
            <w:vAlign w:val="center"/>
          </w:tcPr>
          <w:p w:rsidR="00611467" w:rsidRPr="002C4715" w:rsidRDefault="00611467" w:rsidP="004B36C2">
            <w:pPr>
              <w:spacing w:line="360" w:lineRule="auto"/>
              <w:jc w:val="right"/>
              <w:rPr>
                <w:szCs w:val="21"/>
              </w:rPr>
            </w:pPr>
            <w:r w:rsidRPr="002C4715">
              <w:rPr>
                <w:szCs w:val="21"/>
              </w:rPr>
              <w:t>-</w:t>
            </w:r>
          </w:p>
        </w:tc>
      </w:tr>
      <w:tr w:rsidR="00611467" w:rsidRPr="00D0515B" w:rsidTr="0002542D">
        <w:trPr>
          <w:trHeight w:val="325"/>
        </w:trPr>
        <w:tc>
          <w:tcPr>
            <w:tcW w:w="2715" w:type="dxa"/>
            <w:vAlign w:val="center"/>
          </w:tcPr>
          <w:p w:rsidR="00611467" w:rsidRPr="002C4715" w:rsidRDefault="00611467" w:rsidP="004B36C2">
            <w:pPr>
              <w:spacing w:line="360" w:lineRule="auto"/>
              <w:rPr>
                <w:szCs w:val="21"/>
              </w:rPr>
            </w:pPr>
            <w:r w:rsidRPr="002C4715">
              <w:rPr>
                <w:szCs w:val="21"/>
              </w:rPr>
              <w:t>应付赎回费</w:t>
            </w:r>
          </w:p>
        </w:tc>
        <w:tc>
          <w:tcPr>
            <w:tcW w:w="3150" w:type="dxa"/>
            <w:vAlign w:val="center"/>
          </w:tcPr>
          <w:p w:rsidR="00611467" w:rsidRPr="002C4715" w:rsidRDefault="00611467" w:rsidP="004B36C2">
            <w:pPr>
              <w:spacing w:line="360" w:lineRule="auto"/>
              <w:jc w:val="right"/>
              <w:rPr>
                <w:szCs w:val="21"/>
              </w:rPr>
            </w:pPr>
            <w:r w:rsidRPr="002C4715">
              <w:rPr>
                <w:szCs w:val="21"/>
              </w:rPr>
              <w:t>2,089.56</w:t>
            </w:r>
          </w:p>
        </w:tc>
        <w:tc>
          <w:tcPr>
            <w:tcW w:w="3150" w:type="dxa"/>
            <w:vAlign w:val="center"/>
          </w:tcPr>
          <w:p w:rsidR="00611467" w:rsidRPr="002C4715" w:rsidRDefault="00611467" w:rsidP="004B36C2">
            <w:pPr>
              <w:spacing w:line="360" w:lineRule="auto"/>
              <w:jc w:val="right"/>
              <w:rPr>
                <w:szCs w:val="21"/>
              </w:rPr>
            </w:pPr>
            <w:r w:rsidRPr="002C4715">
              <w:rPr>
                <w:szCs w:val="21"/>
              </w:rPr>
              <w:t>311.18</w:t>
            </w:r>
          </w:p>
        </w:tc>
      </w:tr>
      <w:tr w:rsidR="0056345F">
        <w:tc>
          <w:tcPr>
            <w:tcW w:w="2715" w:type="dxa"/>
            <w:vAlign w:val="center"/>
          </w:tcPr>
          <w:p w:rsidR="0056345F" w:rsidRDefault="00E13426">
            <w:pPr>
              <w:jc w:val="left"/>
            </w:pPr>
            <w:r>
              <w:rPr>
                <w:szCs w:val="21"/>
              </w:rPr>
              <w:t>预提费用</w:t>
            </w:r>
          </w:p>
        </w:tc>
        <w:tc>
          <w:tcPr>
            <w:tcW w:w="3150" w:type="dxa"/>
            <w:vAlign w:val="center"/>
          </w:tcPr>
          <w:p w:rsidR="0056345F" w:rsidRDefault="00E13426">
            <w:pPr>
              <w:jc w:val="right"/>
            </w:pPr>
            <w:r>
              <w:rPr>
                <w:szCs w:val="21"/>
              </w:rPr>
              <w:t>319,000.00</w:t>
            </w:r>
          </w:p>
        </w:tc>
        <w:tc>
          <w:tcPr>
            <w:tcW w:w="3150" w:type="dxa"/>
            <w:vAlign w:val="center"/>
          </w:tcPr>
          <w:p w:rsidR="0056345F" w:rsidRDefault="00E13426">
            <w:pPr>
              <w:jc w:val="right"/>
            </w:pPr>
            <w:r>
              <w:rPr>
                <w:szCs w:val="21"/>
              </w:rPr>
              <w:t>299,000.00</w:t>
            </w:r>
          </w:p>
        </w:tc>
      </w:tr>
      <w:tr w:rsidR="00611467" w:rsidRPr="00D0515B" w:rsidTr="0002542D">
        <w:trPr>
          <w:trHeight w:val="325"/>
        </w:trPr>
        <w:tc>
          <w:tcPr>
            <w:tcW w:w="2715" w:type="dxa"/>
            <w:vAlign w:val="center"/>
          </w:tcPr>
          <w:p w:rsidR="00611467" w:rsidRPr="002C4715" w:rsidRDefault="00611467" w:rsidP="004B36C2">
            <w:pPr>
              <w:spacing w:line="360" w:lineRule="auto"/>
              <w:rPr>
                <w:szCs w:val="21"/>
              </w:rPr>
            </w:pPr>
            <w:r w:rsidRPr="002C4715">
              <w:rPr>
                <w:szCs w:val="21"/>
              </w:rPr>
              <w:t>合计</w:t>
            </w:r>
          </w:p>
        </w:tc>
        <w:tc>
          <w:tcPr>
            <w:tcW w:w="3150" w:type="dxa"/>
            <w:vAlign w:val="bottom"/>
          </w:tcPr>
          <w:p w:rsidR="00611467" w:rsidRPr="002C4715" w:rsidRDefault="00611467" w:rsidP="004B36C2">
            <w:pPr>
              <w:spacing w:line="360" w:lineRule="auto"/>
              <w:jc w:val="right"/>
              <w:rPr>
                <w:szCs w:val="21"/>
              </w:rPr>
            </w:pPr>
            <w:r w:rsidRPr="002C4715">
              <w:rPr>
                <w:szCs w:val="21"/>
              </w:rPr>
              <w:t>321,089.56</w:t>
            </w:r>
          </w:p>
        </w:tc>
        <w:tc>
          <w:tcPr>
            <w:tcW w:w="3150" w:type="dxa"/>
            <w:vAlign w:val="bottom"/>
          </w:tcPr>
          <w:p w:rsidR="00611467" w:rsidRPr="002C4715" w:rsidRDefault="00611467" w:rsidP="004B36C2">
            <w:pPr>
              <w:spacing w:line="360" w:lineRule="auto"/>
              <w:jc w:val="right"/>
              <w:rPr>
                <w:szCs w:val="21"/>
              </w:rPr>
            </w:pPr>
            <w:r w:rsidRPr="002C4715">
              <w:rPr>
                <w:szCs w:val="21"/>
              </w:rPr>
              <w:t>299,311.18</w:t>
            </w:r>
          </w:p>
        </w:tc>
      </w:tr>
    </w:tbl>
    <w:p w:rsidR="003F4B2E" w:rsidRPr="00D0515B" w:rsidRDefault="003F4B2E"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szCs w:val="21"/>
        </w:rPr>
        <w:t>实收基金</w:t>
      </w:r>
    </w:p>
    <w:p w:rsidR="003F4B2E" w:rsidRPr="002C4715" w:rsidRDefault="003F4B2E" w:rsidP="002C4715">
      <w:pPr>
        <w:adjustRightInd w:val="0"/>
        <w:snapToGrid w:val="0"/>
        <w:spacing w:line="360" w:lineRule="auto"/>
        <w:rPr>
          <w:rFonts w:eastAsiaTheme="minorEastAsia"/>
          <w:b/>
          <w:szCs w:val="21"/>
        </w:rPr>
      </w:pPr>
      <w:r w:rsidRPr="002C4715">
        <w:rPr>
          <w:rFonts w:eastAsiaTheme="minorEastAsia"/>
          <w:szCs w:val="21"/>
        </w:rPr>
        <w:t>易方达天天增利货币</w:t>
      </w:r>
      <w:r w:rsidRPr="002C4715">
        <w:rPr>
          <w:rFonts w:eastAsiaTheme="minorEastAsia"/>
          <w:szCs w:val="21"/>
        </w:rPr>
        <w:t>A</w:t>
      </w:r>
    </w:p>
    <w:p w:rsidR="003F4B2E" w:rsidRPr="002C4715" w:rsidRDefault="003F4B2E" w:rsidP="004B36C2">
      <w:pPr>
        <w:adjustRightInd w:val="0"/>
        <w:snapToGrid w:val="0"/>
        <w:spacing w:line="360" w:lineRule="auto"/>
        <w:jc w:val="right"/>
        <w:rPr>
          <w:rFonts w:eastAsiaTheme="minorEastAsia"/>
          <w:szCs w:val="21"/>
        </w:rPr>
      </w:pPr>
      <w:r w:rsidRPr="002C4715">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2C4715"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spacing w:line="360" w:lineRule="auto"/>
              <w:jc w:val="center"/>
              <w:rPr>
                <w:rFonts w:eastAsiaTheme="minorEastAsia"/>
                <w:szCs w:val="21"/>
              </w:rPr>
            </w:pPr>
            <w:r w:rsidRPr="002C4715">
              <w:rPr>
                <w:rFonts w:eastAsiaTheme="minorEastAsia"/>
                <w:szCs w:val="21"/>
              </w:rPr>
              <w:t>本期</w:t>
            </w:r>
          </w:p>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2C4715"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58598D"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kern w:val="0"/>
                <w:szCs w:val="21"/>
              </w:rPr>
              <w:t>账面金额</w:t>
            </w:r>
          </w:p>
        </w:tc>
      </w:tr>
      <w:tr w:rsidR="002C233F" w:rsidRPr="002C4715"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2C4715" w:rsidRDefault="00AF130E" w:rsidP="004B36C2">
            <w:pPr>
              <w:spacing w:line="360" w:lineRule="auto"/>
              <w:rPr>
                <w:rFonts w:eastAsiaTheme="minorEastAsia"/>
                <w:szCs w:val="21"/>
              </w:rPr>
            </w:pPr>
            <w:r w:rsidRPr="002C471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941,073,990.27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941,073,990.27</w:t>
            </w:r>
          </w:p>
        </w:tc>
      </w:tr>
      <w:tr w:rsidR="002C233F" w:rsidRPr="002C4715"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2C4715" w:rsidRDefault="00AF130E" w:rsidP="004B36C2">
            <w:pPr>
              <w:spacing w:line="360" w:lineRule="auto"/>
              <w:rPr>
                <w:rFonts w:eastAsiaTheme="minorEastAsia"/>
                <w:szCs w:val="21"/>
              </w:rPr>
            </w:pPr>
            <w:r w:rsidRPr="002C471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35,607,492,244.26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35,607,492,244.26</w:t>
            </w:r>
          </w:p>
        </w:tc>
      </w:tr>
      <w:tr w:rsidR="002C233F" w:rsidRPr="002C4715"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2C4715" w:rsidRDefault="00AF130E" w:rsidP="004B36C2">
            <w:pPr>
              <w:spacing w:line="360" w:lineRule="auto"/>
              <w:rPr>
                <w:rFonts w:eastAsiaTheme="minorEastAsia"/>
                <w:szCs w:val="21"/>
              </w:rPr>
            </w:pPr>
            <w:r w:rsidRPr="002C4715">
              <w:rPr>
                <w:rFonts w:eastAsiaTheme="minorEastAsia"/>
                <w:szCs w:val="21"/>
              </w:rPr>
              <w:t>本期赎回（以</w:t>
            </w:r>
            <w:r w:rsidRPr="002C4715">
              <w:rPr>
                <w:rFonts w:eastAsiaTheme="minorEastAsia"/>
                <w:szCs w:val="21"/>
              </w:rPr>
              <w:t>“-”</w:t>
            </w:r>
            <w:r w:rsidRPr="002C471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-32,586,296,551.65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-32,586,296,551.65</w:t>
            </w:r>
          </w:p>
        </w:tc>
      </w:tr>
      <w:tr w:rsidR="002C233F" w:rsidRPr="002C4715"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2C4715" w:rsidRDefault="00AF130E" w:rsidP="004B36C2">
            <w:pPr>
              <w:spacing w:line="360" w:lineRule="auto"/>
              <w:rPr>
                <w:rFonts w:eastAsiaTheme="minorEastAsia"/>
                <w:szCs w:val="21"/>
              </w:rPr>
            </w:pPr>
            <w:r w:rsidRPr="002C471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3,962,269,682.88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3,962,269,682.88</w:t>
            </w:r>
          </w:p>
        </w:tc>
      </w:tr>
    </w:tbl>
    <w:p w:rsidR="003F4B2E" w:rsidRPr="002C4715" w:rsidRDefault="003F4B2E" w:rsidP="002C4715">
      <w:pPr>
        <w:adjustRightInd w:val="0"/>
        <w:snapToGrid w:val="0"/>
        <w:spacing w:line="360" w:lineRule="auto"/>
        <w:rPr>
          <w:rFonts w:eastAsiaTheme="minorEastAsia"/>
          <w:b/>
          <w:szCs w:val="21"/>
        </w:rPr>
      </w:pPr>
      <w:r w:rsidRPr="002C4715">
        <w:rPr>
          <w:rFonts w:eastAsiaTheme="minorEastAsia"/>
          <w:szCs w:val="21"/>
        </w:rPr>
        <w:t>易方达天天增利货币</w:t>
      </w:r>
      <w:r w:rsidRPr="002C4715">
        <w:rPr>
          <w:rFonts w:eastAsiaTheme="minorEastAsia"/>
          <w:szCs w:val="21"/>
        </w:rPr>
        <w:t>B</w:t>
      </w:r>
    </w:p>
    <w:p w:rsidR="003F4B2E" w:rsidRPr="002C4715" w:rsidRDefault="003F4B2E" w:rsidP="004B36C2">
      <w:pPr>
        <w:adjustRightInd w:val="0"/>
        <w:snapToGrid w:val="0"/>
        <w:spacing w:line="360" w:lineRule="auto"/>
        <w:jc w:val="right"/>
        <w:rPr>
          <w:rFonts w:eastAsiaTheme="minorEastAsia"/>
          <w:szCs w:val="21"/>
        </w:rPr>
      </w:pPr>
      <w:r w:rsidRPr="002C4715">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2C4715"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本期</w:t>
            </w:r>
          </w:p>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2C4715"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CF2D41"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2C4715" w:rsidRDefault="003F4B2E"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kern w:val="0"/>
                <w:szCs w:val="21"/>
              </w:rPr>
              <w:t>账面金额</w:t>
            </w:r>
          </w:p>
        </w:tc>
      </w:tr>
      <w:tr w:rsidR="002C233F" w:rsidRPr="002C4715"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2C4715" w:rsidRDefault="00AF130E" w:rsidP="004B36C2">
            <w:pPr>
              <w:spacing w:line="360" w:lineRule="auto"/>
              <w:rPr>
                <w:rFonts w:eastAsiaTheme="minorEastAsia"/>
                <w:szCs w:val="21"/>
              </w:rPr>
            </w:pPr>
            <w:r w:rsidRPr="002C4715">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272,236,286.52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272,236,286.52</w:t>
            </w:r>
          </w:p>
        </w:tc>
      </w:tr>
      <w:tr w:rsidR="002C233F" w:rsidRPr="002C4715"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2C4715" w:rsidRDefault="00AF130E" w:rsidP="004B36C2">
            <w:pPr>
              <w:spacing w:line="360" w:lineRule="auto"/>
              <w:rPr>
                <w:rFonts w:eastAsiaTheme="minorEastAsia"/>
                <w:szCs w:val="21"/>
              </w:rPr>
            </w:pPr>
            <w:r w:rsidRPr="002C4715">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259,150,357.84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259,150,357.84</w:t>
            </w:r>
          </w:p>
        </w:tc>
      </w:tr>
      <w:tr w:rsidR="002C233F" w:rsidRPr="002C4715"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2C4715" w:rsidRDefault="00AF130E" w:rsidP="004B36C2">
            <w:pPr>
              <w:spacing w:line="360" w:lineRule="auto"/>
              <w:rPr>
                <w:rFonts w:eastAsiaTheme="minorEastAsia"/>
                <w:szCs w:val="21"/>
              </w:rPr>
            </w:pPr>
            <w:r w:rsidRPr="002C4715">
              <w:rPr>
                <w:rFonts w:eastAsiaTheme="minorEastAsia"/>
                <w:szCs w:val="21"/>
              </w:rPr>
              <w:t>本期赎回（以</w:t>
            </w:r>
            <w:r w:rsidRPr="002C4715">
              <w:rPr>
                <w:rFonts w:eastAsiaTheme="minorEastAsia"/>
                <w:szCs w:val="21"/>
              </w:rPr>
              <w:t>“-”</w:t>
            </w:r>
            <w:r w:rsidRPr="002C4715">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-439,900,032.14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-439,900,032.14</w:t>
            </w:r>
          </w:p>
        </w:tc>
      </w:tr>
      <w:tr w:rsidR="002C233F" w:rsidRPr="002C4715"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2C4715" w:rsidRDefault="00AF130E" w:rsidP="004B36C2">
            <w:pPr>
              <w:spacing w:line="360" w:lineRule="auto"/>
              <w:rPr>
                <w:rFonts w:eastAsiaTheme="minorEastAsia"/>
                <w:szCs w:val="21"/>
              </w:rPr>
            </w:pPr>
            <w:r w:rsidRPr="002C4715">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91,486,612.22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2C4715" w:rsidRDefault="00AF130E" w:rsidP="004B36C2">
            <w:pPr>
              <w:spacing w:line="360" w:lineRule="auto"/>
              <w:jc w:val="right"/>
              <w:rPr>
                <w:rFonts w:eastAsiaTheme="minorEastAsia"/>
                <w:szCs w:val="21"/>
              </w:rPr>
            </w:pPr>
            <w:r w:rsidRPr="002C4715">
              <w:rPr>
                <w:rFonts w:eastAsiaTheme="minorEastAsia"/>
                <w:szCs w:val="21"/>
              </w:rPr>
              <w:t>91,486,612.22</w:t>
            </w:r>
          </w:p>
        </w:tc>
      </w:tr>
    </w:tbl>
    <w:p w:rsidR="006D141C" w:rsidRPr="002C4715" w:rsidRDefault="006821D7"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注：申购含红利再投、转换入份额，赎回含转换出份额。</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szCs w:val="21"/>
        </w:rPr>
        <w:t>未分配利润</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易方达天天增利货币A</w:t>
      </w:r>
    </w:p>
    <w:p w:rsidR="006D141C" w:rsidRPr="00D0515B" w:rsidRDefault="005B4215" w:rsidP="004B36C2">
      <w:pPr>
        <w:adjustRightInd w:val="0"/>
        <w:snapToGrid w:val="0"/>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未分配利润合计</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115520" w:rsidP="004B36C2">
            <w:pPr>
              <w:spacing w:line="360" w:lineRule="auto"/>
              <w:rPr>
                <w:rFonts w:eastAsiaTheme="minorEastAsia"/>
                <w:szCs w:val="21"/>
              </w:rPr>
            </w:pPr>
            <w:r w:rsidRPr="002C4715">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53,498,415.29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53,498,415.29</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-53,498,415.29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-53,498,415.29</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bl>
    <w:p w:rsidR="006D141C" w:rsidRPr="002C4715" w:rsidRDefault="006D141C" w:rsidP="00E82179">
      <w:pPr>
        <w:adjustRightInd w:val="0"/>
        <w:snapToGrid w:val="0"/>
        <w:spacing w:line="360" w:lineRule="auto"/>
        <w:rPr>
          <w:rFonts w:eastAsiaTheme="minorEastAsia"/>
          <w:b/>
          <w:szCs w:val="21"/>
        </w:rPr>
      </w:pPr>
      <w:r w:rsidRPr="002C4715">
        <w:rPr>
          <w:rFonts w:eastAsiaTheme="minorEastAsia"/>
          <w:b/>
          <w:szCs w:val="21"/>
        </w:rPr>
        <w:t>易方达天天增利货币</w:t>
      </w:r>
      <w:r w:rsidRPr="002C4715">
        <w:rPr>
          <w:rFonts w:eastAsiaTheme="minorEastAsia"/>
          <w:b/>
          <w:szCs w:val="21"/>
        </w:rPr>
        <w:t>B</w:t>
      </w:r>
    </w:p>
    <w:p w:rsidR="006D141C" w:rsidRPr="002C4715" w:rsidRDefault="005B4215" w:rsidP="004B36C2">
      <w:pPr>
        <w:adjustRightInd w:val="0"/>
        <w:snapToGrid w:val="0"/>
        <w:spacing w:line="360" w:lineRule="auto"/>
        <w:jc w:val="right"/>
        <w:rPr>
          <w:rFonts w:eastAsiaTheme="minorEastAsia"/>
          <w:szCs w:val="21"/>
        </w:rPr>
      </w:pPr>
      <w:r w:rsidRPr="002C4715">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未分配利润合计</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115520" w:rsidP="004B36C2">
            <w:pPr>
              <w:spacing w:line="360" w:lineRule="auto"/>
              <w:rPr>
                <w:rFonts w:eastAsiaTheme="minorEastAsia"/>
                <w:szCs w:val="21"/>
              </w:rPr>
            </w:pPr>
            <w:r w:rsidRPr="002C4715">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4,642,097.64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4,642,097.64</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-4,642,097.64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-4,642,097.64</w:t>
            </w:r>
          </w:p>
        </w:tc>
      </w:tr>
      <w:tr w:rsidR="002C233F" w:rsidRPr="002C4715"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bl>
    <w:p w:rsidR="006D141C" w:rsidRPr="00D0515B" w:rsidRDefault="006D141C" w:rsidP="00CC4BF1">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szCs w:val="21"/>
        </w:rPr>
        <w:t>存款利息收入</w:t>
      </w:r>
    </w:p>
    <w:p w:rsidR="006D141C" w:rsidRPr="00D0515B" w:rsidRDefault="005B4215" w:rsidP="004B36C2">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本期</w:t>
            </w:r>
          </w:p>
          <w:p w:rsidR="006D141C" w:rsidRPr="002C4715" w:rsidRDefault="006D141C" w:rsidP="004B36C2">
            <w:pPr>
              <w:spacing w:line="360" w:lineRule="auto"/>
              <w:jc w:val="center"/>
              <w:rPr>
                <w:rFonts w:eastAsiaTheme="minorEastAsia"/>
                <w:b/>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上年度可比期间</w:t>
            </w:r>
          </w:p>
          <w:p w:rsidR="006D141C" w:rsidRPr="002C4715" w:rsidRDefault="006D64C2" w:rsidP="004B36C2">
            <w:pPr>
              <w:spacing w:line="360" w:lineRule="auto"/>
              <w:jc w:val="center"/>
              <w:rPr>
                <w:rFonts w:eastAsiaTheme="minorEastAsia"/>
                <w:b/>
                <w:szCs w:val="21"/>
              </w:rPr>
            </w:pPr>
            <w:r w:rsidRPr="002C4715">
              <w:rPr>
                <w:rFonts w:eastAsiaTheme="minorEastAsia"/>
                <w:szCs w:val="21"/>
              </w:rPr>
              <w:t>2018</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2018</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81,702.99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13,167.29</w:t>
            </w:r>
          </w:p>
        </w:tc>
      </w:tr>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26,027,511.26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35,620,241.77</w:t>
            </w:r>
          </w:p>
        </w:tc>
      </w:tr>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202,919.39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1,288.08</w:t>
            </w:r>
          </w:p>
        </w:tc>
      </w:tr>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5.88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w:t>
            </w:r>
          </w:p>
        </w:tc>
      </w:tr>
      <w:tr w:rsidR="002C233F" w:rsidRPr="00D0515B"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26,312,139.52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35,634,697.14</w:t>
            </w:r>
          </w:p>
        </w:tc>
      </w:tr>
    </w:tbl>
    <w:p w:rsidR="00705C9F" w:rsidRPr="005A6E6C" w:rsidRDefault="00705C9F" w:rsidP="00705C9F">
      <w:pPr>
        <w:spacing w:line="360" w:lineRule="auto"/>
        <w:rPr>
          <w:b/>
          <w:color w:val="000000"/>
          <w:szCs w:val="21"/>
        </w:rPr>
      </w:pPr>
      <w:r w:rsidRPr="00E54D6D">
        <w:rPr>
          <w:rFonts w:eastAsiaTheme="minorEastAsia"/>
          <w:b/>
          <w:bCs/>
          <w:color w:val="000000"/>
          <w:kern w:val="0"/>
          <w:szCs w:val="21"/>
        </w:rPr>
        <w:t>7.4.7.12</w:t>
      </w:r>
      <w:r w:rsidRPr="005A6E6C">
        <w:rPr>
          <w:b/>
          <w:color w:val="000000"/>
          <w:szCs w:val="21"/>
        </w:rPr>
        <w:t>债券投资收益</w:t>
      </w:r>
      <w:r w:rsidRPr="005A6E6C">
        <w:rPr>
          <w:b/>
          <w:color w:val="000000"/>
          <w:szCs w:val="21"/>
        </w:rPr>
        <w:t>——</w:t>
      </w:r>
      <w:r w:rsidRPr="005A6E6C">
        <w:rPr>
          <w:b/>
          <w:color w:val="000000"/>
          <w:szCs w:val="21"/>
        </w:rPr>
        <w:t>买卖债券差价收入</w:t>
      </w:r>
    </w:p>
    <w:p w:rsidR="00705C9F" w:rsidRPr="005A6E6C" w:rsidRDefault="00705C9F" w:rsidP="00705C9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705C9F" w:rsidRPr="005A6E6C" w:rsidTr="00C01213">
        <w:trPr>
          <w:trHeight w:val="315"/>
        </w:trPr>
        <w:tc>
          <w:tcPr>
            <w:tcW w:w="3544" w:type="dxa"/>
            <w:vAlign w:val="center"/>
          </w:tcPr>
          <w:p w:rsidR="00705C9F" w:rsidRPr="005A6E6C" w:rsidRDefault="00705C9F" w:rsidP="008C4CEB">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705C9F" w:rsidRPr="00E54D6D" w:rsidRDefault="00705C9F" w:rsidP="008C4CEB">
            <w:pPr>
              <w:spacing w:line="360" w:lineRule="auto"/>
              <w:jc w:val="center"/>
              <w:rPr>
                <w:rFonts w:eastAsiaTheme="minorEastAsia"/>
                <w:szCs w:val="21"/>
              </w:rPr>
            </w:pPr>
            <w:r w:rsidRPr="00E54D6D">
              <w:rPr>
                <w:rFonts w:eastAsiaTheme="minorEastAsia"/>
                <w:szCs w:val="21"/>
              </w:rPr>
              <w:t>本期</w:t>
            </w:r>
          </w:p>
          <w:p w:rsidR="00705C9F" w:rsidRPr="00E54D6D" w:rsidRDefault="00705C9F" w:rsidP="008C4CEB">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705C9F" w:rsidRPr="00E54D6D" w:rsidRDefault="00705C9F" w:rsidP="008C4CEB">
            <w:pPr>
              <w:spacing w:line="360" w:lineRule="auto"/>
              <w:jc w:val="center"/>
              <w:rPr>
                <w:rFonts w:eastAsiaTheme="minorEastAsia"/>
                <w:szCs w:val="21"/>
              </w:rPr>
            </w:pPr>
            <w:r w:rsidRPr="00E54D6D">
              <w:rPr>
                <w:rFonts w:eastAsiaTheme="minorEastAsia"/>
                <w:szCs w:val="21"/>
              </w:rPr>
              <w:t>上年度可比期间</w:t>
            </w:r>
          </w:p>
          <w:p w:rsidR="00705C9F" w:rsidRPr="00E54D6D" w:rsidRDefault="00705C9F" w:rsidP="008C4CEB">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705C9F" w:rsidRPr="005A6E6C" w:rsidTr="00C01213">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05C9F" w:rsidRPr="005A6E6C" w:rsidRDefault="00705C9F" w:rsidP="008C4CEB">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10,062,761,886.19</w:t>
            </w:r>
          </w:p>
        </w:tc>
        <w:tc>
          <w:tcPr>
            <w:tcW w:w="2977"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2,515,391,765.18</w:t>
            </w:r>
          </w:p>
        </w:tc>
      </w:tr>
      <w:tr w:rsidR="00705C9F" w:rsidRPr="005A6E6C" w:rsidTr="00C01213">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05C9F" w:rsidRPr="005A6E6C" w:rsidRDefault="00705C9F" w:rsidP="008C4CEB">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10,018,717,525.83</w:t>
            </w:r>
          </w:p>
        </w:tc>
        <w:tc>
          <w:tcPr>
            <w:tcW w:w="2977"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2,504,964,011.02</w:t>
            </w:r>
          </w:p>
        </w:tc>
      </w:tr>
      <w:tr w:rsidR="00705C9F" w:rsidRPr="005A6E6C" w:rsidTr="00C01213">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05C9F" w:rsidRPr="005A6E6C" w:rsidRDefault="00705C9F" w:rsidP="008C4CEB">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46,216,426.58</w:t>
            </w:r>
          </w:p>
        </w:tc>
        <w:tc>
          <w:tcPr>
            <w:tcW w:w="2977"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10,462,802.95</w:t>
            </w:r>
          </w:p>
        </w:tc>
      </w:tr>
      <w:tr w:rsidR="00705C9F" w:rsidRPr="005A6E6C" w:rsidTr="00C01213">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05C9F" w:rsidRPr="009C01A0" w:rsidRDefault="00705C9F" w:rsidP="004E501E">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-2,172,066.22</w:t>
            </w:r>
          </w:p>
        </w:tc>
        <w:tc>
          <w:tcPr>
            <w:tcW w:w="2977" w:type="dxa"/>
            <w:tcBorders>
              <w:top w:val="single" w:sz="4" w:space="0" w:color="auto"/>
              <w:left w:val="single" w:sz="4" w:space="0" w:color="auto"/>
              <w:bottom w:val="single" w:sz="4" w:space="0" w:color="auto"/>
              <w:right w:val="single" w:sz="4" w:space="0" w:color="auto"/>
            </w:tcBorders>
            <w:vAlign w:val="center"/>
          </w:tcPr>
          <w:p w:rsidR="00705C9F" w:rsidRPr="005A6E6C" w:rsidRDefault="00705C9F" w:rsidP="008C4CEB">
            <w:pPr>
              <w:ind w:left="440"/>
              <w:jc w:val="right"/>
              <w:rPr>
                <w:szCs w:val="21"/>
              </w:rPr>
            </w:pPr>
            <w:r>
              <w:rPr>
                <w:rFonts w:hint="eastAsia"/>
                <w:szCs w:val="21"/>
              </w:rPr>
              <w:t>-35,048.79</w:t>
            </w:r>
          </w:p>
        </w:tc>
      </w:tr>
    </w:tbl>
    <w:p w:rsidR="006D141C" w:rsidRPr="00CA3BE0" w:rsidRDefault="006D141C" w:rsidP="000A6038">
      <w:pPr>
        <w:spacing w:line="360" w:lineRule="auto"/>
        <w:rPr>
          <w:rFonts w:asciiTheme="minorEastAsia" w:eastAsiaTheme="minorEastAsia" w:hAnsiTheme="minorEastAsia"/>
          <w:b/>
          <w:szCs w:val="21"/>
        </w:rPr>
      </w:pPr>
      <w:r w:rsidRPr="00CA3BE0">
        <w:rPr>
          <w:rFonts w:asciiTheme="minorEastAsia" w:eastAsiaTheme="minorEastAsia" w:hAnsiTheme="minorEastAsia" w:hint="eastAsia"/>
          <w:b/>
          <w:bCs/>
          <w:kern w:val="0"/>
          <w:szCs w:val="21"/>
        </w:rPr>
        <w:t>7.4.7.</w:t>
      </w:r>
      <w:r w:rsidR="008A28D4" w:rsidRPr="00CA3BE0">
        <w:rPr>
          <w:rFonts w:asciiTheme="minorEastAsia" w:eastAsiaTheme="minorEastAsia" w:hAnsiTheme="minorEastAsia" w:hint="eastAsia"/>
          <w:b/>
          <w:bCs/>
          <w:kern w:val="0"/>
          <w:szCs w:val="21"/>
        </w:rPr>
        <w:t>13</w:t>
      </w:r>
      <w:r w:rsidRPr="00CA3BE0">
        <w:rPr>
          <w:rFonts w:asciiTheme="minorEastAsia" w:eastAsiaTheme="minorEastAsia" w:hAnsiTheme="minorEastAsia" w:hint="eastAsia"/>
          <w:b/>
          <w:szCs w:val="21"/>
        </w:rPr>
        <w:t>衍生工具收益</w:t>
      </w:r>
    </w:p>
    <w:p w:rsidR="006D141C" w:rsidRPr="002C4715" w:rsidRDefault="00BF268D" w:rsidP="002C4715">
      <w:pPr>
        <w:tabs>
          <w:tab w:val="left" w:pos="426"/>
        </w:tabs>
        <w:spacing w:line="360" w:lineRule="auto"/>
        <w:ind w:firstLineChars="200" w:firstLine="420"/>
        <w:jc w:val="left"/>
        <w:rPr>
          <w:rFonts w:eastAsiaTheme="minorEastAsia"/>
          <w:kern w:val="0"/>
          <w:szCs w:val="21"/>
        </w:rPr>
      </w:pPr>
      <w:r w:rsidRPr="001A03CE">
        <w:rPr>
          <w:rFonts w:eastAsiaTheme="minorEastAsia"/>
          <w:kern w:val="0"/>
          <w:szCs w:val="21"/>
        </w:rPr>
        <w:t>本基金本报告期及上年度可比期间无衍生工具收益。</w:t>
      </w:r>
    </w:p>
    <w:p w:rsidR="00E45E8E" w:rsidRPr="00D0515B" w:rsidRDefault="00E45E8E" w:rsidP="00E45E8E">
      <w:pPr>
        <w:ind w:firstLine="420"/>
        <w:rPr>
          <w:rFonts w:ascii="宋体" w:hAnsi="宋体" w:cs="宋体"/>
          <w:kern w:val="0"/>
          <w:szCs w:val="21"/>
        </w:rPr>
      </w:pPr>
    </w:p>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其他收入</w:t>
      </w:r>
    </w:p>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本基金本报告期及上年度可比期间无其他收入。</w:t>
      </w:r>
    </w:p>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15</w:t>
      </w:r>
      <w:r w:rsidRPr="00D0515B">
        <w:rPr>
          <w:rFonts w:asciiTheme="minorEastAsia" w:eastAsiaTheme="minorEastAsia" w:hAnsiTheme="minorEastAsia" w:hint="eastAsia"/>
          <w:b/>
          <w:szCs w:val="21"/>
        </w:rPr>
        <w:t>交易费用</w:t>
      </w:r>
    </w:p>
    <w:p w:rsidR="000B3D18" w:rsidRDefault="005843FE" w:rsidP="000B3D18">
      <w:pPr>
        <w:tabs>
          <w:tab w:val="left" w:pos="7200"/>
          <w:tab w:val="left" w:pos="8280"/>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本基金所进行的交易，交易费用均入成本，本报告期及上年度可比期间未产生交易费用。</w:t>
      </w:r>
    </w:p>
    <w:p w:rsidR="006D141C" w:rsidRPr="00D0515B" w:rsidRDefault="006D141C" w:rsidP="000A603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16</w:t>
      </w:r>
      <w:r w:rsidRPr="00D0515B">
        <w:rPr>
          <w:rFonts w:asciiTheme="minorEastAsia" w:eastAsiaTheme="minorEastAsia" w:hAnsiTheme="minorEastAsia" w:hint="eastAsia"/>
          <w:b/>
          <w:szCs w:val="21"/>
        </w:rPr>
        <w:t>其他费用</w:t>
      </w:r>
    </w:p>
    <w:p w:rsidR="006D141C" w:rsidRPr="00D0515B" w:rsidRDefault="005B4215" w:rsidP="004B36C2">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0515B">
        <w:rPr>
          <w:rFonts w:asciiTheme="minorEastAsia" w:eastAsiaTheme="minorEastAsia" w:hAnsiTheme="minorEastAsia" w:hint="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本期</w:t>
            </w:r>
          </w:p>
          <w:p w:rsidR="006D141C" w:rsidRPr="002C4715" w:rsidRDefault="006D141C"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上年度可比期间</w:t>
            </w:r>
          </w:p>
          <w:p w:rsidR="006D141C" w:rsidRPr="002C4715" w:rsidRDefault="006D64C2" w:rsidP="004B36C2">
            <w:pPr>
              <w:widowControl/>
              <w:autoSpaceDE w:val="0"/>
              <w:autoSpaceDN w:val="0"/>
              <w:spacing w:line="360" w:lineRule="auto"/>
              <w:ind w:right="-15"/>
              <w:jc w:val="center"/>
              <w:textAlignment w:val="bottom"/>
              <w:rPr>
                <w:rFonts w:eastAsiaTheme="minorEastAsia"/>
                <w:kern w:val="0"/>
                <w:szCs w:val="21"/>
              </w:rPr>
            </w:pPr>
            <w:r w:rsidRPr="002C4715">
              <w:rPr>
                <w:rFonts w:eastAsiaTheme="minorEastAsia"/>
                <w:szCs w:val="21"/>
              </w:rPr>
              <w:t>2018</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2018</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90,000.00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300,000.00</w:t>
            </w:r>
          </w:p>
        </w:tc>
      </w:tr>
      <w:tr w:rsidR="0056345F">
        <w:trPr>
          <w:jc w:val="center"/>
        </w:trPr>
        <w:tc>
          <w:tcPr>
            <w:tcW w:w="2855" w:type="dxa"/>
            <w:vAlign w:val="center"/>
          </w:tcPr>
          <w:p w:rsidR="0056345F" w:rsidRDefault="00E13426">
            <w:pPr>
              <w:jc w:val="left"/>
            </w:pPr>
            <w:r>
              <w:rPr>
                <w:rFonts w:eastAsiaTheme="minorEastAsia"/>
                <w:szCs w:val="21"/>
              </w:rPr>
              <w:t>银行汇划费</w:t>
            </w:r>
          </w:p>
        </w:tc>
        <w:tc>
          <w:tcPr>
            <w:tcW w:w="2893" w:type="dxa"/>
            <w:vAlign w:val="center"/>
          </w:tcPr>
          <w:p w:rsidR="0056345F" w:rsidRDefault="00E13426">
            <w:pPr>
              <w:jc w:val="right"/>
            </w:pPr>
            <w:r>
              <w:rPr>
                <w:rFonts w:eastAsiaTheme="minorEastAsia"/>
                <w:szCs w:val="21"/>
              </w:rPr>
              <w:t>70,523.25</w:t>
            </w:r>
          </w:p>
        </w:tc>
        <w:tc>
          <w:tcPr>
            <w:tcW w:w="3367" w:type="dxa"/>
            <w:vAlign w:val="center"/>
          </w:tcPr>
          <w:p w:rsidR="0056345F" w:rsidRDefault="00E13426">
            <w:pPr>
              <w:jc w:val="right"/>
            </w:pPr>
            <w:r>
              <w:rPr>
                <w:rFonts w:eastAsiaTheme="minorEastAsia"/>
                <w:szCs w:val="21"/>
              </w:rPr>
              <w:t>53,719.69</w:t>
            </w:r>
          </w:p>
        </w:tc>
      </w:tr>
      <w:tr w:rsidR="0056345F">
        <w:trPr>
          <w:jc w:val="center"/>
        </w:trPr>
        <w:tc>
          <w:tcPr>
            <w:tcW w:w="2855" w:type="dxa"/>
            <w:vAlign w:val="center"/>
          </w:tcPr>
          <w:p w:rsidR="0056345F" w:rsidRDefault="00E13426">
            <w:pPr>
              <w:jc w:val="left"/>
            </w:pPr>
            <w:r>
              <w:rPr>
                <w:rFonts w:eastAsiaTheme="minorEastAsia"/>
                <w:szCs w:val="21"/>
              </w:rPr>
              <w:t>银行间账户维护费</w:t>
            </w:r>
          </w:p>
        </w:tc>
        <w:tc>
          <w:tcPr>
            <w:tcW w:w="2893" w:type="dxa"/>
            <w:vAlign w:val="center"/>
          </w:tcPr>
          <w:p w:rsidR="0056345F" w:rsidRDefault="00E13426">
            <w:pPr>
              <w:jc w:val="right"/>
            </w:pPr>
            <w:r>
              <w:rPr>
                <w:rFonts w:eastAsiaTheme="minorEastAsia"/>
                <w:szCs w:val="21"/>
              </w:rPr>
              <w:t>36,000.00</w:t>
            </w:r>
          </w:p>
        </w:tc>
        <w:tc>
          <w:tcPr>
            <w:tcW w:w="3367" w:type="dxa"/>
            <w:vAlign w:val="center"/>
          </w:tcPr>
          <w:p w:rsidR="0056345F" w:rsidRDefault="00E13426">
            <w:pPr>
              <w:jc w:val="right"/>
            </w:pPr>
            <w:r>
              <w:rPr>
                <w:rFonts w:eastAsiaTheme="minorEastAsia"/>
                <w:szCs w:val="21"/>
              </w:rPr>
              <w:t>36,000.00</w:t>
            </w:r>
          </w:p>
        </w:tc>
      </w:tr>
      <w:tr w:rsidR="0056345F">
        <w:trPr>
          <w:jc w:val="center"/>
        </w:trPr>
        <w:tc>
          <w:tcPr>
            <w:tcW w:w="2855" w:type="dxa"/>
            <w:vAlign w:val="center"/>
          </w:tcPr>
          <w:p w:rsidR="0056345F" w:rsidRDefault="00E13426">
            <w:pPr>
              <w:jc w:val="left"/>
            </w:pPr>
            <w:r>
              <w:rPr>
                <w:rFonts w:eastAsiaTheme="minorEastAsia"/>
                <w:szCs w:val="21"/>
              </w:rPr>
              <w:t>其他</w:t>
            </w:r>
          </w:p>
        </w:tc>
        <w:tc>
          <w:tcPr>
            <w:tcW w:w="2893" w:type="dxa"/>
            <w:vAlign w:val="center"/>
          </w:tcPr>
          <w:p w:rsidR="0056345F" w:rsidRDefault="00E13426">
            <w:pPr>
              <w:jc w:val="right"/>
            </w:pPr>
            <w:r>
              <w:rPr>
                <w:rFonts w:eastAsiaTheme="minorEastAsia"/>
                <w:szCs w:val="21"/>
              </w:rPr>
              <w:t>1,200.00</w:t>
            </w:r>
          </w:p>
        </w:tc>
        <w:tc>
          <w:tcPr>
            <w:tcW w:w="3367" w:type="dxa"/>
            <w:vAlign w:val="center"/>
          </w:tcPr>
          <w:p w:rsidR="0056345F" w:rsidRDefault="00E13426">
            <w:pPr>
              <w:jc w:val="right"/>
            </w:pPr>
            <w:r>
              <w:rPr>
                <w:rFonts w:eastAsiaTheme="minorEastAsia"/>
                <w:szCs w:val="21"/>
              </w:rPr>
              <w:t>1,200.00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rPr>
                <w:rFonts w:eastAsiaTheme="minorEastAsia"/>
                <w:szCs w:val="21"/>
              </w:rPr>
            </w:pPr>
            <w:r w:rsidRPr="002C4715">
              <w:rPr>
                <w:rFonts w:eastAsiaTheme="minorEastAsia"/>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317,723.25</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480,919.69</w:t>
            </w:r>
          </w:p>
        </w:tc>
      </w:tr>
    </w:tbl>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或有事项、资产负债表日后事项的说明</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或有事项</w:t>
      </w:r>
    </w:p>
    <w:p w:rsidR="006D141C" w:rsidRPr="002C4715" w:rsidRDefault="006D141C" w:rsidP="002C4715">
      <w:pPr>
        <w:spacing w:line="360" w:lineRule="auto"/>
        <w:ind w:firstLineChars="200" w:firstLine="420"/>
        <w:rPr>
          <w:rFonts w:eastAsiaTheme="minorEastAsia"/>
          <w:szCs w:val="21"/>
        </w:rPr>
      </w:pPr>
      <w:r w:rsidRPr="002C4715">
        <w:rPr>
          <w:rFonts w:eastAsiaTheme="minorEastAsia"/>
          <w:szCs w:val="21"/>
        </w:rPr>
        <w:t>截至资产负债表日，本基金无须作披露的或有事项。</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资产负债表日后事项</w:t>
      </w:r>
    </w:p>
    <w:p w:rsidR="006D141C" w:rsidRPr="002C4715" w:rsidRDefault="006D141C" w:rsidP="000A6038">
      <w:pPr>
        <w:spacing w:line="360" w:lineRule="auto"/>
        <w:ind w:firstLineChars="200" w:firstLine="420"/>
        <w:rPr>
          <w:rFonts w:eastAsiaTheme="minorEastAsia"/>
          <w:szCs w:val="21"/>
        </w:rPr>
      </w:pPr>
      <w:r w:rsidRPr="002C4715">
        <w:rPr>
          <w:rFonts w:eastAsiaTheme="minorEastAsia"/>
          <w:szCs w:val="21"/>
        </w:rPr>
        <w:t>截至本会计报表批准报出日，本基金无须作披露的资产负债表日后事项。</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D0515B" w:rsidRDefault="00E571B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与本基金的关系</w:t>
            </w:r>
          </w:p>
        </w:tc>
      </w:tr>
      <w:tr w:rsidR="0056345F">
        <w:tc>
          <w:tcPr>
            <w:tcW w:w="5220" w:type="dxa"/>
            <w:vAlign w:val="center"/>
          </w:tcPr>
          <w:p w:rsidR="0056345F" w:rsidRDefault="00E13426">
            <w:pPr>
              <w:jc w:val="left"/>
            </w:pPr>
            <w:r>
              <w:rPr>
                <w:rFonts w:eastAsiaTheme="minorEastAsia"/>
                <w:szCs w:val="21"/>
              </w:rPr>
              <w:t>易方达基金管理有限公司</w:t>
            </w:r>
          </w:p>
        </w:tc>
        <w:tc>
          <w:tcPr>
            <w:tcW w:w="3780" w:type="dxa"/>
            <w:vAlign w:val="center"/>
          </w:tcPr>
          <w:p w:rsidR="0056345F" w:rsidRDefault="00E13426">
            <w:pPr>
              <w:jc w:val="left"/>
            </w:pPr>
            <w:r>
              <w:rPr>
                <w:rFonts w:eastAsiaTheme="minorEastAsia"/>
                <w:szCs w:val="21"/>
              </w:rPr>
              <w:t>基金管理人、注册登记机构、基金销售机构</w:t>
            </w:r>
          </w:p>
        </w:tc>
      </w:tr>
      <w:tr w:rsidR="0056345F">
        <w:tc>
          <w:tcPr>
            <w:tcW w:w="5220" w:type="dxa"/>
            <w:vAlign w:val="center"/>
          </w:tcPr>
          <w:p w:rsidR="0056345F" w:rsidRDefault="00E13426">
            <w:pPr>
              <w:jc w:val="left"/>
            </w:pPr>
            <w:r>
              <w:rPr>
                <w:rFonts w:eastAsiaTheme="minorEastAsia"/>
                <w:szCs w:val="21"/>
              </w:rPr>
              <w:t>中国建设银行股份有限公司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中国建设银行</w:t>
            </w:r>
            <w:r>
              <w:rPr>
                <w:rFonts w:eastAsiaTheme="minorEastAsia"/>
                <w:szCs w:val="21"/>
              </w:rPr>
              <w:t>”)</w:t>
            </w:r>
          </w:p>
        </w:tc>
        <w:tc>
          <w:tcPr>
            <w:tcW w:w="3780" w:type="dxa"/>
            <w:vAlign w:val="center"/>
          </w:tcPr>
          <w:p w:rsidR="0056345F" w:rsidRDefault="00E13426">
            <w:pPr>
              <w:jc w:val="left"/>
            </w:pPr>
            <w:r>
              <w:rPr>
                <w:rFonts w:eastAsiaTheme="minorEastAsia"/>
                <w:szCs w:val="21"/>
              </w:rPr>
              <w:t>基金托管人、基金销售机构</w:t>
            </w:r>
          </w:p>
        </w:tc>
      </w:tr>
      <w:tr w:rsidR="0056345F">
        <w:tc>
          <w:tcPr>
            <w:tcW w:w="5220" w:type="dxa"/>
            <w:vAlign w:val="center"/>
          </w:tcPr>
          <w:p w:rsidR="0056345F" w:rsidRDefault="00E13426">
            <w:pPr>
              <w:jc w:val="left"/>
            </w:pPr>
            <w:r>
              <w:rPr>
                <w:rFonts w:eastAsiaTheme="minorEastAsia"/>
                <w:szCs w:val="21"/>
              </w:rPr>
              <w:t>广发证券股份有限公司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广发证券</w:t>
            </w:r>
            <w:r>
              <w:rPr>
                <w:rFonts w:eastAsiaTheme="minorEastAsia"/>
                <w:szCs w:val="21"/>
              </w:rPr>
              <w:t>”)</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广东粤财信托有限公司</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盈峰控股集团有限公司</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广东省广晟资产经营有限公司</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广州市广永国有资产经营有限公司</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珠海祺荣宝股权投资合伙企业（有限合伙）</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珠海祺泰宝股权投资合伙企业（有限合伙）</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珠海祺丰宝股权投资合伙企业（有限合伙）</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珠海聚莱康股权投资合伙企业（有限合伙）</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珠海聚宁康股权投资合伙企业（有限合伙）</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珠海聚弘康股权投资合伙企业（有限合伙）</w:t>
            </w:r>
          </w:p>
        </w:tc>
        <w:tc>
          <w:tcPr>
            <w:tcW w:w="3780" w:type="dxa"/>
            <w:vAlign w:val="center"/>
          </w:tcPr>
          <w:p w:rsidR="0056345F" w:rsidRDefault="00E13426">
            <w:pPr>
              <w:jc w:val="left"/>
            </w:pPr>
            <w:r>
              <w:rPr>
                <w:rFonts w:eastAsiaTheme="minorEastAsia"/>
                <w:szCs w:val="21"/>
              </w:rPr>
              <w:t>基金管理人股东</w:t>
            </w:r>
          </w:p>
        </w:tc>
      </w:tr>
      <w:tr w:rsidR="0056345F">
        <w:tc>
          <w:tcPr>
            <w:tcW w:w="5220" w:type="dxa"/>
            <w:vAlign w:val="center"/>
          </w:tcPr>
          <w:p w:rsidR="0056345F" w:rsidRDefault="00E13426">
            <w:pPr>
              <w:jc w:val="left"/>
            </w:pPr>
            <w:r>
              <w:rPr>
                <w:rFonts w:eastAsiaTheme="minorEastAsia"/>
                <w:szCs w:val="21"/>
              </w:rPr>
              <w:t>易方达资产管理有限公司</w:t>
            </w:r>
          </w:p>
        </w:tc>
        <w:tc>
          <w:tcPr>
            <w:tcW w:w="3780" w:type="dxa"/>
            <w:vAlign w:val="center"/>
          </w:tcPr>
          <w:p w:rsidR="0056345F" w:rsidRDefault="00E13426">
            <w:pPr>
              <w:jc w:val="left"/>
            </w:pPr>
            <w:r>
              <w:rPr>
                <w:rFonts w:eastAsiaTheme="minorEastAsia"/>
                <w:szCs w:val="21"/>
              </w:rPr>
              <w:t>基金管理人的子公司</w:t>
            </w:r>
          </w:p>
        </w:tc>
      </w:tr>
    </w:tbl>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注：以下关联交易均在正常业务范围内按一般商业条款订立。</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本报告期及上年度可比期间的关联方交易</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通过关联方交易单元进行的交易</w:t>
      </w:r>
    </w:p>
    <w:p w:rsidR="006D141C" w:rsidRPr="00D0515B" w:rsidRDefault="006D141C"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股票交易</w:t>
      </w:r>
    </w:p>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本基金本报告期及上年度可比期间未发生通过关联方交易单元进行的股票交易。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权证交易</w:t>
      </w:r>
    </w:p>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本基金本报告期及上年度可比期间未发生通过关联方交易单元进行的权证交易。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应支付关联方的佣金</w:t>
      </w:r>
    </w:p>
    <w:p w:rsidR="006D141C" w:rsidRPr="00EF5F7D" w:rsidRDefault="00EF5F7D" w:rsidP="002C4715">
      <w:pPr>
        <w:tabs>
          <w:tab w:val="left" w:pos="426"/>
        </w:tabs>
        <w:spacing w:line="360" w:lineRule="auto"/>
        <w:ind w:firstLineChars="200" w:firstLine="420"/>
        <w:jc w:val="left"/>
        <w:rPr>
          <w:rFonts w:eastAsiaTheme="minorEastAsia"/>
          <w:kern w:val="0"/>
          <w:szCs w:val="21"/>
        </w:rPr>
      </w:pPr>
      <w:r w:rsidRPr="00EF5F7D">
        <w:rPr>
          <w:color w:val="000000"/>
          <w:szCs w:val="21"/>
        </w:rPr>
        <w:t>本基金本报告期及上年度可比期间无应支付关联方的佣金。</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关联方报酬</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基金管理费</w:t>
      </w:r>
    </w:p>
    <w:p w:rsidR="006D141C" w:rsidRPr="00D0515B" w:rsidRDefault="005B4215" w:rsidP="004B36C2">
      <w:pPr>
        <w:autoSpaceDE w:val="0"/>
        <w:autoSpaceDN w:val="0"/>
        <w:adjustRightInd w:val="0"/>
        <w:spacing w:before="29" w:line="360" w:lineRule="auto"/>
        <w:ind w:left="15" w:right="210"/>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本期</w:t>
            </w:r>
          </w:p>
          <w:p w:rsidR="006D141C" w:rsidRPr="002C4715" w:rsidRDefault="006D141C"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上年度可比期间</w:t>
            </w:r>
          </w:p>
          <w:p w:rsidR="006D141C" w:rsidRPr="002C4715" w:rsidRDefault="006D64C2" w:rsidP="004B36C2">
            <w:pPr>
              <w:widowControl/>
              <w:autoSpaceDE w:val="0"/>
              <w:autoSpaceDN w:val="0"/>
              <w:spacing w:line="360" w:lineRule="auto"/>
              <w:ind w:right="-15"/>
              <w:jc w:val="center"/>
              <w:textAlignment w:val="bottom"/>
              <w:rPr>
                <w:rFonts w:eastAsiaTheme="minorEastAsia"/>
                <w:kern w:val="0"/>
                <w:szCs w:val="21"/>
              </w:rPr>
            </w:pPr>
            <w:r w:rsidRPr="002C4715">
              <w:rPr>
                <w:rFonts w:eastAsiaTheme="minorEastAsia"/>
                <w:szCs w:val="21"/>
              </w:rPr>
              <w:t>2018</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2018</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rPr>
                <w:rFonts w:eastAsiaTheme="minorEastAsia"/>
                <w:szCs w:val="21"/>
              </w:rPr>
            </w:pPr>
            <w:r w:rsidRPr="002C4715">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8,453,391.18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5,204,742.92</w:t>
            </w:r>
          </w:p>
        </w:tc>
      </w:tr>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rPr>
                <w:rFonts w:eastAsiaTheme="minorEastAsia"/>
                <w:szCs w:val="21"/>
              </w:rPr>
            </w:pPr>
            <w:r w:rsidRPr="002C4715">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3,598,529.62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1,510,900.21</w:t>
            </w:r>
          </w:p>
        </w:tc>
      </w:tr>
    </w:tbl>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注：本基金的管理费按前一日基金资产净值的</w:t>
      </w:r>
      <w:r>
        <w:rPr>
          <w:rFonts w:eastAsiaTheme="minorEastAsia" w:hint="eastAsia"/>
          <w:kern w:val="0"/>
          <w:szCs w:val="21"/>
        </w:rPr>
        <w:t>0.33%</w:t>
      </w:r>
      <w:r>
        <w:rPr>
          <w:rFonts w:eastAsiaTheme="minorEastAsia" w:hint="eastAsia"/>
          <w:kern w:val="0"/>
          <w:szCs w:val="21"/>
        </w:rPr>
        <w:t>年费率计提。管理费的计算方法如下：</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0.33%</w:t>
      </w:r>
      <w:r>
        <w:rPr>
          <w:rFonts w:eastAsiaTheme="minorEastAsia" w:hint="eastAsia"/>
          <w:kern w:val="0"/>
          <w:szCs w:val="21"/>
        </w:rPr>
        <w:t>÷当年天数</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为每日应计提的基金管理费</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p>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基金管理费每日计提，按月支付。由基金托管人根据与基金管理人核对一致的财务数据，自动在月初</w:t>
      </w:r>
      <w:r w:rsidRPr="00700D9F">
        <w:rPr>
          <w:rFonts w:eastAsiaTheme="minorEastAsia" w:hint="eastAsia"/>
          <w:kern w:val="0"/>
          <w:szCs w:val="21"/>
        </w:rPr>
        <w:t>5</w:t>
      </w:r>
      <w:r w:rsidRPr="00700D9F">
        <w:rPr>
          <w:rFonts w:eastAsiaTheme="minorEastAsia" w:hint="eastAsia"/>
          <w:kern w:val="0"/>
          <w:szCs w:val="21"/>
        </w:rPr>
        <w:t>个工作日内、按照指定的帐户路径进行资金支付，基金管理人无需再出具资金划拨指令。若遇法定节假日、休息日等，支付日期顺延。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基金托管费</w:t>
      </w:r>
    </w:p>
    <w:p w:rsidR="006D141C" w:rsidRPr="00D0515B" w:rsidRDefault="005B4215" w:rsidP="004B36C2">
      <w:pPr>
        <w:autoSpaceDE w:val="0"/>
        <w:autoSpaceDN w:val="0"/>
        <w:adjustRightInd w:val="0"/>
        <w:spacing w:before="29" w:line="360" w:lineRule="auto"/>
        <w:ind w:left="15" w:right="210"/>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本期</w:t>
            </w:r>
          </w:p>
          <w:p w:rsidR="006D141C" w:rsidRPr="002C4715" w:rsidRDefault="006D141C"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上年度可比期间</w:t>
            </w:r>
          </w:p>
          <w:p w:rsidR="006D141C" w:rsidRPr="002C4715" w:rsidRDefault="006D64C2" w:rsidP="004B36C2">
            <w:pPr>
              <w:widowControl/>
              <w:autoSpaceDE w:val="0"/>
              <w:autoSpaceDN w:val="0"/>
              <w:spacing w:line="360" w:lineRule="auto"/>
              <w:ind w:right="-15"/>
              <w:jc w:val="center"/>
              <w:textAlignment w:val="bottom"/>
              <w:rPr>
                <w:rFonts w:eastAsiaTheme="minorEastAsia"/>
                <w:kern w:val="0"/>
                <w:szCs w:val="21"/>
              </w:rPr>
            </w:pPr>
            <w:r w:rsidRPr="002C4715">
              <w:rPr>
                <w:rFonts w:eastAsiaTheme="minorEastAsia"/>
                <w:szCs w:val="21"/>
              </w:rPr>
              <w:t>2018</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2018</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rPr>
                <w:rFonts w:eastAsiaTheme="minorEastAsia"/>
                <w:szCs w:val="21"/>
              </w:rPr>
            </w:pPr>
            <w:r w:rsidRPr="002C4715">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right"/>
              <w:rPr>
                <w:rFonts w:eastAsiaTheme="minorEastAsia"/>
                <w:kern w:val="0"/>
                <w:szCs w:val="21"/>
              </w:rPr>
            </w:pPr>
            <w:r w:rsidRPr="002C4715">
              <w:rPr>
                <w:rFonts w:eastAsiaTheme="minorEastAsia"/>
                <w:szCs w:val="21"/>
              </w:rPr>
              <w:t>2,561,633.72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right"/>
              <w:rPr>
                <w:rFonts w:eastAsiaTheme="minorEastAsia"/>
                <w:szCs w:val="21"/>
              </w:rPr>
            </w:pPr>
            <w:r w:rsidRPr="002C4715">
              <w:rPr>
                <w:rFonts w:eastAsiaTheme="minorEastAsia"/>
                <w:szCs w:val="21"/>
              </w:rPr>
              <w:t>1,577,194.91</w:t>
            </w:r>
          </w:p>
        </w:tc>
      </w:tr>
    </w:tbl>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注：本基金的托管费按前一日基金资产净值的</w:t>
      </w:r>
      <w:r>
        <w:rPr>
          <w:rFonts w:eastAsiaTheme="minorEastAsia" w:hint="eastAsia"/>
          <w:kern w:val="0"/>
          <w:szCs w:val="21"/>
        </w:rPr>
        <w:t>0.10%</w:t>
      </w:r>
      <w:r>
        <w:rPr>
          <w:rFonts w:eastAsiaTheme="minorEastAsia" w:hint="eastAsia"/>
          <w:kern w:val="0"/>
          <w:szCs w:val="21"/>
        </w:rPr>
        <w:t>的年费率计提。托管费的计算方法如下：</w:t>
      </w:r>
      <w:r>
        <w:rPr>
          <w:rFonts w:eastAsiaTheme="minorEastAsia" w:hint="eastAsia"/>
          <w:kern w:val="0"/>
          <w:szCs w:val="21"/>
        </w:rPr>
        <w:t xml:space="preserve"> </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0.10%</w:t>
      </w:r>
      <w:r>
        <w:rPr>
          <w:rFonts w:eastAsiaTheme="minorEastAsia" w:hint="eastAsia"/>
          <w:kern w:val="0"/>
          <w:szCs w:val="21"/>
        </w:rPr>
        <w:t>÷当年天数</w:t>
      </w:r>
      <w:r>
        <w:rPr>
          <w:rFonts w:eastAsiaTheme="minorEastAsia" w:hint="eastAsia"/>
          <w:kern w:val="0"/>
          <w:szCs w:val="21"/>
        </w:rPr>
        <w:t xml:space="preserve"> </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为每日应计提的基金托管费</w:t>
      </w:r>
      <w:r>
        <w:rPr>
          <w:rFonts w:eastAsiaTheme="minorEastAsia" w:hint="eastAsia"/>
          <w:kern w:val="0"/>
          <w:szCs w:val="21"/>
        </w:rPr>
        <w:t xml:space="preserve"> </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p>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基金托管费每日计提，按月支付。由基金托管人根据与基金管理人核对一致的财务数据，自动在月初</w:t>
      </w:r>
      <w:r w:rsidRPr="00700D9F">
        <w:rPr>
          <w:rFonts w:eastAsiaTheme="minorEastAsia" w:hint="eastAsia"/>
          <w:kern w:val="0"/>
          <w:szCs w:val="21"/>
        </w:rPr>
        <w:t>5</w:t>
      </w:r>
      <w:r w:rsidRPr="00700D9F">
        <w:rPr>
          <w:rFonts w:eastAsiaTheme="minorEastAsia" w:hint="eastAsia"/>
          <w:kern w:val="0"/>
          <w:szCs w:val="21"/>
        </w:rPr>
        <w:t>个工作日内、按照指定的帐户路径进行资金支付，基金管理人无需再出具资金划拨指令。若遇法定节假日、休息日等，支付日期顺延。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销售服务费</w:t>
      </w:r>
    </w:p>
    <w:p w:rsidR="0011115A" w:rsidRPr="004635D5" w:rsidRDefault="0011115A" w:rsidP="0011115A">
      <w:pPr>
        <w:pStyle w:val="21"/>
        <w:tabs>
          <w:tab w:val="left" w:pos="4920"/>
        </w:tabs>
        <w:spacing w:line="360" w:lineRule="auto"/>
        <w:ind w:firstLineChars="0" w:firstLine="0"/>
        <w:jc w:val="right"/>
        <w:rPr>
          <w:rFonts w:ascii="Times New Roman" w:eastAsiaTheme="minorEastAsia" w:hAnsi="Times New Roman"/>
          <w:color w:val="auto"/>
          <w:sz w:val="21"/>
          <w:szCs w:val="21"/>
        </w:rPr>
      </w:pPr>
      <w:r w:rsidRPr="004635D5">
        <w:rPr>
          <w:rFonts w:ascii="Times New Roman" w:eastAsiaTheme="minorEastAsia" w:hAnsi="Times New Roman"/>
          <w:color w:val="auto"/>
          <w:sz w:val="21"/>
          <w:szCs w:val="21"/>
        </w:rPr>
        <w:t>单位：人民币元</w:t>
      </w:r>
    </w:p>
    <w:tbl>
      <w:tblPr>
        <w:tblW w:w="95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11115A" w:rsidRPr="00634FF6" w:rsidTr="00096A2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ind w:leftChars="-51" w:left="-107" w:rightChars="-51" w:right="-107"/>
              <w:jc w:val="center"/>
              <w:rPr>
                <w:rFonts w:eastAsiaTheme="minorEastAsia"/>
                <w:szCs w:val="21"/>
              </w:rPr>
            </w:pPr>
            <w:r w:rsidRPr="00634FF6">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本期</w:t>
            </w:r>
          </w:p>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2019</w:t>
            </w:r>
            <w:r w:rsidRPr="00634FF6">
              <w:rPr>
                <w:rFonts w:eastAsiaTheme="minorEastAsia"/>
                <w:szCs w:val="21"/>
              </w:rPr>
              <w:t>年</w:t>
            </w:r>
            <w:r w:rsidRPr="00634FF6">
              <w:rPr>
                <w:rFonts w:eastAsiaTheme="minorEastAsia"/>
                <w:szCs w:val="21"/>
              </w:rPr>
              <w:t>1</w:t>
            </w:r>
            <w:r w:rsidRPr="00634FF6">
              <w:rPr>
                <w:rFonts w:eastAsiaTheme="minorEastAsia"/>
                <w:szCs w:val="21"/>
              </w:rPr>
              <w:t>月</w:t>
            </w:r>
            <w:r w:rsidRPr="00634FF6">
              <w:rPr>
                <w:rFonts w:eastAsiaTheme="minorEastAsia"/>
                <w:szCs w:val="21"/>
              </w:rPr>
              <w:t>1</w:t>
            </w:r>
            <w:r w:rsidRPr="00634FF6">
              <w:rPr>
                <w:rFonts w:eastAsiaTheme="minorEastAsia"/>
                <w:szCs w:val="21"/>
              </w:rPr>
              <w:t>日至</w:t>
            </w:r>
            <w:r w:rsidRPr="00634FF6">
              <w:rPr>
                <w:rFonts w:eastAsiaTheme="minorEastAsia"/>
                <w:szCs w:val="21"/>
              </w:rPr>
              <w:t>2019</w:t>
            </w:r>
            <w:r w:rsidRPr="00634FF6">
              <w:rPr>
                <w:rFonts w:eastAsiaTheme="minorEastAsia"/>
                <w:szCs w:val="21"/>
              </w:rPr>
              <w:t>年</w:t>
            </w:r>
            <w:r w:rsidRPr="00634FF6">
              <w:rPr>
                <w:rFonts w:eastAsiaTheme="minorEastAsia"/>
                <w:szCs w:val="21"/>
              </w:rPr>
              <w:t>12</w:t>
            </w:r>
            <w:r w:rsidRPr="00634FF6">
              <w:rPr>
                <w:rFonts w:eastAsiaTheme="minorEastAsia"/>
                <w:szCs w:val="21"/>
              </w:rPr>
              <w:t>月</w:t>
            </w:r>
            <w:r w:rsidRPr="00634FF6">
              <w:rPr>
                <w:rFonts w:eastAsiaTheme="minorEastAsia"/>
                <w:szCs w:val="21"/>
              </w:rPr>
              <w:t>31</w:t>
            </w:r>
            <w:r w:rsidRPr="00634FF6">
              <w:rPr>
                <w:rFonts w:eastAsiaTheme="minorEastAsia"/>
                <w:szCs w:val="21"/>
              </w:rPr>
              <w:t>日</w:t>
            </w:r>
          </w:p>
        </w:tc>
      </w:tr>
      <w:tr w:rsidR="0011115A" w:rsidRPr="00634FF6" w:rsidTr="00096A2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当期发生的基金应支付的销售服务费</w:t>
            </w:r>
          </w:p>
        </w:tc>
      </w:tr>
      <w:tr w:rsidR="0011115A" w:rsidRPr="00634FF6" w:rsidTr="00096A2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ind w:leftChars="-51" w:left="-107" w:rightChars="-51" w:right="-107"/>
              <w:jc w:val="center"/>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ind w:leftChars="-51" w:left="-107" w:rightChars="-51" w:right="-107"/>
              <w:jc w:val="center"/>
              <w:rPr>
                <w:rFonts w:eastAsiaTheme="minorEastAsia"/>
                <w:szCs w:val="21"/>
              </w:rPr>
            </w:pPr>
            <w:r w:rsidRPr="00634FF6">
              <w:rPr>
                <w:rFonts w:eastAsiaTheme="minorEastAsia"/>
                <w:szCs w:val="21"/>
              </w:rPr>
              <w:t>合计</w:t>
            </w:r>
          </w:p>
        </w:tc>
      </w:tr>
      <w:tr w:rsidR="0056345F">
        <w:tc>
          <w:tcPr>
            <w:tcW w:w="2110" w:type="dxa"/>
            <w:vAlign w:val="center"/>
          </w:tcPr>
          <w:p w:rsidR="0056345F" w:rsidRDefault="00E13426">
            <w:pPr>
              <w:jc w:val="left"/>
            </w:pPr>
            <w:r>
              <w:rPr>
                <w:rFonts w:eastAsiaTheme="minorEastAsia"/>
                <w:szCs w:val="21"/>
              </w:rPr>
              <w:t>易方达基金管理有限公司</w:t>
            </w:r>
          </w:p>
        </w:tc>
        <w:tc>
          <w:tcPr>
            <w:tcW w:w="1862" w:type="dxa"/>
            <w:vAlign w:val="center"/>
          </w:tcPr>
          <w:p w:rsidR="0056345F" w:rsidRDefault="00E13426">
            <w:pPr>
              <w:jc w:val="right"/>
            </w:pPr>
            <w:r>
              <w:rPr>
                <w:rFonts w:eastAsiaTheme="minorEastAsia"/>
                <w:szCs w:val="21"/>
              </w:rPr>
              <w:t>145,217.19</w:t>
            </w:r>
          </w:p>
        </w:tc>
        <w:tc>
          <w:tcPr>
            <w:tcW w:w="2282" w:type="dxa"/>
            <w:vAlign w:val="center"/>
          </w:tcPr>
          <w:p w:rsidR="0056345F" w:rsidRDefault="00E13426">
            <w:pPr>
              <w:jc w:val="right"/>
            </w:pPr>
            <w:r>
              <w:rPr>
                <w:rFonts w:eastAsiaTheme="minorEastAsia"/>
                <w:szCs w:val="21"/>
              </w:rPr>
              <w:t>8,239.72</w:t>
            </w:r>
          </w:p>
        </w:tc>
        <w:tc>
          <w:tcPr>
            <w:tcW w:w="3247" w:type="dxa"/>
            <w:vAlign w:val="center"/>
          </w:tcPr>
          <w:p w:rsidR="0056345F" w:rsidRDefault="00E13426">
            <w:pPr>
              <w:jc w:val="right"/>
            </w:pPr>
            <w:r>
              <w:rPr>
                <w:rFonts w:eastAsiaTheme="minorEastAsia"/>
                <w:szCs w:val="21"/>
              </w:rPr>
              <w:t>153,456.91</w:t>
            </w:r>
          </w:p>
        </w:tc>
      </w:tr>
      <w:tr w:rsidR="0056345F">
        <w:tc>
          <w:tcPr>
            <w:tcW w:w="2110" w:type="dxa"/>
            <w:vAlign w:val="center"/>
          </w:tcPr>
          <w:p w:rsidR="0056345F" w:rsidRDefault="00E13426">
            <w:pPr>
              <w:jc w:val="left"/>
            </w:pPr>
            <w:r>
              <w:rPr>
                <w:rFonts w:eastAsiaTheme="minorEastAsia"/>
                <w:szCs w:val="21"/>
              </w:rPr>
              <w:t>中国建设银行</w:t>
            </w:r>
          </w:p>
        </w:tc>
        <w:tc>
          <w:tcPr>
            <w:tcW w:w="1862" w:type="dxa"/>
            <w:vAlign w:val="center"/>
          </w:tcPr>
          <w:p w:rsidR="0056345F" w:rsidRDefault="00E13426">
            <w:pPr>
              <w:jc w:val="right"/>
            </w:pPr>
            <w:r>
              <w:rPr>
                <w:rFonts w:eastAsiaTheme="minorEastAsia"/>
                <w:szCs w:val="21"/>
              </w:rPr>
              <w:t>1,020,836.42</w:t>
            </w:r>
          </w:p>
        </w:tc>
        <w:tc>
          <w:tcPr>
            <w:tcW w:w="2282" w:type="dxa"/>
            <w:vAlign w:val="center"/>
          </w:tcPr>
          <w:p w:rsidR="0056345F" w:rsidRDefault="00E13426">
            <w:pPr>
              <w:jc w:val="right"/>
            </w:pPr>
            <w:r>
              <w:rPr>
                <w:rFonts w:eastAsiaTheme="minorEastAsia"/>
                <w:szCs w:val="21"/>
              </w:rPr>
              <w:t>4,778.94</w:t>
            </w:r>
          </w:p>
        </w:tc>
        <w:tc>
          <w:tcPr>
            <w:tcW w:w="3247" w:type="dxa"/>
            <w:vAlign w:val="center"/>
          </w:tcPr>
          <w:p w:rsidR="0056345F" w:rsidRDefault="00E13426">
            <w:pPr>
              <w:jc w:val="right"/>
            </w:pPr>
            <w:r>
              <w:rPr>
                <w:rFonts w:eastAsiaTheme="minorEastAsia"/>
                <w:szCs w:val="21"/>
              </w:rPr>
              <w:t>1,025,615.36</w:t>
            </w:r>
          </w:p>
        </w:tc>
      </w:tr>
      <w:tr w:rsidR="0011115A" w:rsidRPr="00634FF6" w:rsidTr="00096A25">
        <w:tc>
          <w:tcPr>
            <w:tcW w:w="2110"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widowControl/>
              <w:spacing w:line="360" w:lineRule="auto"/>
              <w:jc w:val="left"/>
              <w:rPr>
                <w:rFonts w:eastAsiaTheme="minorEastAsia"/>
                <w:szCs w:val="21"/>
              </w:rPr>
            </w:pPr>
            <w:r w:rsidRPr="00634FF6">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spacing w:line="360" w:lineRule="auto"/>
              <w:jc w:val="right"/>
              <w:rPr>
                <w:rFonts w:eastAsiaTheme="minorEastAsia"/>
                <w:szCs w:val="21"/>
              </w:rPr>
            </w:pPr>
            <w:r w:rsidRPr="00634FF6">
              <w:rPr>
                <w:rFonts w:eastAsiaTheme="minorEastAsia"/>
                <w:szCs w:val="21"/>
              </w:rPr>
              <w:t>1,166,053.61</w:t>
            </w:r>
          </w:p>
        </w:tc>
        <w:tc>
          <w:tcPr>
            <w:tcW w:w="2282"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spacing w:line="360" w:lineRule="auto"/>
              <w:jc w:val="right"/>
              <w:rPr>
                <w:rFonts w:eastAsiaTheme="minorEastAsia"/>
                <w:szCs w:val="21"/>
              </w:rPr>
            </w:pPr>
            <w:r w:rsidRPr="00634FF6">
              <w:rPr>
                <w:rFonts w:eastAsiaTheme="minorEastAsia"/>
                <w:szCs w:val="21"/>
              </w:rPr>
              <w:t>13,018.66</w:t>
            </w:r>
          </w:p>
        </w:tc>
        <w:tc>
          <w:tcPr>
            <w:tcW w:w="3247"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spacing w:line="360" w:lineRule="auto"/>
              <w:jc w:val="right"/>
              <w:rPr>
                <w:rFonts w:eastAsiaTheme="minorEastAsia"/>
                <w:szCs w:val="21"/>
              </w:rPr>
            </w:pPr>
            <w:r w:rsidRPr="00634FF6">
              <w:rPr>
                <w:rFonts w:eastAsiaTheme="minorEastAsia"/>
                <w:szCs w:val="21"/>
              </w:rPr>
              <w:t>1,179,072.27</w:t>
            </w:r>
          </w:p>
        </w:tc>
      </w:tr>
      <w:tr w:rsidR="0011115A" w:rsidRPr="00634FF6" w:rsidTr="00096A2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ind w:leftChars="-51" w:left="-107" w:rightChars="-51" w:right="-107"/>
              <w:jc w:val="center"/>
              <w:rPr>
                <w:rFonts w:eastAsiaTheme="minorEastAsia"/>
                <w:szCs w:val="21"/>
              </w:rPr>
            </w:pPr>
            <w:r w:rsidRPr="00634FF6">
              <w:rPr>
                <w:rFonts w:eastAsiaTheme="minorEastAsia"/>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上年度可比期间</w:t>
            </w:r>
          </w:p>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2018</w:t>
            </w:r>
            <w:r w:rsidRPr="00634FF6">
              <w:rPr>
                <w:rFonts w:eastAsiaTheme="minorEastAsia"/>
                <w:szCs w:val="21"/>
              </w:rPr>
              <w:t>年</w:t>
            </w:r>
            <w:r w:rsidRPr="00634FF6">
              <w:rPr>
                <w:rFonts w:eastAsiaTheme="minorEastAsia"/>
                <w:szCs w:val="21"/>
              </w:rPr>
              <w:t>1</w:t>
            </w:r>
            <w:r w:rsidRPr="00634FF6">
              <w:rPr>
                <w:rFonts w:eastAsiaTheme="minorEastAsia"/>
                <w:szCs w:val="21"/>
              </w:rPr>
              <w:t>月</w:t>
            </w:r>
            <w:r w:rsidRPr="00634FF6">
              <w:rPr>
                <w:rFonts w:eastAsiaTheme="minorEastAsia"/>
                <w:szCs w:val="21"/>
              </w:rPr>
              <w:t>1</w:t>
            </w:r>
            <w:r w:rsidRPr="00634FF6">
              <w:rPr>
                <w:rFonts w:eastAsiaTheme="minorEastAsia"/>
                <w:szCs w:val="21"/>
              </w:rPr>
              <w:t>日至</w:t>
            </w:r>
            <w:r w:rsidRPr="00634FF6">
              <w:rPr>
                <w:rFonts w:eastAsiaTheme="minorEastAsia"/>
                <w:szCs w:val="21"/>
              </w:rPr>
              <w:t>2018</w:t>
            </w:r>
            <w:r w:rsidRPr="00634FF6">
              <w:rPr>
                <w:rFonts w:eastAsiaTheme="minorEastAsia"/>
                <w:szCs w:val="21"/>
              </w:rPr>
              <w:t>年</w:t>
            </w:r>
            <w:r w:rsidRPr="00634FF6">
              <w:rPr>
                <w:rFonts w:eastAsiaTheme="minorEastAsia"/>
                <w:szCs w:val="21"/>
              </w:rPr>
              <w:t>12</w:t>
            </w:r>
            <w:r w:rsidRPr="00634FF6">
              <w:rPr>
                <w:rFonts w:eastAsiaTheme="minorEastAsia"/>
                <w:szCs w:val="21"/>
              </w:rPr>
              <w:t>月</w:t>
            </w:r>
            <w:r w:rsidRPr="00634FF6">
              <w:rPr>
                <w:rFonts w:eastAsiaTheme="minorEastAsia"/>
                <w:szCs w:val="21"/>
              </w:rPr>
              <w:t>31</w:t>
            </w:r>
            <w:r w:rsidRPr="00634FF6">
              <w:rPr>
                <w:rFonts w:eastAsiaTheme="minorEastAsia"/>
                <w:szCs w:val="21"/>
              </w:rPr>
              <w:t>日</w:t>
            </w:r>
          </w:p>
        </w:tc>
      </w:tr>
      <w:tr w:rsidR="0011115A" w:rsidRPr="00634FF6" w:rsidTr="00096A2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当期发生的基金应支付的销售服务费</w:t>
            </w:r>
          </w:p>
        </w:tc>
      </w:tr>
      <w:tr w:rsidR="0011115A" w:rsidRPr="00634FF6" w:rsidTr="00096A2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spacing w:line="360" w:lineRule="auto"/>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易方达天天增利货币</w:t>
            </w:r>
            <w:r w:rsidRPr="00634FF6">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易方达天天增利货币</w:t>
            </w:r>
            <w:r w:rsidRPr="00634FF6">
              <w:rPr>
                <w:rFonts w:eastAsiaTheme="minorEastAsia"/>
                <w:szCs w:val="21"/>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11115A" w:rsidRPr="00634FF6" w:rsidRDefault="0011115A" w:rsidP="00096A25">
            <w:pPr>
              <w:widowControl/>
              <w:autoSpaceDE w:val="0"/>
              <w:autoSpaceDN w:val="0"/>
              <w:spacing w:line="360" w:lineRule="auto"/>
              <w:ind w:leftChars="-51" w:left="-107" w:rightChars="-51" w:right="-107"/>
              <w:jc w:val="center"/>
              <w:textAlignment w:val="bottom"/>
              <w:rPr>
                <w:rFonts w:eastAsiaTheme="minorEastAsia"/>
                <w:szCs w:val="21"/>
              </w:rPr>
            </w:pPr>
            <w:r w:rsidRPr="00634FF6">
              <w:rPr>
                <w:rFonts w:eastAsiaTheme="minorEastAsia"/>
                <w:szCs w:val="21"/>
              </w:rPr>
              <w:t>合计</w:t>
            </w:r>
          </w:p>
        </w:tc>
      </w:tr>
      <w:tr w:rsidR="0056345F">
        <w:tc>
          <w:tcPr>
            <w:tcW w:w="2110" w:type="dxa"/>
            <w:vAlign w:val="center"/>
          </w:tcPr>
          <w:p w:rsidR="0056345F" w:rsidRDefault="00E13426">
            <w:pPr>
              <w:jc w:val="left"/>
            </w:pPr>
            <w:r>
              <w:rPr>
                <w:rFonts w:eastAsiaTheme="minorEastAsia"/>
                <w:szCs w:val="21"/>
              </w:rPr>
              <w:t>易方达基金管理有限公司</w:t>
            </w:r>
          </w:p>
        </w:tc>
        <w:tc>
          <w:tcPr>
            <w:tcW w:w="1862" w:type="dxa"/>
            <w:vAlign w:val="center"/>
          </w:tcPr>
          <w:p w:rsidR="0056345F" w:rsidRDefault="00E13426">
            <w:pPr>
              <w:jc w:val="right"/>
            </w:pPr>
            <w:r>
              <w:rPr>
                <w:rFonts w:eastAsiaTheme="minorEastAsia"/>
                <w:szCs w:val="21"/>
              </w:rPr>
              <w:t>125,621.30</w:t>
            </w:r>
          </w:p>
        </w:tc>
        <w:tc>
          <w:tcPr>
            <w:tcW w:w="2282" w:type="dxa"/>
            <w:vAlign w:val="center"/>
          </w:tcPr>
          <w:p w:rsidR="0056345F" w:rsidRDefault="00E13426">
            <w:pPr>
              <w:jc w:val="right"/>
            </w:pPr>
            <w:r>
              <w:rPr>
                <w:rFonts w:eastAsiaTheme="minorEastAsia"/>
                <w:szCs w:val="21"/>
              </w:rPr>
              <w:t>13,837.07</w:t>
            </w:r>
          </w:p>
        </w:tc>
        <w:tc>
          <w:tcPr>
            <w:tcW w:w="3247" w:type="dxa"/>
            <w:vAlign w:val="center"/>
          </w:tcPr>
          <w:p w:rsidR="0056345F" w:rsidRDefault="00E13426">
            <w:pPr>
              <w:jc w:val="right"/>
            </w:pPr>
            <w:r>
              <w:rPr>
                <w:rFonts w:eastAsiaTheme="minorEastAsia"/>
                <w:szCs w:val="21"/>
              </w:rPr>
              <w:t>139,458.37</w:t>
            </w:r>
          </w:p>
        </w:tc>
      </w:tr>
      <w:tr w:rsidR="0056345F">
        <w:tc>
          <w:tcPr>
            <w:tcW w:w="2110" w:type="dxa"/>
            <w:vAlign w:val="center"/>
          </w:tcPr>
          <w:p w:rsidR="0056345F" w:rsidRDefault="00E13426">
            <w:pPr>
              <w:jc w:val="left"/>
            </w:pPr>
            <w:r>
              <w:rPr>
                <w:rFonts w:eastAsiaTheme="minorEastAsia"/>
                <w:szCs w:val="21"/>
              </w:rPr>
              <w:t>中国建设银行</w:t>
            </w:r>
          </w:p>
        </w:tc>
        <w:tc>
          <w:tcPr>
            <w:tcW w:w="1862" w:type="dxa"/>
            <w:vAlign w:val="center"/>
          </w:tcPr>
          <w:p w:rsidR="0056345F" w:rsidRDefault="00E13426">
            <w:pPr>
              <w:jc w:val="right"/>
            </w:pPr>
            <w:r>
              <w:rPr>
                <w:rFonts w:eastAsiaTheme="minorEastAsia"/>
                <w:szCs w:val="21"/>
              </w:rPr>
              <w:t>1,598,326.03</w:t>
            </w:r>
          </w:p>
        </w:tc>
        <w:tc>
          <w:tcPr>
            <w:tcW w:w="2282" w:type="dxa"/>
            <w:vAlign w:val="center"/>
          </w:tcPr>
          <w:p w:rsidR="0056345F" w:rsidRDefault="00E13426">
            <w:pPr>
              <w:jc w:val="right"/>
            </w:pPr>
            <w:r>
              <w:rPr>
                <w:rFonts w:eastAsiaTheme="minorEastAsia"/>
                <w:szCs w:val="21"/>
              </w:rPr>
              <w:t>16,871.47</w:t>
            </w:r>
          </w:p>
        </w:tc>
        <w:tc>
          <w:tcPr>
            <w:tcW w:w="3247" w:type="dxa"/>
            <w:vAlign w:val="center"/>
          </w:tcPr>
          <w:p w:rsidR="0056345F" w:rsidRDefault="00E13426">
            <w:pPr>
              <w:jc w:val="right"/>
            </w:pPr>
            <w:r>
              <w:rPr>
                <w:rFonts w:eastAsiaTheme="minorEastAsia"/>
                <w:szCs w:val="21"/>
              </w:rPr>
              <w:t>1,615,197.50</w:t>
            </w:r>
          </w:p>
        </w:tc>
      </w:tr>
      <w:tr w:rsidR="0011115A" w:rsidRPr="00634FF6" w:rsidTr="00096A25">
        <w:tc>
          <w:tcPr>
            <w:tcW w:w="2110"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widowControl/>
              <w:spacing w:line="360" w:lineRule="auto"/>
              <w:jc w:val="left"/>
              <w:rPr>
                <w:rFonts w:eastAsiaTheme="minorEastAsia"/>
                <w:szCs w:val="21"/>
              </w:rPr>
            </w:pPr>
            <w:r w:rsidRPr="00634FF6">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spacing w:line="360" w:lineRule="auto"/>
              <w:jc w:val="right"/>
              <w:rPr>
                <w:rFonts w:eastAsiaTheme="minorEastAsia"/>
                <w:szCs w:val="21"/>
              </w:rPr>
            </w:pPr>
            <w:r w:rsidRPr="00634FF6">
              <w:rPr>
                <w:rFonts w:eastAsiaTheme="minorEastAsia"/>
                <w:szCs w:val="21"/>
              </w:rPr>
              <w:t>1,723,947.33</w:t>
            </w:r>
          </w:p>
        </w:tc>
        <w:tc>
          <w:tcPr>
            <w:tcW w:w="2282"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spacing w:line="360" w:lineRule="auto"/>
              <w:jc w:val="right"/>
              <w:rPr>
                <w:rFonts w:eastAsiaTheme="minorEastAsia"/>
                <w:szCs w:val="21"/>
              </w:rPr>
            </w:pPr>
            <w:r w:rsidRPr="00634FF6">
              <w:rPr>
                <w:rFonts w:eastAsiaTheme="minorEastAsia"/>
                <w:szCs w:val="21"/>
              </w:rPr>
              <w:t>30,708.54</w:t>
            </w:r>
          </w:p>
        </w:tc>
        <w:tc>
          <w:tcPr>
            <w:tcW w:w="3244" w:type="dxa"/>
            <w:tcBorders>
              <w:top w:val="single" w:sz="4" w:space="0" w:color="000000"/>
              <w:left w:val="single" w:sz="4" w:space="0" w:color="000000"/>
              <w:bottom w:val="single" w:sz="4" w:space="0" w:color="000000"/>
              <w:right w:val="single" w:sz="4" w:space="0" w:color="000000"/>
            </w:tcBorders>
            <w:vAlign w:val="center"/>
          </w:tcPr>
          <w:p w:rsidR="0011115A" w:rsidRPr="00634FF6" w:rsidRDefault="0011115A" w:rsidP="00096A25">
            <w:pPr>
              <w:spacing w:line="360" w:lineRule="auto"/>
              <w:jc w:val="right"/>
              <w:rPr>
                <w:rFonts w:eastAsiaTheme="minorEastAsia"/>
                <w:szCs w:val="21"/>
              </w:rPr>
            </w:pPr>
            <w:r w:rsidRPr="00634FF6">
              <w:rPr>
                <w:rFonts w:eastAsiaTheme="minorEastAsia"/>
                <w:szCs w:val="21"/>
              </w:rPr>
              <w:t>1,754,655.87</w:t>
            </w:r>
          </w:p>
        </w:tc>
      </w:tr>
    </w:tbl>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类基金份额的年销售服务费率为</w:t>
      </w:r>
      <w:r>
        <w:rPr>
          <w:rFonts w:eastAsiaTheme="minorEastAsia"/>
          <w:kern w:val="0"/>
          <w:szCs w:val="21"/>
        </w:rPr>
        <w:t>0.25%</w:t>
      </w:r>
      <w:r>
        <w:rPr>
          <w:rFonts w:eastAsiaTheme="minorEastAsia"/>
          <w:kern w:val="0"/>
          <w:szCs w:val="21"/>
        </w:rPr>
        <w:t>，</w:t>
      </w:r>
      <w:r>
        <w:rPr>
          <w:rFonts w:eastAsiaTheme="minorEastAsia"/>
          <w:kern w:val="0"/>
          <w:szCs w:val="21"/>
        </w:rPr>
        <w:t xml:space="preserve"> B</w:t>
      </w:r>
      <w:r>
        <w:rPr>
          <w:rFonts w:eastAsiaTheme="minorEastAsia"/>
          <w:kern w:val="0"/>
          <w:szCs w:val="21"/>
        </w:rPr>
        <w:t>类基金份额的年销售服务费率为</w:t>
      </w:r>
      <w:r>
        <w:rPr>
          <w:rFonts w:eastAsiaTheme="minorEastAsia"/>
          <w:kern w:val="0"/>
          <w:szCs w:val="21"/>
        </w:rPr>
        <w:t>0.01%</w:t>
      </w:r>
      <w:r>
        <w:rPr>
          <w:rFonts w:eastAsiaTheme="minorEastAsia"/>
          <w:kern w:val="0"/>
          <w:szCs w:val="21"/>
        </w:rPr>
        <w:t>。两类基金份额的销售服务费计提的计算公式相同，具体如下：</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w:t>
      </w:r>
      <w:r>
        <w:rPr>
          <w:rFonts w:eastAsiaTheme="minorEastAsia"/>
          <w:kern w:val="0"/>
          <w:szCs w:val="21"/>
        </w:rPr>
        <w:t>年销售服务费率</w:t>
      </w:r>
      <w:r>
        <w:rPr>
          <w:rFonts w:eastAsiaTheme="minorEastAsia"/>
          <w:kern w:val="0"/>
          <w:szCs w:val="21"/>
        </w:rPr>
        <w:t>÷</w:t>
      </w:r>
      <w:r>
        <w:rPr>
          <w:rFonts w:eastAsiaTheme="minorEastAsia"/>
          <w:kern w:val="0"/>
          <w:szCs w:val="21"/>
        </w:rPr>
        <w:t>当年天数</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为每日该类基金份额应计提的基金销售服务费</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为前一日该类基金份额的基金资产净值</w:t>
      </w:r>
    </w:p>
    <w:p w:rsidR="00513207" w:rsidRPr="002C4715" w:rsidRDefault="0011115A" w:rsidP="002C4715">
      <w:pPr>
        <w:tabs>
          <w:tab w:val="left" w:pos="426"/>
        </w:tabs>
        <w:spacing w:line="360" w:lineRule="auto"/>
        <w:ind w:firstLineChars="200" w:firstLine="420"/>
        <w:jc w:val="left"/>
        <w:rPr>
          <w:rFonts w:eastAsiaTheme="minorEastAsia"/>
          <w:kern w:val="0"/>
          <w:szCs w:val="21"/>
        </w:rPr>
      </w:pPr>
      <w:r w:rsidRPr="00634FF6">
        <w:rPr>
          <w:rFonts w:eastAsiaTheme="minorEastAsia"/>
          <w:kern w:val="0"/>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与关联方进行银行间同业市场的债券(含回购)交易</w:t>
      </w:r>
    </w:p>
    <w:p w:rsidR="00972AAF" w:rsidRPr="00D564C7" w:rsidRDefault="00972AAF" w:rsidP="00972AAF">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2C4715" w:rsidTr="00961B90">
        <w:tc>
          <w:tcPr>
            <w:tcW w:w="9435" w:type="dxa"/>
            <w:gridSpan w:val="7"/>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本期</w:t>
            </w:r>
          </w:p>
          <w:p w:rsidR="00972AAF" w:rsidRPr="002C4715" w:rsidRDefault="00972AAF" w:rsidP="00961B90">
            <w:pPr>
              <w:widowControl/>
              <w:autoSpaceDE w:val="0"/>
              <w:autoSpaceDN w:val="0"/>
              <w:spacing w:line="360" w:lineRule="auto"/>
              <w:ind w:right="-15"/>
              <w:jc w:val="center"/>
              <w:textAlignment w:val="bottom"/>
              <w:rPr>
                <w:rFonts w:eastAsiaTheme="minorEastAsia"/>
                <w:bCs/>
                <w:color w:val="000000"/>
                <w:szCs w:val="21"/>
              </w:rPr>
            </w:pPr>
            <w:r w:rsidRPr="002C4715">
              <w:rPr>
                <w:rFonts w:eastAsiaTheme="minorEastAsia"/>
                <w:bCs/>
                <w:color w:val="000000"/>
                <w:szCs w:val="21"/>
              </w:rPr>
              <w:t>2019</w:t>
            </w:r>
            <w:r w:rsidRPr="002C4715">
              <w:rPr>
                <w:rFonts w:eastAsiaTheme="minorEastAsia"/>
                <w:bCs/>
                <w:color w:val="000000"/>
                <w:szCs w:val="21"/>
              </w:rPr>
              <w:t>年</w:t>
            </w:r>
            <w:r w:rsidRPr="002C4715">
              <w:rPr>
                <w:rFonts w:eastAsiaTheme="minorEastAsia"/>
                <w:bCs/>
                <w:color w:val="000000"/>
                <w:szCs w:val="21"/>
              </w:rPr>
              <w:t>1</w:t>
            </w:r>
            <w:r w:rsidRPr="002C4715">
              <w:rPr>
                <w:rFonts w:eastAsiaTheme="minorEastAsia"/>
                <w:bCs/>
                <w:color w:val="000000"/>
                <w:szCs w:val="21"/>
              </w:rPr>
              <w:t>月</w:t>
            </w:r>
            <w:r w:rsidRPr="002C4715">
              <w:rPr>
                <w:rFonts w:eastAsiaTheme="minorEastAsia"/>
                <w:bCs/>
                <w:color w:val="000000"/>
                <w:szCs w:val="21"/>
              </w:rPr>
              <w:t>1</w:t>
            </w:r>
            <w:r w:rsidRPr="002C4715">
              <w:rPr>
                <w:rFonts w:eastAsiaTheme="minorEastAsia"/>
                <w:bCs/>
                <w:color w:val="000000"/>
                <w:szCs w:val="21"/>
              </w:rPr>
              <w:t>日至</w:t>
            </w:r>
            <w:r w:rsidRPr="002C4715">
              <w:rPr>
                <w:rFonts w:eastAsiaTheme="minorEastAsia"/>
                <w:bCs/>
                <w:color w:val="000000"/>
                <w:szCs w:val="21"/>
              </w:rPr>
              <w:t>2019</w:t>
            </w:r>
            <w:r w:rsidRPr="002C4715">
              <w:rPr>
                <w:rFonts w:eastAsiaTheme="minorEastAsia"/>
                <w:bCs/>
                <w:color w:val="000000"/>
                <w:szCs w:val="21"/>
              </w:rPr>
              <w:t>年</w:t>
            </w:r>
            <w:r w:rsidRPr="002C4715">
              <w:rPr>
                <w:rFonts w:eastAsiaTheme="minorEastAsia"/>
                <w:bCs/>
                <w:color w:val="000000"/>
                <w:szCs w:val="21"/>
              </w:rPr>
              <w:t>12</w:t>
            </w:r>
            <w:r w:rsidRPr="002C4715">
              <w:rPr>
                <w:rFonts w:eastAsiaTheme="minorEastAsia"/>
                <w:bCs/>
                <w:color w:val="000000"/>
                <w:szCs w:val="21"/>
              </w:rPr>
              <w:t>月</w:t>
            </w:r>
            <w:r w:rsidRPr="002C4715">
              <w:rPr>
                <w:rFonts w:eastAsiaTheme="minorEastAsia"/>
                <w:bCs/>
                <w:color w:val="000000"/>
                <w:szCs w:val="21"/>
              </w:rPr>
              <w:t>31</w:t>
            </w:r>
            <w:r w:rsidRPr="002C4715">
              <w:rPr>
                <w:rFonts w:eastAsiaTheme="minorEastAsia"/>
                <w:bCs/>
                <w:color w:val="000000"/>
                <w:szCs w:val="21"/>
              </w:rPr>
              <w:t>日</w:t>
            </w:r>
          </w:p>
        </w:tc>
      </w:tr>
      <w:tr w:rsidR="00972AAF" w:rsidRPr="002C4715" w:rsidTr="00961B90">
        <w:tc>
          <w:tcPr>
            <w:tcW w:w="1422" w:type="dxa"/>
            <w:vMerge w:val="restart"/>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银行间市场交易的各关联方名称</w:t>
            </w:r>
          </w:p>
        </w:tc>
        <w:tc>
          <w:tcPr>
            <w:tcW w:w="3078" w:type="dxa"/>
            <w:gridSpan w:val="2"/>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债券交易金额</w:t>
            </w:r>
          </w:p>
        </w:tc>
        <w:tc>
          <w:tcPr>
            <w:tcW w:w="2340" w:type="dxa"/>
            <w:gridSpan w:val="2"/>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基金逆回购</w:t>
            </w:r>
          </w:p>
        </w:tc>
        <w:tc>
          <w:tcPr>
            <w:tcW w:w="2595" w:type="dxa"/>
            <w:gridSpan w:val="2"/>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基金正回购</w:t>
            </w:r>
          </w:p>
        </w:tc>
      </w:tr>
      <w:tr w:rsidR="00972AAF" w:rsidRPr="002C4715" w:rsidTr="00961B90">
        <w:tc>
          <w:tcPr>
            <w:tcW w:w="1422" w:type="dxa"/>
            <w:vMerge/>
            <w:vAlign w:val="center"/>
          </w:tcPr>
          <w:p w:rsidR="00972AAF" w:rsidRPr="002C4715" w:rsidRDefault="00972AAF" w:rsidP="00961B90">
            <w:pPr>
              <w:widowControl/>
              <w:spacing w:line="360" w:lineRule="auto"/>
              <w:jc w:val="left"/>
              <w:rPr>
                <w:rFonts w:eastAsiaTheme="minorEastAsia"/>
                <w:bCs/>
                <w:color w:val="000000"/>
                <w:szCs w:val="21"/>
              </w:rPr>
            </w:pPr>
          </w:p>
        </w:tc>
        <w:tc>
          <w:tcPr>
            <w:tcW w:w="1818"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基金买入</w:t>
            </w:r>
          </w:p>
        </w:tc>
        <w:tc>
          <w:tcPr>
            <w:tcW w:w="1260"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基金卖出</w:t>
            </w:r>
          </w:p>
        </w:tc>
        <w:tc>
          <w:tcPr>
            <w:tcW w:w="1260"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交易金额</w:t>
            </w:r>
          </w:p>
        </w:tc>
        <w:tc>
          <w:tcPr>
            <w:tcW w:w="1080"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利息收入</w:t>
            </w:r>
          </w:p>
        </w:tc>
        <w:tc>
          <w:tcPr>
            <w:tcW w:w="1512"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交易金额</w:t>
            </w:r>
          </w:p>
        </w:tc>
        <w:tc>
          <w:tcPr>
            <w:tcW w:w="1083"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利息支出</w:t>
            </w:r>
          </w:p>
        </w:tc>
      </w:tr>
      <w:tr w:rsidR="0056345F">
        <w:tc>
          <w:tcPr>
            <w:tcW w:w="1422" w:type="dxa"/>
            <w:vAlign w:val="center"/>
          </w:tcPr>
          <w:p w:rsidR="0056345F" w:rsidRDefault="00E13426">
            <w:pPr>
              <w:jc w:val="left"/>
            </w:pPr>
            <w:r>
              <w:rPr>
                <w:rFonts w:eastAsiaTheme="minorEastAsia"/>
                <w:bCs/>
                <w:color w:val="000000"/>
                <w:szCs w:val="21"/>
              </w:rPr>
              <w:t>中国建设银行</w:t>
            </w:r>
          </w:p>
        </w:tc>
        <w:tc>
          <w:tcPr>
            <w:tcW w:w="1818" w:type="dxa"/>
            <w:vAlign w:val="center"/>
          </w:tcPr>
          <w:p w:rsidR="0056345F" w:rsidRDefault="00E13426">
            <w:pPr>
              <w:jc w:val="right"/>
            </w:pPr>
            <w:r>
              <w:rPr>
                <w:rFonts w:eastAsiaTheme="minorEastAsia"/>
                <w:bCs/>
                <w:color w:val="000000"/>
                <w:szCs w:val="21"/>
              </w:rPr>
              <w:t>-</w:t>
            </w:r>
          </w:p>
        </w:tc>
        <w:tc>
          <w:tcPr>
            <w:tcW w:w="1260" w:type="dxa"/>
            <w:vAlign w:val="center"/>
          </w:tcPr>
          <w:p w:rsidR="0056345F" w:rsidRDefault="00E13426">
            <w:pPr>
              <w:jc w:val="right"/>
            </w:pPr>
            <w:r>
              <w:rPr>
                <w:rFonts w:eastAsiaTheme="minorEastAsia"/>
                <w:bCs/>
                <w:color w:val="000000"/>
                <w:szCs w:val="21"/>
              </w:rPr>
              <w:t>49,420,702.45</w:t>
            </w:r>
          </w:p>
        </w:tc>
        <w:tc>
          <w:tcPr>
            <w:tcW w:w="1260" w:type="dxa"/>
            <w:vAlign w:val="center"/>
          </w:tcPr>
          <w:p w:rsidR="0056345F" w:rsidRDefault="00E13426">
            <w:pPr>
              <w:jc w:val="right"/>
            </w:pPr>
            <w:r>
              <w:rPr>
                <w:rFonts w:eastAsiaTheme="minorEastAsia"/>
                <w:bCs/>
                <w:color w:val="000000"/>
                <w:szCs w:val="21"/>
              </w:rPr>
              <w:t>-</w:t>
            </w:r>
          </w:p>
        </w:tc>
        <w:tc>
          <w:tcPr>
            <w:tcW w:w="1080" w:type="dxa"/>
            <w:vAlign w:val="center"/>
          </w:tcPr>
          <w:p w:rsidR="0056345F" w:rsidRDefault="00E13426">
            <w:pPr>
              <w:jc w:val="right"/>
            </w:pPr>
            <w:r>
              <w:rPr>
                <w:rFonts w:eastAsiaTheme="minorEastAsia"/>
                <w:bCs/>
                <w:color w:val="000000"/>
                <w:szCs w:val="21"/>
              </w:rPr>
              <w:t>-</w:t>
            </w:r>
          </w:p>
        </w:tc>
        <w:tc>
          <w:tcPr>
            <w:tcW w:w="1512" w:type="dxa"/>
            <w:vAlign w:val="center"/>
          </w:tcPr>
          <w:p w:rsidR="0056345F" w:rsidRDefault="00E13426">
            <w:pPr>
              <w:jc w:val="right"/>
            </w:pPr>
            <w:r>
              <w:rPr>
                <w:rFonts w:eastAsiaTheme="minorEastAsia"/>
                <w:bCs/>
                <w:color w:val="000000"/>
                <w:szCs w:val="21"/>
              </w:rPr>
              <w:t>200,000,000.00</w:t>
            </w:r>
          </w:p>
        </w:tc>
        <w:tc>
          <w:tcPr>
            <w:tcW w:w="1083" w:type="dxa"/>
            <w:vAlign w:val="center"/>
          </w:tcPr>
          <w:p w:rsidR="0056345F" w:rsidRDefault="00E13426">
            <w:pPr>
              <w:jc w:val="right"/>
            </w:pPr>
            <w:r>
              <w:rPr>
                <w:rFonts w:eastAsiaTheme="minorEastAsia"/>
                <w:bCs/>
                <w:color w:val="000000"/>
                <w:szCs w:val="21"/>
              </w:rPr>
              <w:t>10,272.60</w:t>
            </w:r>
          </w:p>
        </w:tc>
      </w:tr>
      <w:tr w:rsidR="00972AAF" w:rsidRPr="002C4715" w:rsidTr="00961B90">
        <w:tc>
          <w:tcPr>
            <w:tcW w:w="9435" w:type="dxa"/>
            <w:gridSpan w:val="7"/>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上年度可比期间</w:t>
            </w:r>
          </w:p>
          <w:p w:rsidR="00972AAF" w:rsidRPr="002C4715" w:rsidRDefault="00972AAF" w:rsidP="00961B90">
            <w:pPr>
              <w:widowControl/>
              <w:autoSpaceDE w:val="0"/>
              <w:autoSpaceDN w:val="0"/>
              <w:spacing w:line="360" w:lineRule="auto"/>
              <w:ind w:right="-15"/>
              <w:jc w:val="center"/>
              <w:textAlignment w:val="bottom"/>
              <w:rPr>
                <w:rFonts w:eastAsiaTheme="minorEastAsia"/>
                <w:bCs/>
                <w:color w:val="000000"/>
                <w:szCs w:val="21"/>
              </w:rPr>
            </w:pPr>
            <w:r w:rsidRPr="002C4715">
              <w:rPr>
                <w:rFonts w:eastAsiaTheme="minorEastAsia"/>
                <w:bCs/>
                <w:color w:val="000000"/>
                <w:szCs w:val="21"/>
              </w:rPr>
              <w:t>2018</w:t>
            </w:r>
            <w:r w:rsidRPr="002C4715">
              <w:rPr>
                <w:rFonts w:eastAsiaTheme="minorEastAsia"/>
                <w:bCs/>
                <w:color w:val="000000"/>
                <w:szCs w:val="21"/>
              </w:rPr>
              <w:t>年</w:t>
            </w:r>
            <w:r w:rsidRPr="002C4715">
              <w:rPr>
                <w:rFonts w:eastAsiaTheme="minorEastAsia"/>
                <w:bCs/>
                <w:color w:val="000000"/>
                <w:szCs w:val="21"/>
              </w:rPr>
              <w:t>1</w:t>
            </w:r>
            <w:r w:rsidRPr="002C4715">
              <w:rPr>
                <w:rFonts w:eastAsiaTheme="minorEastAsia"/>
                <w:bCs/>
                <w:color w:val="000000"/>
                <w:szCs w:val="21"/>
              </w:rPr>
              <w:t>月</w:t>
            </w:r>
            <w:r w:rsidRPr="002C4715">
              <w:rPr>
                <w:rFonts w:eastAsiaTheme="minorEastAsia"/>
                <w:bCs/>
                <w:color w:val="000000"/>
                <w:szCs w:val="21"/>
              </w:rPr>
              <w:t>1</w:t>
            </w:r>
            <w:r w:rsidRPr="002C4715">
              <w:rPr>
                <w:rFonts w:eastAsiaTheme="minorEastAsia"/>
                <w:bCs/>
                <w:color w:val="000000"/>
                <w:szCs w:val="21"/>
              </w:rPr>
              <w:t>日至</w:t>
            </w:r>
            <w:r w:rsidRPr="002C4715">
              <w:rPr>
                <w:rFonts w:eastAsiaTheme="minorEastAsia"/>
                <w:bCs/>
                <w:color w:val="000000"/>
                <w:szCs w:val="21"/>
              </w:rPr>
              <w:t>2018</w:t>
            </w:r>
            <w:r w:rsidRPr="002C4715">
              <w:rPr>
                <w:rFonts w:eastAsiaTheme="minorEastAsia"/>
                <w:bCs/>
                <w:color w:val="000000"/>
                <w:szCs w:val="21"/>
              </w:rPr>
              <w:t>年</w:t>
            </w:r>
            <w:r w:rsidRPr="002C4715">
              <w:rPr>
                <w:rFonts w:eastAsiaTheme="minorEastAsia"/>
                <w:bCs/>
                <w:color w:val="000000"/>
                <w:szCs w:val="21"/>
              </w:rPr>
              <w:t>12</w:t>
            </w:r>
            <w:r w:rsidRPr="002C4715">
              <w:rPr>
                <w:rFonts w:eastAsiaTheme="minorEastAsia"/>
                <w:bCs/>
                <w:color w:val="000000"/>
                <w:szCs w:val="21"/>
              </w:rPr>
              <w:t>月</w:t>
            </w:r>
            <w:r w:rsidRPr="002C4715">
              <w:rPr>
                <w:rFonts w:eastAsiaTheme="minorEastAsia"/>
                <w:bCs/>
                <w:color w:val="000000"/>
                <w:szCs w:val="21"/>
              </w:rPr>
              <w:t>31</w:t>
            </w:r>
            <w:r w:rsidRPr="002C4715">
              <w:rPr>
                <w:rFonts w:eastAsiaTheme="minorEastAsia"/>
                <w:bCs/>
                <w:color w:val="000000"/>
                <w:szCs w:val="21"/>
              </w:rPr>
              <w:t>日</w:t>
            </w:r>
          </w:p>
        </w:tc>
      </w:tr>
      <w:tr w:rsidR="00972AAF" w:rsidRPr="002C4715" w:rsidTr="00961B90">
        <w:tc>
          <w:tcPr>
            <w:tcW w:w="1422" w:type="dxa"/>
            <w:vMerge w:val="restart"/>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银行间市场交易的各关联方名称</w:t>
            </w:r>
          </w:p>
        </w:tc>
        <w:tc>
          <w:tcPr>
            <w:tcW w:w="3078" w:type="dxa"/>
            <w:gridSpan w:val="2"/>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债券交易金额</w:t>
            </w:r>
          </w:p>
        </w:tc>
        <w:tc>
          <w:tcPr>
            <w:tcW w:w="2340" w:type="dxa"/>
            <w:gridSpan w:val="2"/>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基金逆回购</w:t>
            </w:r>
          </w:p>
        </w:tc>
        <w:tc>
          <w:tcPr>
            <w:tcW w:w="2595" w:type="dxa"/>
            <w:gridSpan w:val="2"/>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基金正回购</w:t>
            </w:r>
          </w:p>
        </w:tc>
      </w:tr>
      <w:tr w:rsidR="00972AAF" w:rsidRPr="002C4715" w:rsidTr="00961B90">
        <w:tc>
          <w:tcPr>
            <w:tcW w:w="1422" w:type="dxa"/>
            <w:vMerge/>
            <w:vAlign w:val="center"/>
          </w:tcPr>
          <w:p w:rsidR="00972AAF" w:rsidRPr="002C4715" w:rsidRDefault="00972AAF" w:rsidP="00961B90">
            <w:pPr>
              <w:widowControl/>
              <w:spacing w:line="360" w:lineRule="auto"/>
              <w:jc w:val="left"/>
              <w:rPr>
                <w:rFonts w:eastAsiaTheme="minorEastAsia"/>
                <w:bCs/>
                <w:color w:val="000000"/>
                <w:szCs w:val="21"/>
              </w:rPr>
            </w:pPr>
          </w:p>
        </w:tc>
        <w:tc>
          <w:tcPr>
            <w:tcW w:w="1818"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基金买入</w:t>
            </w:r>
          </w:p>
        </w:tc>
        <w:tc>
          <w:tcPr>
            <w:tcW w:w="1260"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基金卖出</w:t>
            </w:r>
          </w:p>
        </w:tc>
        <w:tc>
          <w:tcPr>
            <w:tcW w:w="1260"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交易金额</w:t>
            </w:r>
          </w:p>
        </w:tc>
        <w:tc>
          <w:tcPr>
            <w:tcW w:w="1080"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利息收入</w:t>
            </w:r>
          </w:p>
        </w:tc>
        <w:tc>
          <w:tcPr>
            <w:tcW w:w="1512"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交易金额</w:t>
            </w:r>
          </w:p>
        </w:tc>
        <w:tc>
          <w:tcPr>
            <w:tcW w:w="1083" w:type="dxa"/>
            <w:vAlign w:val="center"/>
          </w:tcPr>
          <w:p w:rsidR="00972AAF" w:rsidRPr="002C4715" w:rsidRDefault="00972AAF" w:rsidP="00961B90">
            <w:pPr>
              <w:spacing w:line="360" w:lineRule="auto"/>
              <w:jc w:val="center"/>
              <w:rPr>
                <w:rFonts w:eastAsiaTheme="minorEastAsia"/>
                <w:bCs/>
                <w:color w:val="000000"/>
                <w:szCs w:val="21"/>
              </w:rPr>
            </w:pPr>
            <w:r w:rsidRPr="002C4715">
              <w:rPr>
                <w:rFonts w:eastAsiaTheme="minorEastAsia"/>
                <w:bCs/>
                <w:color w:val="000000"/>
                <w:szCs w:val="21"/>
              </w:rPr>
              <w:t>利息支出</w:t>
            </w:r>
          </w:p>
        </w:tc>
      </w:tr>
      <w:tr w:rsidR="0056345F">
        <w:tc>
          <w:tcPr>
            <w:tcW w:w="1422" w:type="dxa"/>
            <w:vAlign w:val="center"/>
          </w:tcPr>
          <w:p w:rsidR="0056345F" w:rsidRDefault="00E13426">
            <w:pPr>
              <w:jc w:val="left"/>
            </w:pPr>
            <w:r>
              <w:rPr>
                <w:rFonts w:eastAsiaTheme="minorEastAsia"/>
                <w:bCs/>
                <w:color w:val="000000"/>
                <w:szCs w:val="21"/>
              </w:rPr>
              <w:t>中国建设银行</w:t>
            </w:r>
          </w:p>
        </w:tc>
        <w:tc>
          <w:tcPr>
            <w:tcW w:w="1818" w:type="dxa"/>
            <w:vAlign w:val="center"/>
          </w:tcPr>
          <w:p w:rsidR="0056345F" w:rsidRDefault="00E13426">
            <w:pPr>
              <w:jc w:val="right"/>
            </w:pPr>
            <w:r>
              <w:rPr>
                <w:rFonts w:eastAsiaTheme="minorEastAsia"/>
                <w:bCs/>
                <w:color w:val="000000"/>
                <w:szCs w:val="21"/>
              </w:rPr>
              <w:t>-</w:t>
            </w:r>
          </w:p>
        </w:tc>
        <w:tc>
          <w:tcPr>
            <w:tcW w:w="1260" w:type="dxa"/>
            <w:vAlign w:val="center"/>
          </w:tcPr>
          <w:p w:rsidR="0056345F" w:rsidRDefault="00E13426">
            <w:pPr>
              <w:jc w:val="right"/>
            </w:pPr>
            <w:r>
              <w:rPr>
                <w:rFonts w:eastAsiaTheme="minorEastAsia"/>
                <w:bCs/>
                <w:color w:val="000000"/>
                <w:szCs w:val="21"/>
              </w:rPr>
              <w:t>-</w:t>
            </w:r>
          </w:p>
        </w:tc>
        <w:tc>
          <w:tcPr>
            <w:tcW w:w="1260" w:type="dxa"/>
            <w:vAlign w:val="center"/>
          </w:tcPr>
          <w:p w:rsidR="0056345F" w:rsidRDefault="00E13426">
            <w:pPr>
              <w:jc w:val="right"/>
            </w:pPr>
            <w:r>
              <w:rPr>
                <w:rFonts w:eastAsiaTheme="minorEastAsia"/>
                <w:bCs/>
                <w:color w:val="000000"/>
                <w:szCs w:val="21"/>
              </w:rPr>
              <w:t>-</w:t>
            </w:r>
          </w:p>
        </w:tc>
        <w:tc>
          <w:tcPr>
            <w:tcW w:w="1080" w:type="dxa"/>
            <w:vAlign w:val="center"/>
          </w:tcPr>
          <w:p w:rsidR="0056345F" w:rsidRDefault="00E13426">
            <w:pPr>
              <w:jc w:val="right"/>
            </w:pPr>
            <w:r>
              <w:rPr>
                <w:rFonts w:eastAsiaTheme="minorEastAsia"/>
                <w:bCs/>
                <w:color w:val="000000"/>
                <w:szCs w:val="21"/>
              </w:rPr>
              <w:t>-</w:t>
            </w:r>
          </w:p>
        </w:tc>
        <w:tc>
          <w:tcPr>
            <w:tcW w:w="1512" w:type="dxa"/>
            <w:vAlign w:val="center"/>
          </w:tcPr>
          <w:p w:rsidR="0056345F" w:rsidRDefault="00E13426">
            <w:pPr>
              <w:jc w:val="right"/>
            </w:pPr>
            <w:r>
              <w:rPr>
                <w:rFonts w:eastAsiaTheme="minorEastAsia"/>
                <w:bCs/>
                <w:color w:val="000000"/>
                <w:szCs w:val="21"/>
              </w:rPr>
              <w:t>197,900,000.00</w:t>
            </w:r>
          </w:p>
        </w:tc>
        <w:tc>
          <w:tcPr>
            <w:tcW w:w="1083" w:type="dxa"/>
            <w:vAlign w:val="center"/>
          </w:tcPr>
          <w:p w:rsidR="0056345F" w:rsidRDefault="00E13426">
            <w:pPr>
              <w:jc w:val="right"/>
            </w:pPr>
            <w:r>
              <w:rPr>
                <w:rFonts w:eastAsiaTheme="minorEastAsia"/>
                <w:bCs/>
                <w:color w:val="000000"/>
                <w:szCs w:val="21"/>
              </w:rPr>
              <w:t>31,348.97</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各关联方投资本基金的情况</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报告期内基金管理人运用固有资金投资本基金的情况</w:t>
      </w:r>
    </w:p>
    <w:p w:rsidR="00766B2F" w:rsidRPr="009B21A1" w:rsidRDefault="009D357C" w:rsidP="009B21A1">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报告期末除基金管理人之外的其他关联方投资本基金的情况</w:t>
      </w:r>
    </w:p>
    <w:p w:rsidR="00604AF1" w:rsidRPr="002C4715" w:rsidRDefault="006D5CCC" w:rsidP="002C4715">
      <w:pPr>
        <w:spacing w:line="360" w:lineRule="auto"/>
        <w:rPr>
          <w:rFonts w:eastAsiaTheme="minorEastAsia"/>
          <w:szCs w:val="21"/>
        </w:rPr>
      </w:pPr>
      <w:r w:rsidRPr="002C4715">
        <w:rPr>
          <w:rFonts w:eastAsiaTheme="minorEastAsia"/>
          <w:szCs w:val="21"/>
        </w:rPr>
        <w:t>易方达天天增利货币</w:t>
      </w:r>
      <w:r w:rsidRPr="002C4715">
        <w:rPr>
          <w:rFonts w:eastAsiaTheme="minorEastAsia"/>
          <w:szCs w:val="21"/>
        </w:rPr>
        <w:t>A</w:t>
      </w:r>
    </w:p>
    <w:p w:rsidR="00604AF1" w:rsidRPr="002C4715" w:rsidRDefault="00604AF1" w:rsidP="00700D9F">
      <w:pPr>
        <w:tabs>
          <w:tab w:val="left" w:pos="426"/>
        </w:tabs>
        <w:spacing w:line="360" w:lineRule="auto"/>
        <w:ind w:firstLineChars="200" w:firstLine="420"/>
        <w:jc w:val="left"/>
        <w:rPr>
          <w:rFonts w:eastAsiaTheme="minorEastAsia"/>
          <w:kern w:val="0"/>
          <w:szCs w:val="21"/>
        </w:rPr>
      </w:pPr>
      <w:r w:rsidRPr="002C4715">
        <w:rPr>
          <w:rFonts w:eastAsiaTheme="minorEastAsia"/>
          <w:kern w:val="0"/>
          <w:szCs w:val="21"/>
        </w:rPr>
        <w:t>无。</w:t>
      </w:r>
    </w:p>
    <w:p w:rsidR="006D5CCC" w:rsidRPr="002C4715" w:rsidRDefault="006D5CCC" w:rsidP="002C4715">
      <w:pPr>
        <w:widowControl/>
        <w:spacing w:line="360" w:lineRule="auto"/>
        <w:rPr>
          <w:rFonts w:eastAsiaTheme="minorEastAsia"/>
          <w:szCs w:val="21"/>
        </w:rPr>
      </w:pPr>
      <w:r w:rsidRPr="002C4715">
        <w:rPr>
          <w:rFonts w:eastAsiaTheme="minorEastAsia"/>
          <w:szCs w:val="21"/>
        </w:rPr>
        <w:t>易方达天天增利货币</w:t>
      </w:r>
      <w:r w:rsidRPr="002C4715">
        <w:rPr>
          <w:rFonts w:eastAsiaTheme="minorEastAsia"/>
          <w:szCs w:val="21"/>
        </w:rPr>
        <w:t>B</w:t>
      </w:r>
    </w:p>
    <w:p w:rsidR="00487AB1" w:rsidRPr="002C4715" w:rsidRDefault="00487AB1" w:rsidP="004B36C2">
      <w:pPr>
        <w:adjustRightInd w:val="0"/>
        <w:snapToGrid w:val="0"/>
        <w:spacing w:line="360" w:lineRule="auto"/>
        <w:jc w:val="right"/>
        <w:rPr>
          <w:rFonts w:eastAsiaTheme="minorEastAsia"/>
          <w:szCs w:val="21"/>
        </w:rPr>
      </w:pPr>
      <w:r w:rsidRPr="002C4715">
        <w:rPr>
          <w:rFonts w:eastAsiaTheme="minorEastAsia"/>
          <w:szCs w:val="21"/>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2C4715"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本期末</w:t>
            </w:r>
          </w:p>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上年度末</w:t>
            </w:r>
          </w:p>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2018</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604AF1" w:rsidRPr="002C4715"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widowControl/>
              <w:spacing w:line="360" w:lineRule="auto"/>
              <w:jc w:val="left"/>
              <w:rPr>
                <w:rFonts w:eastAsiaTheme="minorEastAsia"/>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持有的</w:t>
            </w:r>
          </w:p>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widowControl/>
              <w:autoSpaceDE w:val="0"/>
              <w:autoSpaceDN w:val="0"/>
              <w:spacing w:line="360" w:lineRule="auto"/>
              <w:ind w:leftChars="-51" w:left="-107" w:rightChars="-51" w:right="-107"/>
              <w:jc w:val="center"/>
              <w:textAlignment w:val="bottom"/>
              <w:rPr>
                <w:rFonts w:eastAsiaTheme="minorEastAsia"/>
                <w:szCs w:val="21"/>
              </w:rPr>
            </w:pPr>
            <w:r w:rsidRPr="002C4715">
              <w:rPr>
                <w:rFonts w:eastAsiaTheme="minorEastAsia"/>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spacing w:line="360" w:lineRule="auto"/>
              <w:jc w:val="center"/>
              <w:rPr>
                <w:rFonts w:eastAsiaTheme="minorEastAsia"/>
                <w:szCs w:val="21"/>
              </w:rPr>
            </w:pPr>
            <w:r w:rsidRPr="002C4715">
              <w:rPr>
                <w:rFonts w:eastAsiaTheme="minorEastAsia"/>
                <w:szCs w:val="21"/>
              </w:rPr>
              <w:t>持有的</w:t>
            </w:r>
          </w:p>
          <w:p w:rsidR="00604AF1" w:rsidRPr="002C4715" w:rsidRDefault="00604AF1" w:rsidP="004B36C2">
            <w:pPr>
              <w:spacing w:line="360" w:lineRule="auto"/>
              <w:jc w:val="center"/>
              <w:rPr>
                <w:rFonts w:eastAsiaTheme="minorEastAsia"/>
                <w:szCs w:val="21"/>
              </w:rPr>
            </w:pPr>
            <w:r w:rsidRPr="002C4715">
              <w:rPr>
                <w:rFonts w:eastAsiaTheme="minorEastAsia"/>
                <w:szCs w:val="21"/>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2C4715" w:rsidRDefault="00604AF1" w:rsidP="004B36C2">
            <w:pPr>
              <w:spacing w:line="360" w:lineRule="auto"/>
              <w:jc w:val="center"/>
              <w:rPr>
                <w:rFonts w:eastAsiaTheme="minorEastAsia"/>
                <w:szCs w:val="21"/>
              </w:rPr>
            </w:pPr>
            <w:r w:rsidRPr="002C4715">
              <w:rPr>
                <w:rFonts w:eastAsiaTheme="minorEastAsia"/>
                <w:szCs w:val="21"/>
              </w:rPr>
              <w:t>持有的基金份额占基金总份额的比例</w:t>
            </w:r>
          </w:p>
        </w:tc>
      </w:tr>
      <w:tr w:rsidR="0056345F">
        <w:tc>
          <w:tcPr>
            <w:tcW w:w="2024" w:type="dxa"/>
            <w:vAlign w:val="center"/>
          </w:tcPr>
          <w:p w:rsidR="0056345F" w:rsidRDefault="00E13426">
            <w:pPr>
              <w:jc w:val="center"/>
            </w:pPr>
            <w:r>
              <w:rPr>
                <w:rFonts w:eastAsiaTheme="minorEastAsia"/>
                <w:szCs w:val="21"/>
              </w:rPr>
              <w:t>易方达资产管理有限公司</w:t>
            </w:r>
          </w:p>
        </w:tc>
        <w:tc>
          <w:tcPr>
            <w:tcW w:w="2095" w:type="dxa"/>
            <w:vAlign w:val="center"/>
          </w:tcPr>
          <w:p w:rsidR="0056345F" w:rsidRDefault="00E13426">
            <w:pPr>
              <w:jc w:val="center"/>
            </w:pPr>
            <w:r>
              <w:rPr>
                <w:rFonts w:eastAsiaTheme="minorEastAsia"/>
                <w:szCs w:val="21"/>
              </w:rPr>
              <w:t>-</w:t>
            </w:r>
          </w:p>
        </w:tc>
        <w:tc>
          <w:tcPr>
            <w:tcW w:w="1627" w:type="dxa"/>
            <w:vAlign w:val="center"/>
          </w:tcPr>
          <w:p w:rsidR="0056345F" w:rsidRDefault="00E13426">
            <w:pPr>
              <w:jc w:val="center"/>
            </w:pPr>
            <w:r>
              <w:rPr>
                <w:rFonts w:eastAsiaTheme="minorEastAsia"/>
                <w:szCs w:val="21"/>
              </w:rPr>
              <w:t>-</w:t>
            </w:r>
          </w:p>
        </w:tc>
        <w:tc>
          <w:tcPr>
            <w:tcW w:w="1921" w:type="dxa"/>
            <w:vAlign w:val="center"/>
          </w:tcPr>
          <w:p w:rsidR="0056345F" w:rsidRDefault="00E13426">
            <w:pPr>
              <w:jc w:val="center"/>
            </w:pPr>
            <w:r>
              <w:rPr>
                <w:rFonts w:eastAsiaTheme="minorEastAsia"/>
                <w:szCs w:val="21"/>
              </w:rPr>
              <w:t>6,209,126.51</w:t>
            </w:r>
          </w:p>
        </w:tc>
        <w:tc>
          <w:tcPr>
            <w:tcW w:w="1693" w:type="dxa"/>
            <w:vAlign w:val="center"/>
          </w:tcPr>
          <w:p w:rsidR="0056345F" w:rsidRDefault="00E13426">
            <w:pPr>
              <w:jc w:val="center"/>
            </w:pPr>
            <w:r>
              <w:rPr>
                <w:rFonts w:eastAsiaTheme="minorEastAsia"/>
                <w:szCs w:val="21"/>
              </w:rPr>
              <w:t>2.2808%</w:t>
            </w:r>
          </w:p>
        </w:tc>
      </w:tr>
    </w:tbl>
    <w:p w:rsidR="00604AF1" w:rsidRPr="00700D9F" w:rsidRDefault="00604AF1" w:rsidP="00700D9F">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注：除基金管理人之外的其他关联方投资本基金相关的费用按基金合同等相关法律文件有关规定支付。</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bCs/>
          <w:szCs w:val="21"/>
        </w:rPr>
        <w:t>由关联方保管的银行存款余额及当期产生的利息收入</w:t>
      </w:r>
    </w:p>
    <w:p w:rsidR="006D141C" w:rsidRPr="00D0515B" w:rsidRDefault="005B4215" w:rsidP="004B36C2">
      <w:pPr>
        <w:autoSpaceDE w:val="0"/>
        <w:autoSpaceDN w:val="0"/>
        <w:adjustRightInd w:val="0"/>
        <w:spacing w:before="29" w:line="360" w:lineRule="auto"/>
        <w:ind w:left="15" w:right="210"/>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2C4715"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本期</w:t>
            </w:r>
          </w:p>
          <w:p w:rsidR="006D141C" w:rsidRPr="002C4715" w:rsidRDefault="006D141C" w:rsidP="004B36C2">
            <w:pPr>
              <w:widowControl/>
              <w:autoSpaceDE w:val="0"/>
              <w:autoSpaceDN w:val="0"/>
              <w:spacing w:line="360" w:lineRule="auto"/>
              <w:ind w:right="-15"/>
              <w:jc w:val="center"/>
              <w:textAlignment w:val="bottom"/>
              <w:rPr>
                <w:rFonts w:eastAsiaTheme="minorEastAsia"/>
                <w:szCs w:val="21"/>
              </w:rPr>
            </w:pPr>
            <w:r w:rsidRPr="002C4715">
              <w:rPr>
                <w:rFonts w:eastAsiaTheme="minorEastAsia"/>
                <w:szCs w:val="21"/>
              </w:rPr>
              <w:t>2019</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2019</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上年度可比期间</w:t>
            </w:r>
          </w:p>
          <w:p w:rsidR="006D141C" w:rsidRPr="002C4715" w:rsidRDefault="006D64C2" w:rsidP="004B36C2">
            <w:pPr>
              <w:widowControl/>
              <w:autoSpaceDE w:val="0"/>
              <w:autoSpaceDN w:val="0"/>
              <w:spacing w:line="360" w:lineRule="auto"/>
              <w:ind w:right="-15"/>
              <w:jc w:val="center"/>
              <w:textAlignment w:val="bottom"/>
              <w:rPr>
                <w:rFonts w:eastAsiaTheme="minorEastAsia"/>
                <w:kern w:val="0"/>
                <w:szCs w:val="21"/>
              </w:rPr>
            </w:pPr>
            <w:r w:rsidRPr="002C4715">
              <w:rPr>
                <w:rFonts w:eastAsiaTheme="minorEastAsia"/>
                <w:szCs w:val="21"/>
              </w:rPr>
              <w:t>2018</w:t>
            </w:r>
            <w:r w:rsidRPr="002C4715">
              <w:rPr>
                <w:rFonts w:eastAsiaTheme="minorEastAsia"/>
                <w:szCs w:val="21"/>
              </w:rPr>
              <w:t>年</w:t>
            </w:r>
            <w:r w:rsidRPr="002C4715">
              <w:rPr>
                <w:rFonts w:eastAsiaTheme="minorEastAsia"/>
                <w:szCs w:val="21"/>
              </w:rPr>
              <w:t>1</w:t>
            </w:r>
            <w:r w:rsidRPr="002C4715">
              <w:rPr>
                <w:rFonts w:eastAsiaTheme="minorEastAsia"/>
                <w:szCs w:val="21"/>
              </w:rPr>
              <w:t>月</w:t>
            </w:r>
            <w:r w:rsidRPr="002C4715">
              <w:rPr>
                <w:rFonts w:eastAsiaTheme="minorEastAsia"/>
                <w:szCs w:val="21"/>
              </w:rPr>
              <w:t>1</w:t>
            </w:r>
            <w:r w:rsidRPr="002C4715">
              <w:rPr>
                <w:rFonts w:eastAsiaTheme="minorEastAsia"/>
                <w:szCs w:val="21"/>
              </w:rPr>
              <w:t>日至</w:t>
            </w:r>
            <w:r w:rsidRPr="002C4715">
              <w:rPr>
                <w:rFonts w:eastAsiaTheme="minorEastAsia"/>
                <w:szCs w:val="21"/>
              </w:rPr>
              <w:t>2018</w:t>
            </w:r>
            <w:r w:rsidRPr="002C4715">
              <w:rPr>
                <w:rFonts w:eastAsiaTheme="minorEastAsia"/>
                <w:szCs w:val="21"/>
              </w:rPr>
              <w:t>年</w:t>
            </w:r>
            <w:r w:rsidRPr="002C4715">
              <w:rPr>
                <w:rFonts w:eastAsiaTheme="minorEastAsia"/>
                <w:szCs w:val="21"/>
              </w:rPr>
              <w:t>12</w:t>
            </w:r>
            <w:r w:rsidRPr="002C4715">
              <w:rPr>
                <w:rFonts w:eastAsiaTheme="minorEastAsia"/>
                <w:szCs w:val="21"/>
              </w:rPr>
              <w:t>月</w:t>
            </w:r>
            <w:r w:rsidRPr="002C4715">
              <w:rPr>
                <w:rFonts w:eastAsiaTheme="minorEastAsia"/>
                <w:szCs w:val="21"/>
              </w:rPr>
              <w:t>31</w:t>
            </w:r>
            <w:r w:rsidRPr="002C4715">
              <w:rPr>
                <w:rFonts w:eastAsiaTheme="minorEastAsia"/>
                <w:szCs w:val="21"/>
              </w:rPr>
              <w:t>日</w:t>
            </w:r>
          </w:p>
        </w:tc>
      </w:tr>
      <w:tr w:rsidR="002C233F" w:rsidRPr="002C4715"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2C4715" w:rsidRDefault="006D141C" w:rsidP="004B36C2">
            <w:pPr>
              <w:spacing w:line="360" w:lineRule="auto"/>
              <w:jc w:val="center"/>
              <w:rPr>
                <w:rFonts w:eastAsiaTheme="minorEastAsia"/>
                <w:szCs w:val="21"/>
              </w:rPr>
            </w:pPr>
            <w:r w:rsidRPr="002C4715">
              <w:rPr>
                <w:rFonts w:eastAsiaTheme="minorEastAsia"/>
                <w:szCs w:val="21"/>
              </w:rPr>
              <w:t>当期利息收入</w:t>
            </w:r>
          </w:p>
        </w:tc>
      </w:tr>
      <w:tr w:rsidR="0056345F">
        <w:tc>
          <w:tcPr>
            <w:tcW w:w="1800" w:type="dxa"/>
            <w:vAlign w:val="center"/>
          </w:tcPr>
          <w:p w:rsidR="0056345F" w:rsidRDefault="00E13426">
            <w:pPr>
              <w:jc w:val="center"/>
            </w:pPr>
            <w:r>
              <w:rPr>
                <w:rFonts w:eastAsiaTheme="minorEastAsia"/>
                <w:szCs w:val="21"/>
              </w:rPr>
              <w:t>中国建设银行</w:t>
            </w:r>
            <w:r>
              <w:rPr>
                <w:rFonts w:eastAsiaTheme="minorEastAsia"/>
                <w:szCs w:val="21"/>
              </w:rPr>
              <w:t>-</w:t>
            </w:r>
            <w:r>
              <w:rPr>
                <w:rFonts w:eastAsiaTheme="minorEastAsia"/>
                <w:szCs w:val="21"/>
              </w:rPr>
              <w:t>活期存款</w:t>
            </w:r>
          </w:p>
        </w:tc>
        <w:tc>
          <w:tcPr>
            <w:tcW w:w="1800" w:type="dxa"/>
            <w:vAlign w:val="center"/>
          </w:tcPr>
          <w:p w:rsidR="0056345F" w:rsidRDefault="00E13426">
            <w:pPr>
              <w:jc w:val="center"/>
            </w:pPr>
            <w:r>
              <w:rPr>
                <w:rFonts w:eastAsiaTheme="minorEastAsia"/>
                <w:szCs w:val="21"/>
              </w:rPr>
              <w:t>1,156,129.51</w:t>
            </w:r>
          </w:p>
        </w:tc>
        <w:tc>
          <w:tcPr>
            <w:tcW w:w="1800" w:type="dxa"/>
            <w:vAlign w:val="center"/>
          </w:tcPr>
          <w:p w:rsidR="0056345F" w:rsidRDefault="00E13426">
            <w:pPr>
              <w:jc w:val="center"/>
            </w:pPr>
            <w:r>
              <w:rPr>
                <w:rFonts w:eastAsiaTheme="minorEastAsia"/>
                <w:szCs w:val="21"/>
              </w:rPr>
              <w:t>81,702.99</w:t>
            </w:r>
          </w:p>
        </w:tc>
        <w:tc>
          <w:tcPr>
            <w:tcW w:w="1800" w:type="dxa"/>
            <w:vAlign w:val="center"/>
          </w:tcPr>
          <w:p w:rsidR="0056345F" w:rsidRDefault="00E13426">
            <w:pPr>
              <w:jc w:val="center"/>
            </w:pPr>
            <w:r>
              <w:rPr>
                <w:rFonts w:eastAsiaTheme="minorEastAsia"/>
                <w:szCs w:val="21"/>
              </w:rPr>
              <w:t>1,576,970.23</w:t>
            </w:r>
          </w:p>
        </w:tc>
        <w:tc>
          <w:tcPr>
            <w:tcW w:w="1800" w:type="dxa"/>
            <w:vAlign w:val="center"/>
          </w:tcPr>
          <w:p w:rsidR="0056345F" w:rsidRDefault="00E13426">
            <w:pPr>
              <w:jc w:val="center"/>
            </w:pPr>
            <w:r>
              <w:rPr>
                <w:rFonts w:eastAsiaTheme="minorEastAsia"/>
                <w:szCs w:val="21"/>
              </w:rPr>
              <w:t>13,167.29</w:t>
            </w:r>
          </w:p>
        </w:tc>
      </w:tr>
    </w:tbl>
    <w:p w:rsidR="006D141C" w:rsidRPr="002C4715" w:rsidRDefault="006D141C" w:rsidP="002C4715">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注：本基金的上述银行存款由基金托管人中国建设银行股份有限公司保管，按银行同业利率或约定利率计息。</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bCs/>
          <w:szCs w:val="21"/>
        </w:rPr>
        <w:t>本基金在承销期内参与关联方承销证券的情况</w:t>
      </w:r>
    </w:p>
    <w:p w:rsidR="000E5776" w:rsidRPr="00B02DEC" w:rsidRDefault="00C6112C" w:rsidP="00B02DEC">
      <w:pPr>
        <w:tabs>
          <w:tab w:val="left" w:pos="426"/>
        </w:tabs>
        <w:spacing w:line="360" w:lineRule="auto"/>
        <w:ind w:firstLineChars="200" w:firstLine="420"/>
        <w:jc w:val="left"/>
        <w:rPr>
          <w:rFonts w:eastAsiaTheme="minorEastAsia"/>
          <w:kern w:val="0"/>
          <w:szCs w:val="21"/>
        </w:rPr>
      </w:pPr>
      <w:r w:rsidRPr="005D6D8B">
        <w:rPr>
          <w:rFonts w:eastAsiaTheme="minorEastAsia"/>
          <w:color w:val="000000" w:themeColor="text1"/>
          <w:kern w:val="0"/>
          <w:szCs w:val="21"/>
        </w:rPr>
        <w:t>本基金本报告期及上年度可比期间未在承销期内参与关联方承销证券。</w:t>
      </w:r>
    </w:p>
    <w:p w:rsidR="00AB6118" w:rsidRDefault="00AB6118" w:rsidP="00AB6118">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7.4.10.7 </w:t>
      </w:r>
      <w:r>
        <w:rPr>
          <w:rFonts w:eastAsiaTheme="minorEastAsia" w:hint="eastAsia"/>
          <w:b/>
          <w:color w:val="000000" w:themeColor="text1"/>
          <w:szCs w:val="21"/>
        </w:rPr>
        <w:t>其他关联交易事项的说明</w:t>
      </w:r>
    </w:p>
    <w:p w:rsidR="00AB6118" w:rsidRDefault="00AB6118" w:rsidP="00AB6118">
      <w:pPr>
        <w:adjustRightInd w:val="0"/>
        <w:snapToGrid w:val="0"/>
        <w:spacing w:line="360" w:lineRule="auto"/>
        <w:rPr>
          <w:rFonts w:eastAsiaTheme="minorEastAsia"/>
          <w:b/>
          <w:color w:val="000000" w:themeColor="text1"/>
          <w:szCs w:val="21"/>
        </w:rPr>
      </w:pPr>
      <w:r>
        <w:rPr>
          <w:rFonts w:eastAsiaTheme="minorEastAsia"/>
          <w:b/>
          <w:bCs/>
          <w:color w:val="000000" w:themeColor="text1"/>
          <w:kern w:val="0"/>
          <w:szCs w:val="21"/>
        </w:rPr>
        <w:t xml:space="preserve">7.4.10.7.1 </w:t>
      </w:r>
      <w:r>
        <w:rPr>
          <w:rFonts w:eastAsiaTheme="minorEastAsia" w:hint="eastAsia"/>
          <w:b/>
          <w:color w:val="000000" w:themeColor="text1"/>
          <w:szCs w:val="21"/>
        </w:rPr>
        <w:t>其他关联交易事项的说明</w:t>
      </w:r>
    </w:p>
    <w:p w:rsidR="00AB6118" w:rsidRDefault="00AB6118" w:rsidP="00AB611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无。</w:t>
      </w:r>
    </w:p>
    <w:p w:rsidR="000A1B30" w:rsidRPr="00D0515B" w:rsidRDefault="000A1B30"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bCs/>
          <w:szCs w:val="21"/>
        </w:rPr>
        <w:t>利润分配情况</w:t>
      </w:r>
    </w:p>
    <w:p w:rsidR="000A1B30" w:rsidRPr="002C4715" w:rsidRDefault="000A1B30" w:rsidP="002C4715">
      <w:pPr>
        <w:spacing w:line="360" w:lineRule="auto"/>
        <w:rPr>
          <w:rFonts w:eastAsiaTheme="minorEastAsia"/>
          <w:szCs w:val="21"/>
        </w:rPr>
      </w:pPr>
      <w:r w:rsidRPr="002C4715">
        <w:rPr>
          <w:rFonts w:eastAsiaTheme="minorEastAsia"/>
          <w:szCs w:val="21"/>
        </w:rPr>
        <w:t>易方达天天增利货币</w:t>
      </w:r>
      <w:r w:rsidRPr="002C4715">
        <w:rPr>
          <w:rFonts w:eastAsiaTheme="minorEastAsia"/>
          <w:szCs w:val="21"/>
        </w:rPr>
        <w:t>A</w:t>
      </w:r>
    </w:p>
    <w:p w:rsidR="000A1B30" w:rsidRPr="002C4715" w:rsidRDefault="000A1B30" w:rsidP="004B36C2">
      <w:pPr>
        <w:autoSpaceDE w:val="0"/>
        <w:autoSpaceDN w:val="0"/>
        <w:adjustRightInd w:val="0"/>
        <w:spacing w:before="29" w:line="360" w:lineRule="auto"/>
        <w:ind w:left="15" w:right="210"/>
        <w:jc w:val="right"/>
        <w:rPr>
          <w:rFonts w:eastAsiaTheme="minorEastAsia"/>
          <w:kern w:val="0"/>
          <w:szCs w:val="21"/>
        </w:rPr>
      </w:pPr>
      <w:r w:rsidRPr="002C4715">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2C4715" w:rsidTr="00C47C29">
        <w:trPr>
          <w:jc w:val="center"/>
        </w:trPr>
        <w:tc>
          <w:tcPr>
            <w:tcW w:w="2065" w:type="dxa"/>
            <w:vAlign w:val="center"/>
          </w:tcPr>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lang w:val="en-AU"/>
              </w:rPr>
              <w:t>已按再投资形式转实收基金</w:t>
            </w:r>
          </w:p>
        </w:tc>
        <w:tc>
          <w:tcPr>
            <w:tcW w:w="2160" w:type="dxa"/>
          </w:tcPr>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直接通过应付</w:t>
            </w:r>
          </w:p>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赎回款转出金额</w:t>
            </w:r>
          </w:p>
        </w:tc>
        <w:tc>
          <w:tcPr>
            <w:tcW w:w="2160" w:type="dxa"/>
            <w:vAlign w:val="center"/>
          </w:tcPr>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应付利润</w:t>
            </w:r>
          </w:p>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本年变动</w:t>
            </w:r>
          </w:p>
        </w:tc>
        <w:tc>
          <w:tcPr>
            <w:tcW w:w="1369" w:type="dxa"/>
            <w:vAlign w:val="center"/>
          </w:tcPr>
          <w:p w:rsidR="000A1B30" w:rsidRPr="002C4715" w:rsidRDefault="000A1B30" w:rsidP="004B36C2">
            <w:pPr>
              <w:spacing w:line="360" w:lineRule="auto"/>
              <w:jc w:val="center"/>
              <w:rPr>
                <w:rFonts w:eastAsiaTheme="minorEastAsia"/>
                <w:szCs w:val="21"/>
                <w:lang w:val="en-AU"/>
              </w:rPr>
            </w:pPr>
            <w:r w:rsidRPr="002C4715">
              <w:rPr>
                <w:rFonts w:eastAsiaTheme="minorEastAsia"/>
                <w:szCs w:val="21"/>
                <w:lang w:val="en-AU"/>
              </w:rPr>
              <w:t>本期利润分配合计</w:t>
            </w:r>
          </w:p>
        </w:tc>
        <w:tc>
          <w:tcPr>
            <w:tcW w:w="1260" w:type="dxa"/>
            <w:vAlign w:val="center"/>
          </w:tcPr>
          <w:p w:rsidR="000A1B30" w:rsidRPr="002C4715" w:rsidRDefault="000A1B30" w:rsidP="004B36C2">
            <w:pPr>
              <w:spacing w:line="360" w:lineRule="auto"/>
              <w:jc w:val="center"/>
              <w:rPr>
                <w:rFonts w:eastAsiaTheme="minorEastAsia"/>
                <w:szCs w:val="21"/>
                <w:lang w:val="en-AU"/>
              </w:rPr>
            </w:pPr>
            <w:r w:rsidRPr="002C4715">
              <w:rPr>
                <w:rFonts w:eastAsiaTheme="minorEastAsia"/>
                <w:szCs w:val="21"/>
                <w:lang w:val="en-AU"/>
              </w:rPr>
              <w:t>备注</w:t>
            </w:r>
          </w:p>
        </w:tc>
      </w:tr>
      <w:tr w:rsidR="002C233F" w:rsidRPr="002C4715" w:rsidTr="00C47C29">
        <w:trPr>
          <w:jc w:val="center"/>
        </w:trPr>
        <w:tc>
          <w:tcPr>
            <w:tcW w:w="2065"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53,498,415.29</w:t>
            </w:r>
          </w:p>
        </w:tc>
        <w:tc>
          <w:tcPr>
            <w:tcW w:w="2160"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w:t>
            </w:r>
          </w:p>
        </w:tc>
        <w:tc>
          <w:tcPr>
            <w:tcW w:w="2160"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w:t>
            </w:r>
          </w:p>
        </w:tc>
        <w:tc>
          <w:tcPr>
            <w:tcW w:w="1369"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53,498,415.29</w:t>
            </w:r>
          </w:p>
        </w:tc>
        <w:tc>
          <w:tcPr>
            <w:tcW w:w="1260" w:type="dxa"/>
          </w:tcPr>
          <w:p w:rsidR="000A1B30" w:rsidRPr="002C4715"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2C4715">
              <w:rPr>
                <w:rFonts w:eastAsiaTheme="minorEastAsia"/>
                <w:szCs w:val="21"/>
                <w:lang w:val="en-AU"/>
              </w:rPr>
              <w:t>-</w:t>
            </w:r>
          </w:p>
        </w:tc>
      </w:tr>
    </w:tbl>
    <w:p w:rsidR="000A1B30" w:rsidRPr="002C4715" w:rsidRDefault="000A1B30" w:rsidP="002C4715">
      <w:pPr>
        <w:spacing w:line="360" w:lineRule="auto"/>
        <w:rPr>
          <w:rFonts w:eastAsiaTheme="minorEastAsia"/>
          <w:szCs w:val="21"/>
        </w:rPr>
      </w:pPr>
      <w:r w:rsidRPr="002C4715">
        <w:rPr>
          <w:rFonts w:eastAsiaTheme="minorEastAsia"/>
          <w:szCs w:val="21"/>
        </w:rPr>
        <w:t>易方达天天增利货币</w:t>
      </w:r>
      <w:r w:rsidRPr="002C4715">
        <w:rPr>
          <w:rFonts w:eastAsiaTheme="minorEastAsia"/>
          <w:szCs w:val="21"/>
        </w:rPr>
        <w:t>B</w:t>
      </w:r>
    </w:p>
    <w:p w:rsidR="000A1B30" w:rsidRPr="002C4715" w:rsidRDefault="000A1B30" w:rsidP="004B36C2">
      <w:pPr>
        <w:autoSpaceDE w:val="0"/>
        <w:autoSpaceDN w:val="0"/>
        <w:adjustRightInd w:val="0"/>
        <w:spacing w:before="29" w:line="360" w:lineRule="auto"/>
        <w:ind w:left="15" w:right="210"/>
        <w:jc w:val="right"/>
        <w:rPr>
          <w:rFonts w:eastAsiaTheme="minorEastAsia"/>
          <w:kern w:val="0"/>
          <w:szCs w:val="21"/>
        </w:rPr>
      </w:pPr>
      <w:r w:rsidRPr="002C4715">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2C4715" w:rsidTr="00C47C29">
        <w:trPr>
          <w:jc w:val="center"/>
        </w:trPr>
        <w:tc>
          <w:tcPr>
            <w:tcW w:w="2065" w:type="dxa"/>
            <w:vAlign w:val="center"/>
          </w:tcPr>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b/>
                <w:szCs w:val="21"/>
              </w:rPr>
            </w:pPr>
            <w:r w:rsidRPr="002C4715">
              <w:rPr>
                <w:rFonts w:eastAsiaTheme="minorEastAsia"/>
                <w:szCs w:val="21"/>
                <w:lang w:val="en-AU"/>
              </w:rPr>
              <w:t>已按再投资形式转实收基金</w:t>
            </w:r>
          </w:p>
        </w:tc>
        <w:tc>
          <w:tcPr>
            <w:tcW w:w="2160" w:type="dxa"/>
          </w:tcPr>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直接通过应付</w:t>
            </w:r>
          </w:p>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赎回款转出金额</w:t>
            </w:r>
          </w:p>
        </w:tc>
        <w:tc>
          <w:tcPr>
            <w:tcW w:w="2160" w:type="dxa"/>
            <w:vAlign w:val="center"/>
          </w:tcPr>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应付利润</w:t>
            </w:r>
          </w:p>
          <w:p w:rsidR="000A1B30" w:rsidRPr="002C4715"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2C4715">
              <w:rPr>
                <w:rFonts w:eastAsiaTheme="minorEastAsia"/>
                <w:szCs w:val="21"/>
              </w:rPr>
              <w:t>本年变动</w:t>
            </w:r>
          </w:p>
        </w:tc>
        <w:tc>
          <w:tcPr>
            <w:tcW w:w="1369" w:type="dxa"/>
            <w:vAlign w:val="center"/>
          </w:tcPr>
          <w:p w:rsidR="000A1B30" w:rsidRPr="002C4715" w:rsidRDefault="000A1B30" w:rsidP="004B36C2">
            <w:pPr>
              <w:spacing w:line="360" w:lineRule="auto"/>
              <w:jc w:val="center"/>
              <w:rPr>
                <w:rFonts w:eastAsiaTheme="minorEastAsia"/>
                <w:szCs w:val="21"/>
                <w:lang w:val="en-AU"/>
              </w:rPr>
            </w:pPr>
            <w:r w:rsidRPr="002C4715">
              <w:rPr>
                <w:rFonts w:eastAsiaTheme="minorEastAsia"/>
                <w:szCs w:val="21"/>
                <w:lang w:val="en-AU"/>
              </w:rPr>
              <w:t>本期利润分配合计</w:t>
            </w:r>
          </w:p>
        </w:tc>
        <w:tc>
          <w:tcPr>
            <w:tcW w:w="1260" w:type="dxa"/>
            <w:vAlign w:val="center"/>
          </w:tcPr>
          <w:p w:rsidR="000A1B30" w:rsidRPr="002C4715" w:rsidRDefault="000A1B30" w:rsidP="004B36C2">
            <w:pPr>
              <w:spacing w:line="360" w:lineRule="auto"/>
              <w:jc w:val="center"/>
              <w:rPr>
                <w:rFonts w:eastAsiaTheme="minorEastAsia"/>
                <w:szCs w:val="21"/>
                <w:lang w:val="en-AU"/>
              </w:rPr>
            </w:pPr>
            <w:r w:rsidRPr="002C4715">
              <w:rPr>
                <w:rFonts w:eastAsiaTheme="minorEastAsia"/>
                <w:szCs w:val="21"/>
                <w:lang w:val="en-AU"/>
              </w:rPr>
              <w:t>备注</w:t>
            </w:r>
          </w:p>
        </w:tc>
      </w:tr>
      <w:tr w:rsidR="002C233F" w:rsidRPr="002C4715" w:rsidTr="00C47C29">
        <w:trPr>
          <w:jc w:val="center"/>
        </w:trPr>
        <w:tc>
          <w:tcPr>
            <w:tcW w:w="2065"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4,642,097.64</w:t>
            </w:r>
          </w:p>
        </w:tc>
        <w:tc>
          <w:tcPr>
            <w:tcW w:w="2160"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w:t>
            </w:r>
          </w:p>
        </w:tc>
        <w:tc>
          <w:tcPr>
            <w:tcW w:w="2160"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w:t>
            </w:r>
          </w:p>
        </w:tc>
        <w:tc>
          <w:tcPr>
            <w:tcW w:w="1369" w:type="dxa"/>
          </w:tcPr>
          <w:p w:rsidR="000A1B30" w:rsidRPr="002C4715"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2C4715">
              <w:rPr>
                <w:rFonts w:eastAsiaTheme="minorEastAsia"/>
                <w:szCs w:val="21"/>
                <w:lang w:val="en-AU"/>
              </w:rPr>
              <w:t>4,642,097.64</w:t>
            </w:r>
          </w:p>
        </w:tc>
        <w:tc>
          <w:tcPr>
            <w:tcW w:w="1260" w:type="dxa"/>
          </w:tcPr>
          <w:p w:rsidR="000A1B30" w:rsidRPr="002C4715"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2C4715">
              <w:rPr>
                <w:rFonts w:eastAsiaTheme="minorEastAsia"/>
                <w:szCs w:val="21"/>
                <w:lang w:val="en-AU"/>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12</w:t>
      </w:r>
      <w:r w:rsidRPr="00D0515B">
        <w:rPr>
          <w:rFonts w:asciiTheme="minorEastAsia" w:eastAsiaTheme="minorEastAsia" w:hAnsiTheme="minorEastAsia" w:hint="eastAsia"/>
          <w:b/>
          <w:bCs/>
          <w:szCs w:val="21"/>
        </w:rPr>
        <w:t>期末（2019年12月31日）本基金持有的流通受限证券</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因认购新发/增发证券而于期末持有的流通受限证券</w:t>
      </w:r>
    </w:p>
    <w:p w:rsidR="00D92456" w:rsidRPr="000B045A" w:rsidRDefault="00D92456" w:rsidP="00D92456">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834"/>
        <w:gridCol w:w="1090"/>
        <w:gridCol w:w="1418"/>
        <w:gridCol w:w="1276"/>
        <w:gridCol w:w="425"/>
      </w:tblGrid>
      <w:tr w:rsidR="00D92456" w:rsidRPr="000B045A" w:rsidTr="00D72794">
        <w:trPr>
          <w:trHeight w:val="270"/>
        </w:trPr>
        <w:tc>
          <w:tcPr>
            <w:tcW w:w="10774" w:type="dxa"/>
            <w:gridSpan w:val="11"/>
          </w:tcPr>
          <w:p w:rsidR="00D92456" w:rsidRPr="000B045A" w:rsidRDefault="00D92456" w:rsidP="00D72794">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w:t>
            </w:r>
            <w:r>
              <w:rPr>
                <w:rFonts w:eastAsiaTheme="minorEastAsia" w:hint="eastAsia"/>
                <w:color w:val="000000"/>
                <w:szCs w:val="21"/>
              </w:rPr>
              <w:t>：资产支持证券</w:t>
            </w:r>
          </w:p>
        </w:tc>
      </w:tr>
      <w:tr w:rsidR="00D92456" w:rsidRPr="000B045A" w:rsidTr="00D72794">
        <w:trPr>
          <w:trHeight w:val="745"/>
        </w:trPr>
        <w:tc>
          <w:tcPr>
            <w:tcW w:w="851" w:type="dxa"/>
            <w:vAlign w:val="center"/>
          </w:tcPr>
          <w:p w:rsidR="00D92456" w:rsidRPr="000B045A" w:rsidRDefault="00D92456" w:rsidP="00D72794">
            <w:pPr>
              <w:spacing w:line="360" w:lineRule="auto"/>
              <w:ind w:leftChars="-46" w:left="-97" w:rightChars="-57" w:right="-120"/>
              <w:jc w:val="center"/>
              <w:rPr>
                <w:rFonts w:eastAsiaTheme="minorEastAsia"/>
                <w:szCs w:val="21"/>
              </w:rPr>
            </w:pPr>
            <w:r w:rsidRPr="000B045A">
              <w:rPr>
                <w:rFonts w:eastAsiaTheme="minorEastAsia"/>
                <w:szCs w:val="21"/>
              </w:rPr>
              <w:t>证券</w:t>
            </w:r>
          </w:p>
          <w:p w:rsidR="00D92456" w:rsidRPr="000B045A" w:rsidRDefault="00D92456" w:rsidP="00D7279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D92456" w:rsidRPr="000B045A" w:rsidRDefault="00D92456" w:rsidP="00D72794">
            <w:pPr>
              <w:spacing w:line="360" w:lineRule="auto"/>
              <w:ind w:leftChars="-50" w:left="-105" w:rightChars="-54" w:right="-113"/>
              <w:jc w:val="center"/>
              <w:rPr>
                <w:rFonts w:eastAsiaTheme="minorEastAsia"/>
                <w:szCs w:val="21"/>
              </w:rPr>
            </w:pPr>
            <w:r w:rsidRPr="000B045A">
              <w:rPr>
                <w:rFonts w:eastAsiaTheme="minorEastAsia"/>
                <w:szCs w:val="21"/>
              </w:rPr>
              <w:t>证券</w:t>
            </w:r>
          </w:p>
          <w:p w:rsidR="00D92456" w:rsidRPr="000B045A" w:rsidRDefault="00D92456" w:rsidP="00D7279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D92456" w:rsidRPr="000B045A" w:rsidRDefault="00D92456" w:rsidP="00D72794">
            <w:pPr>
              <w:spacing w:line="360" w:lineRule="auto"/>
              <w:jc w:val="center"/>
              <w:rPr>
                <w:rFonts w:eastAsiaTheme="minorEastAsia"/>
                <w:szCs w:val="21"/>
              </w:rPr>
            </w:pPr>
            <w:r w:rsidRPr="000B045A">
              <w:rPr>
                <w:rFonts w:eastAsiaTheme="minorEastAsia"/>
                <w:szCs w:val="21"/>
              </w:rPr>
              <w:t>成功</w:t>
            </w:r>
          </w:p>
          <w:p w:rsidR="00D92456" w:rsidRPr="000B045A" w:rsidRDefault="00D92456" w:rsidP="00D7279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D92456" w:rsidRPr="000B045A" w:rsidRDefault="00D92456" w:rsidP="00D72794">
            <w:pPr>
              <w:spacing w:line="360" w:lineRule="auto"/>
              <w:jc w:val="center"/>
              <w:rPr>
                <w:rFonts w:eastAsiaTheme="minorEastAsia"/>
                <w:szCs w:val="21"/>
              </w:rPr>
            </w:pPr>
            <w:r w:rsidRPr="000B045A">
              <w:rPr>
                <w:rFonts w:eastAsiaTheme="minorEastAsia"/>
                <w:szCs w:val="21"/>
              </w:rPr>
              <w:t>可流</w:t>
            </w:r>
          </w:p>
          <w:p w:rsidR="00D92456" w:rsidRPr="000B045A" w:rsidRDefault="00D92456" w:rsidP="00D7279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D92456" w:rsidRPr="000B045A" w:rsidRDefault="00D92456" w:rsidP="00D72794">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D92456" w:rsidRPr="000B045A" w:rsidRDefault="00D92456" w:rsidP="00D72794">
            <w:pPr>
              <w:spacing w:line="360" w:lineRule="auto"/>
              <w:jc w:val="center"/>
              <w:rPr>
                <w:rFonts w:eastAsiaTheme="minorEastAsia"/>
                <w:szCs w:val="21"/>
              </w:rPr>
            </w:pPr>
            <w:r w:rsidRPr="000B045A">
              <w:rPr>
                <w:rFonts w:eastAsiaTheme="minorEastAsia"/>
                <w:szCs w:val="21"/>
              </w:rPr>
              <w:t>认购</w:t>
            </w:r>
          </w:p>
          <w:p w:rsidR="00D92456" w:rsidRPr="000B045A" w:rsidRDefault="00D92456" w:rsidP="00D72794">
            <w:pPr>
              <w:spacing w:line="360" w:lineRule="auto"/>
              <w:jc w:val="center"/>
              <w:rPr>
                <w:rFonts w:eastAsiaTheme="minorEastAsia"/>
                <w:szCs w:val="21"/>
              </w:rPr>
            </w:pPr>
            <w:r w:rsidRPr="000B045A">
              <w:rPr>
                <w:rFonts w:eastAsiaTheme="minorEastAsia"/>
                <w:szCs w:val="21"/>
              </w:rPr>
              <w:t>价格</w:t>
            </w:r>
          </w:p>
        </w:tc>
        <w:tc>
          <w:tcPr>
            <w:tcW w:w="834" w:type="dxa"/>
            <w:vAlign w:val="center"/>
          </w:tcPr>
          <w:p w:rsidR="00D92456" w:rsidRPr="000B045A" w:rsidRDefault="00D92456" w:rsidP="00D72794">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D92456" w:rsidRPr="000B045A" w:rsidRDefault="00D92456" w:rsidP="00D72794">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D92456" w:rsidRPr="000B045A" w:rsidRDefault="00D92456" w:rsidP="00D72794">
            <w:pPr>
              <w:spacing w:line="360" w:lineRule="auto"/>
              <w:jc w:val="center"/>
              <w:rPr>
                <w:rFonts w:eastAsiaTheme="minorEastAsia"/>
                <w:szCs w:val="21"/>
              </w:rPr>
            </w:pPr>
            <w:r w:rsidRPr="000B045A">
              <w:rPr>
                <w:rFonts w:eastAsiaTheme="minorEastAsia"/>
                <w:szCs w:val="21"/>
              </w:rPr>
              <w:t>期末</w:t>
            </w:r>
          </w:p>
          <w:p w:rsidR="00D92456" w:rsidRPr="000B045A" w:rsidRDefault="00D92456" w:rsidP="00D72794">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D92456" w:rsidRPr="000B045A" w:rsidRDefault="00D92456" w:rsidP="00D72794">
            <w:pPr>
              <w:spacing w:line="360" w:lineRule="auto"/>
              <w:jc w:val="center"/>
              <w:rPr>
                <w:rFonts w:eastAsiaTheme="minorEastAsia"/>
                <w:szCs w:val="21"/>
              </w:rPr>
            </w:pPr>
            <w:r w:rsidRPr="000B045A">
              <w:rPr>
                <w:rFonts w:eastAsiaTheme="minorEastAsia"/>
                <w:szCs w:val="21"/>
              </w:rPr>
              <w:t>期末</w:t>
            </w:r>
          </w:p>
          <w:p w:rsidR="00D92456" w:rsidRPr="000B045A" w:rsidRDefault="00D92456" w:rsidP="00D7279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D92456" w:rsidRPr="000B045A" w:rsidRDefault="00D92456" w:rsidP="00D7279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56345F">
        <w:tc>
          <w:tcPr>
            <w:tcW w:w="851" w:type="dxa"/>
            <w:vAlign w:val="center"/>
          </w:tcPr>
          <w:p w:rsidR="0056345F" w:rsidRDefault="00E13426">
            <w:pPr>
              <w:jc w:val="center"/>
            </w:pPr>
            <w:r>
              <w:rPr>
                <w:rFonts w:eastAsiaTheme="minorEastAsia"/>
                <w:szCs w:val="21"/>
              </w:rPr>
              <w:t>138262</w:t>
            </w:r>
          </w:p>
        </w:tc>
        <w:tc>
          <w:tcPr>
            <w:tcW w:w="709" w:type="dxa"/>
            <w:vAlign w:val="center"/>
          </w:tcPr>
          <w:p w:rsidR="0056345F" w:rsidRDefault="00E13426">
            <w:pPr>
              <w:jc w:val="center"/>
            </w:pPr>
            <w:r>
              <w:rPr>
                <w:rFonts w:eastAsiaTheme="minorEastAsia"/>
                <w:szCs w:val="21"/>
              </w:rPr>
              <w:t>诚意</w:t>
            </w:r>
            <w:r>
              <w:rPr>
                <w:rFonts w:eastAsiaTheme="minorEastAsia"/>
                <w:szCs w:val="21"/>
              </w:rPr>
              <w:t>3A1</w:t>
            </w:r>
          </w:p>
        </w:tc>
        <w:tc>
          <w:tcPr>
            <w:tcW w:w="1276" w:type="dxa"/>
            <w:vAlign w:val="center"/>
          </w:tcPr>
          <w:p w:rsidR="0056345F" w:rsidRDefault="00E13426">
            <w:pPr>
              <w:jc w:val="center"/>
            </w:pPr>
            <w:r>
              <w:rPr>
                <w:rFonts w:eastAsiaTheme="minorEastAsia"/>
                <w:szCs w:val="21"/>
              </w:rPr>
              <w:t>2019-12-19</w:t>
            </w:r>
          </w:p>
        </w:tc>
        <w:tc>
          <w:tcPr>
            <w:tcW w:w="1245" w:type="dxa"/>
            <w:vAlign w:val="center"/>
          </w:tcPr>
          <w:p w:rsidR="0056345F" w:rsidRDefault="00E13426">
            <w:pPr>
              <w:jc w:val="center"/>
            </w:pPr>
            <w:r>
              <w:rPr>
                <w:rFonts w:eastAsiaTheme="minorEastAsia"/>
                <w:szCs w:val="21"/>
              </w:rPr>
              <w:t>2020-01-08</w:t>
            </w:r>
          </w:p>
        </w:tc>
        <w:tc>
          <w:tcPr>
            <w:tcW w:w="834" w:type="dxa"/>
            <w:vAlign w:val="center"/>
          </w:tcPr>
          <w:p w:rsidR="0056345F" w:rsidRDefault="00E13426">
            <w:pPr>
              <w:jc w:val="center"/>
            </w:pPr>
            <w:r>
              <w:rPr>
                <w:rFonts w:eastAsiaTheme="minorEastAsia"/>
                <w:szCs w:val="21"/>
              </w:rPr>
              <w:t>新发流通受限</w:t>
            </w:r>
          </w:p>
        </w:tc>
        <w:tc>
          <w:tcPr>
            <w:tcW w:w="816" w:type="dxa"/>
            <w:vAlign w:val="center"/>
          </w:tcPr>
          <w:p w:rsidR="0056345F" w:rsidRDefault="00E13426">
            <w:pPr>
              <w:jc w:val="right"/>
            </w:pPr>
            <w:r>
              <w:rPr>
                <w:rFonts w:eastAsiaTheme="minorEastAsia"/>
                <w:szCs w:val="21"/>
              </w:rPr>
              <w:t>100.00</w:t>
            </w:r>
          </w:p>
        </w:tc>
        <w:tc>
          <w:tcPr>
            <w:tcW w:w="834" w:type="dxa"/>
            <w:vAlign w:val="center"/>
          </w:tcPr>
          <w:p w:rsidR="0056345F" w:rsidRDefault="00E13426">
            <w:pPr>
              <w:jc w:val="right"/>
            </w:pPr>
            <w:r>
              <w:rPr>
                <w:rFonts w:eastAsiaTheme="minorEastAsia"/>
                <w:szCs w:val="21"/>
              </w:rPr>
              <w:t>100.00</w:t>
            </w:r>
          </w:p>
        </w:tc>
        <w:tc>
          <w:tcPr>
            <w:tcW w:w="1090" w:type="dxa"/>
            <w:vAlign w:val="center"/>
          </w:tcPr>
          <w:p w:rsidR="0056345F" w:rsidRDefault="00E13426">
            <w:pPr>
              <w:jc w:val="right"/>
            </w:pPr>
            <w:r>
              <w:rPr>
                <w:rFonts w:eastAsiaTheme="minorEastAsia"/>
                <w:szCs w:val="21"/>
              </w:rPr>
              <w:t>100,000</w:t>
            </w:r>
          </w:p>
        </w:tc>
        <w:tc>
          <w:tcPr>
            <w:tcW w:w="1418" w:type="dxa"/>
            <w:vAlign w:val="center"/>
          </w:tcPr>
          <w:p w:rsidR="0056345F" w:rsidRDefault="00E13426">
            <w:pPr>
              <w:jc w:val="right"/>
            </w:pPr>
            <w:r>
              <w:rPr>
                <w:rFonts w:eastAsiaTheme="minorEastAsia"/>
                <w:szCs w:val="21"/>
              </w:rPr>
              <w:t>10,000,000.00</w:t>
            </w:r>
          </w:p>
        </w:tc>
        <w:tc>
          <w:tcPr>
            <w:tcW w:w="1276" w:type="dxa"/>
            <w:vAlign w:val="center"/>
          </w:tcPr>
          <w:p w:rsidR="0056345F" w:rsidRDefault="00E13426">
            <w:pPr>
              <w:jc w:val="right"/>
            </w:pPr>
            <w:r>
              <w:rPr>
                <w:rFonts w:eastAsiaTheme="minorEastAsia"/>
                <w:szCs w:val="21"/>
              </w:rPr>
              <w:t>10,000,000.00</w:t>
            </w:r>
          </w:p>
        </w:tc>
        <w:tc>
          <w:tcPr>
            <w:tcW w:w="425" w:type="dxa"/>
            <w:vAlign w:val="center"/>
          </w:tcPr>
          <w:p w:rsidR="0056345F" w:rsidRDefault="00E13426">
            <w:pPr>
              <w:jc w:val="center"/>
            </w:pPr>
            <w:r>
              <w:rPr>
                <w:rFonts w:eastAsiaTheme="minorEastAsia"/>
                <w:szCs w:val="21"/>
              </w:rPr>
              <w:t>-</w:t>
            </w:r>
          </w:p>
        </w:tc>
      </w:tr>
      <w:tr w:rsidR="0056345F">
        <w:tc>
          <w:tcPr>
            <w:tcW w:w="851" w:type="dxa"/>
            <w:vAlign w:val="center"/>
          </w:tcPr>
          <w:p w:rsidR="0056345F" w:rsidRDefault="00E13426">
            <w:pPr>
              <w:jc w:val="center"/>
            </w:pPr>
            <w:r>
              <w:rPr>
                <w:rFonts w:eastAsiaTheme="minorEastAsia"/>
                <w:szCs w:val="21"/>
              </w:rPr>
              <w:t>138290</w:t>
            </w:r>
          </w:p>
        </w:tc>
        <w:tc>
          <w:tcPr>
            <w:tcW w:w="709" w:type="dxa"/>
            <w:vAlign w:val="center"/>
          </w:tcPr>
          <w:p w:rsidR="0056345F" w:rsidRDefault="00E13426">
            <w:pPr>
              <w:jc w:val="center"/>
            </w:pPr>
            <w:r>
              <w:rPr>
                <w:rFonts w:eastAsiaTheme="minorEastAsia"/>
                <w:szCs w:val="21"/>
              </w:rPr>
              <w:t>链融</w:t>
            </w:r>
            <w:r>
              <w:rPr>
                <w:rFonts w:eastAsiaTheme="minorEastAsia"/>
                <w:szCs w:val="21"/>
              </w:rPr>
              <w:t>19A1</w:t>
            </w:r>
          </w:p>
        </w:tc>
        <w:tc>
          <w:tcPr>
            <w:tcW w:w="1276" w:type="dxa"/>
            <w:vAlign w:val="center"/>
          </w:tcPr>
          <w:p w:rsidR="0056345F" w:rsidRDefault="00E13426">
            <w:pPr>
              <w:jc w:val="center"/>
            </w:pPr>
            <w:r>
              <w:rPr>
                <w:rFonts w:eastAsiaTheme="minorEastAsia"/>
                <w:szCs w:val="21"/>
              </w:rPr>
              <w:t>2019-12-19</w:t>
            </w:r>
          </w:p>
        </w:tc>
        <w:tc>
          <w:tcPr>
            <w:tcW w:w="1245" w:type="dxa"/>
            <w:vAlign w:val="center"/>
          </w:tcPr>
          <w:p w:rsidR="0056345F" w:rsidRDefault="00E13426">
            <w:pPr>
              <w:jc w:val="center"/>
            </w:pPr>
            <w:r>
              <w:rPr>
                <w:rFonts w:eastAsiaTheme="minorEastAsia"/>
                <w:szCs w:val="21"/>
              </w:rPr>
              <w:t>2020-01-21</w:t>
            </w:r>
          </w:p>
        </w:tc>
        <w:tc>
          <w:tcPr>
            <w:tcW w:w="834" w:type="dxa"/>
            <w:vAlign w:val="center"/>
          </w:tcPr>
          <w:p w:rsidR="0056345F" w:rsidRDefault="00E13426">
            <w:pPr>
              <w:jc w:val="center"/>
            </w:pPr>
            <w:r>
              <w:rPr>
                <w:rFonts w:eastAsiaTheme="minorEastAsia"/>
                <w:szCs w:val="21"/>
              </w:rPr>
              <w:t>新发流通受限</w:t>
            </w:r>
          </w:p>
        </w:tc>
        <w:tc>
          <w:tcPr>
            <w:tcW w:w="816" w:type="dxa"/>
            <w:vAlign w:val="center"/>
          </w:tcPr>
          <w:p w:rsidR="0056345F" w:rsidRDefault="00E13426">
            <w:pPr>
              <w:jc w:val="right"/>
            </w:pPr>
            <w:r>
              <w:rPr>
                <w:rFonts w:eastAsiaTheme="minorEastAsia"/>
                <w:szCs w:val="21"/>
              </w:rPr>
              <w:t>100.00</w:t>
            </w:r>
          </w:p>
        </w:tc>
        <w:tc>
          <w:tcPr>
            <w:tcW w:w="834" w:type="dxa"/>
            <w:vAlign w:val="center"/>
          </w:tcPr>
          <w:p w:rsidR="0056345F" w:rsidRDefault="00E13426">
            <w:pPr>
              <w:jc w:val="right"/>
            </w:pPr>
            <w:r>
              <w:rPr>
                <w:rFonts w:eastAsiaTheme="minorEastAsia"/>
                <w:szCs w:val="21"/>
              </w:rPr>
              <w:t>100.00</w:t>
            </w:r>
          </w:p>
        </w:tc>
        <w:tc>
          <w:tcPr>
            <w:tcW w:w="1090" w:type="dxa"/>
            <w:vAlign w:val="center"/>
          </w:tcPr>
          <w:p w:rsidR="0056345F" w:rsidRDefault="00E13426">
            <w:pPr>
              <w:jc w:val="right"/>
            </w:pPr>
            <w:r>
              <w:rPr>
                <w:rFonts w:eastAsiaTheme="minorEastAsia"/>
                <w:szCs w:val="21"/>
              </w:rPr>
              <w:t>100,000</w:t>
            </w:r>
          </w:p>
        </w:tc>
        <w:tc>
          <w:tcPr>
            <w:tcW w:w="1418" w:type="dxa"/>
            <w:vAlign w:val="center"/>
          </w:tcPr>
          <w:p w:rsidR="0056345F" w:rsidRDefault="00E13426">
            <w:pPr>
              <w:jc w:val="right"/>
            </w:pPr>
            <w:r>
              <w:rPr>
                <w:rFonts w:eastAsiaTheme="minorEastAsia"/>
                <w:szCs w:val="21"/>
              </w:rPr>
              <w:t>10,000,000.00</w:t>
            </w:r>
          </w:p>
        </w:tc>
        <w:tc>
          <w:tcPr>
            <w:tcW w:w="1276" w:type="dxa"/>
            <w:vAlign w:val="center"/>
          </w:tcPr>
          <w:p w:rsidR="0056345F" w:rsidRDefault="00E13426">
            <w:pPr>
              <w:jc w:val="right"/>
            </w:pPr>
            <w:r>
              <w:rPr>
                <w:rFonts w:eastAsiaTheme="minorEastAsia"/>
                <w:szCs w:val="21"/>
              </w:rPr>
              <w:t>10,000,000.00</w:t>
            </w:r>
          </w:p>
        </w:tc>
        <w:tc>
          <w:tcPr>
            <w:tcW w:w="425" w:type="dxa"/>
            <w:vAlign w:val="center"/>
          </w:tcPr>
          <w:p w:rsidR="0056345F" w:rsidRDefault="00E13426">
            <w:pPr>
              <w:jc w:val="center"/>
            </w:pPr>
            <w:r>
              <w:rPr>
                <w:rFonts w:eastAsiaTheme="minorEastAsia"/>
                <w:szCs w:val="21"/>
              </w:rPr>
              <w:t>-</w:t>
            </w:r>
          </w:p>
        </w:tc>
      </w:tr>
      <w:tr w:rsidR="0056345F">
        <w:tc>
          <w:tcPr>
            <w:tcW w:w="851" w:type="dxa"/>
            <w:vAlign w:val="center"/>
          </w:tcPr>
          <w:p w:rsidR="0056345F" w:rsidRDefault="00E13426">
            <w:pPr>
              <w:jc w:val="center"/>
            </w:pPr>
            <w:r>
              <w:rPr>
                <w:rFonts w:eastAsiaTheme="minorEastAsia"/>
                <w:szCs w:val="21"/>
              </w:rPr>
              <w:t>138305</w:t>
            </w:r>
          </w:p>
        </w:tc>
        <w:tc>
          <w:tcPr>
            <w:tcW w:w="709" w:type="dxa"/>
            <w:vAlign w:val="center"/>
          </w:tcPr>
          <w:p w:rsidR="0056345F" w:rsidRDefault="00E13426">
            <w:pPr>
              <w:jc w:val="center"/>
            </w:pPr>
            <w:r>
              <w:rPr>
                <w:rFonts w:eastAsiaTheme="minorEastAsia"/>
                <w:szCs w:val="21"/>
              </w:rPr>
              <w:t>瑞新</w:t>
            </w:r>
            <w:r>
              <w:rPr>
                <w:rFonts w:eastAsiaTheme="minorEastAsia"/>
                <w:szCs w:val="21"/>
              </w:rPr>
              <w:t>9A1</w:t>
            </w:r>
          </w:p>
        </w:tc>
        <w:tc>
          <w:tcPr>
            <w:tcW w:w="1276" w:type="dxa"/>
            <w:vAlign w:val="center"/>
          </w:tcPr>
          <w:p w:rsidR="0056345F" w:rsidRDefault="00E13426">
            <w:pPr>
              <w:jc w:val="center"/>
            </w:pPr>
            <w:r>
              <w:rPr>
                <w:rFonts w:eastAsiaTheme="minorEastAsia"/>
                <w:szCs w:val="21"/>
              </w:rPr>
              <w:t>2019-12-23</w:t>
            </w:r>
          </w:p>
        </w:tc>
        <w:tc>
          <w:tcPr>
            <w:tcW w:w="1245" w:type="dxa"/>
            <w:vAlign w:val="center"/>
          </w:tcPr>
          <w:p w:rsidR="0056345F" w:rsidRDefault="00E13426">
            <w:pPr>
              <w:jc w:val="center"/>
            </w:pPr>
            <w:r>
              <w:rPr>
                <w:rFonts w:eastAsiaTheme="minorEastAsia"/>
                <w:szCs w:val="21"/>
              </w:rPr>
              <w:t>2020-01-15</w:t>
            </w:r>
          </w:p>
        </w:tc>
        <w:tc>
          <w:tcPr>
            <w:tcW w:w="834" w:type="dxa"/>
            <w:vAlign w:val="center"/>
          </w:tcPr>
          <w:p w:rsidR="0056345F" w:rsidRDefault="00E13426">
            <w:pPr>
              <w:jc w:val="center"/>
            </w:pPr>
            <w:r>
              <w:rPr>
                <w:rFonts w:eastAsiaTheme="minorEastAsia"/>
                <w:szCs w:val="21"/>
              </w:rPr>
              <w:t>新发流通受限</w:t>
            </w:r>
          </w:p>
        </w:tc>
        <w:tc>
          <w:tcPr>
            <w:tcW w:w="816" w:type="dxa"/>
            <w:vAlign w:val="center"/>
          </w:tcPr>
          <w:p w:rsidR="0056345F" w:rsidRDefault="00E13426">
            <w:pPr>
              <w:jc w:val="right"/>
            </w:pPr>
            <w:r>
              <w:rPr>
                <w:rFonts w:eastAsiaTheme="minorEastAsia"/>
                <w:szCs w:val="21"/>
              </w:rPr>
              <w:t>100.00</w:t>
            </w:r>
          </w:p>
        </w:tc>
        <w:tc>
          <w:tcPr>
            <w:tcW w:w="834" w:type="dxa"/>
            <w:vAlign w:val="center"/>
          </w:tcPr>
          <w:p w:rsidR="0056345F" w:rsidRDefault="00E13426">
            <w:pPr>
              <w:jc w:val="right"/>
            </w:pPr>
            <w:r>
              <w:rPr>
                <w:rFonts w:eastAsiaTheme="minorEastAsia"/>
                <w:szCs w:val="21"/>
              </w:rPr>
              <w:t>100.00</w:t>
            </w:r>
          </w:p>
        </w:tc>
        <w:tc>
          <w:tcPr>
            <w:tcW w:w="1090" w:type="dxa"/>
            <w:vAlign w:val="center"/>
          </w:tcPr>
          <w:p w:rsidR="0056345F" w:rsidRDefault="00E13426">
            <w:pPr>
              <w:jc w:val="right"/>
            </w:pPr>
            <w:r>
              <w:rPr>
                <w:rFonts w:eastAsiaTheme="minorEastAsia"/>
                <w:szCs w:val="21"/>
              </w:rPr>
              <w:t>290,000</w:t>
            </w:r>
          </w:p>
        </w:tc>
        <w:tc>
          <w:tcPr>
            <w:tcW w:w="1418" w:type="dxa"/>
            <w:vAlign w:val="center"/>
          </w:tcPr>
          <w:p w:rsidR="0056345F" w:rsidRDefault="00E13426">
            <w:pPr>
              <w:jc w:val="right"/>
            </w:pPr>
            <w:r>
              <w:rPr>
                <w:rFonts w:eastAsiaTheme="minorEastAsia"/>
                <w:szCs w:val="21"/>
              </w:rPr>
              <w:t>29,000,000.00</w:t>
            </w:r>
          </w:p>
        </w:tc>
        <w:tc>
          <w:tcPr>
            <w:tcW w:w="1276" w:type="dxa"/>
            <w:vAlign w:val="center"/>
          </w:tcPr>
          <w:p w:rsidR="0056345F" w:rsidRDefault="00E13426">
            <w:pPr>
              <w:jc w:val="right"/>
            </w:pPr>
            <w:r>
              <w:rPr>
                <w:rFonts w:eastAsiaTheme="minorEastAsia"/>
                <w:szCs w:val="21"/>
              </w:rPr>
              <w:t>29,000,000.00</w:t>
            </w:r>
          </w:p>
        </w:tc>
        <w:tc>
          <w:tcPr>
            <w:tcW w:w="425" w:type="dxa"/>
            <w:vAlign w:val="center"/>
          </w:tcPr>
          <w:p w:rsidR="0056345F" w:rsidRDefault="00E13426">
            <w:pPr>
              <w:jc w:val="center"/>
            </w:pPr>
            <w:r>
              <w:rPr>
                <w:rFonts w:eastAsiaTheme="minorEastAsia"/>
                <w:szCs w:val="21"/>
              </w:rPr>
              <w:t>-</w:t>
            </w:r>
          </w:p>
        </w:tc>
      </w:tr>
      <w:tr w:rsidR="0056345F">
        <w:tc>
          <w:tcPr>
            <w:tcW w:w="851" w:type="dxa"/>
            <w:vAlign w:val="center"/>
          </w:tcPr>
          <w:p w:rsidR="0056345F" w:rsidRDefault="00E13426">
            <w:pPr>
              <w:jc w:val="center"/>
            </w:pPr>
            <w:r>
              <w:rPr>
                <w:rFonts w:eastAsiaTheme="minorEastAsia"/>
                <w:szCs w:val="21"/>
              </w:rPr>
              <w:t>138324</w:t>
            </w:r>
          </w:p>
        </w:tc>
        <w:tc>
          <w:tcPr>
            <w:tcW w:w="709" w:type="dxa"/>
            <w:vAlign w:val="center"/>
          </w:tcPr>
          <w:p w:rsidR="0056345F" w:rsidRDefault="00E13426">
            <w:pPr>
              <w:jc w:val="center"/>
            </w:pPr>
            <w:r>
              <w:rPr>
                <w:rFonts w:eastAsiaTheme="minorEastAsia"/>
                <w:szCs w:val="21"/>
              </w:rPr>
              <w:t>瑞新</w:t>
            </w:r>
            <w:r>
              <w:rPr>
                <w:rFonts w:eastAsiaTheme="minorEastAsia"/>
                <w:szCs w:val="21"/>
              </w:rPr>
              <w:t>10A1</w:t>
            </w:r>
          </w:p>
        </w:tc>
        <w:tc>
          <w:tcPr>
            <w:tcW w:w="1276" w:type="dxa"/>
            <w:vAlign w:val="center"/>
          </w:tcPr>
          <w:p w:rsidR="0056345F" w:rsidRDefault="00E13426">
            <w:pPr>
              <w:jc w:val="center"/>
            </w:pPr>
            <w:r>
              <w:rPr>
                <w:rFonts w:eastAsiaTheme="minorEastAsia"/>
                <w:szCs w:val="21"/>
              </w:rPr>
              <w:t>2019-12-25</w:t>
            </w:r>
          </w:p>
        </w:tc>
        <w:tc>
          <w:tcPr>
            <w:tcW w:w="1245" w:type="dxa"/>
            <w:vAlign w:val="center"/>
          </w:tcPr>
          <w:p w:rsidR="0056345F" w:rsidRDefault="00E13426">
            <w:pPr>
              <w:jc w:val="center"/>
            </w:pPr>
            <w:r>
              <w:rPr>
                <w:rFonts w:eastAsiaTheme="minorEastAsia"/>
                <w:szCs w:val="21"/>
              </w:rPr>
              <w:t>2020-01-17</w:t>
            </w:r>
          </w:p>
        </w:tc>
        <w:tc>
          <w:tcPr>
            <w:tcW w:w="834" w:type="dxa"/>
            <w:vAlign w:val="center"/>
          </w:tcPr>
          <w:p w:rsidR="0056345F" w:rsidRDefault="00E13426">
            <w:pPr>
              <w:jc w:val="center"/>
            </w:pPr>
            <w:r>
              <w:rPr>
                <w:rFonts w:eastAsiaTheme="minorEastAsia"/>
                <w:szCs w:val="21"/>
              </w:rPr>
              <w:t>新发流通受限</w:t>
            </w:r>
          </w:p>
        </w:tc>
        <w:tc>
          <w:tcPr>
            <w:tcW w:w="816" w:type="dxa"/>
            <w:vAlign w:val="center"/>
          </w:tcPr>
          <w:p w:rsidR="0056345F" w:rsidRDefault="00E13426">
            <w:pPr>
              <w:jc w:val="right"/>
            </w:pPr>
            <w:r>
              <w:rPr>
                <w:rFonts w:eastAsiaTheme="minorEastAsia"/>
                <w:szCs w:val="21"/>
              </w:rPr>
              <w:t>100.00</w:t>
            </w:r>
          </w:p>
        </w:tc>
        <w:tc>
          <w:tcPr>
            <w:tcW w:w="834" w:type="dxa"/>
            <w:vAlign w:val="center"/>
          </w:tcPr>
          <w:p w:rsidR="0056345F" w:rsidRDefault="00E13426">
            <w:pPr>
              <w:jc w:val="right"/>
            </w:pPr>
            <w:r>
              <w:rPr>
                <w:rFonts w:eastAsiaTheme="minorEastAsia"/>
                <w:szCs w:val="21"/>
              </w:rPr>
              <w:t>100.00</w:t>
            </w:r>
          </w:p>
        </w:tc>
        <w:tc>
          <w:tcPr>
            <w:tcW w:w="1090" w:type="dxa"/>
            <w:vAlign w:val="center"/>
          </w:tcPr>
          <w:p w:rsidR="0056345F" w:rsidRDefault="00E13426">
            <w:pPr>
              <w:jc w:val="right"/>
            </w:pPr>
            <w:r>
              <w:rPr>
                <w:rFonts w:eastAsiaTheme="minorEastAsia"/>
                <w:szCs w:val="21"/>
              </w:rPr>
              <w:t>100,000</w:t>
            </w:r>
          </w:p>
        </w:tc>
        <w:tc>
          <w:tcPr>
            <w:tcW w:w="1418" w:type="dxa"/>
            <w:vAlign w:val="center"/>
          </w:tcPr>
          <w:p w:rsidR="0056345F" w:rsidRDefault="00E13426">
            <w:pPr>
              <w:jc w:val="right"/>
            </w:pPr>
            <w:r>
              <w:rPr>
                <w:rFonts w:eastAsiaTheme="minorEastAsia"/>
                <w:szCs w:val="21"/>
              </w:rPr>
              <w:t>10,000,000.00</w:t>
            </w:r>
          </w:p>
        </w:tc>
        <w:tc>
          <w:tcPr>
            <w:tcW w:w="1276" w:type="dxa"/>
            <w:vAlign w:val="center"/>
          </w:tcPr>
          <w:p w:rsidR="0056345F" w:rsidRDefault="00E13426">
            <w:pPr>
              <w:jc w:val="right"/>
            </w:pPr>
            <w:r>
              <w:rPr>
                <w:rFonts w:eastAsiaTheme="minorEastAsia"/>
                <w:szCs w:val="21"/>
              </w:rPr>
              <w:t>10,000,000.00</w:t>
            </w:r>
          </w:p>
        </w:tc>
        <w:tc>
          <w:tcPr>
            <w:tcW w:w="425" w:type="dxa"/>
            <w:vAlign w:val="center"/>
          </w:tcPr>
          <w:p w:rsidR="0056345F" w:rsidRDefault="00E13426">
            <w:pPr>
              <w:jc w:val="center"/>
            </w:pPr>
            <w:r>
              <w:rPr>
                <w:rFonts w:eastAsiaTheme="minorEastAsia"/>
                <w:szCs w:val="21"/>
              </w:rPr>
              <w:t>-</w:t>
            </w:r>
          </w:p>
        </w:tc>
      </w:tr>
      <w:tr w:rsidR="0056345F">
        <w:tc>
          <w:tcPr>
            <w:tcW w:w="851" w:type="dxa"/>
            <w:vAlign w:val="center"/>
          </w:tcPr>
          <w:p w:rsidR="0056345F" w:rsidRDefault="00E13426">
            <w:pPr>
              <w:jc w:val="center"/>
            </w:pPr>
            <w:r>
              <w:rPr>
                <w:rFonts w:eastAsiaTheme="minorEastAsia"/>
                <w:szCs w:val="21"/>
              </w:rPr>
              <w:t>138325</w:t>
            </w:r>
          </w:p>
        </w:tc>
        <w:tc>
          <w:tcPr>
            <w:tcW w:w="709" w:type="dxa"/>
            <w:vAlign w:val="center"/>
          </w:tcPr>
          <w:p w:rsidR="0056345F" w:rsidRDefault="00E13426">
            <w:pPr>
              <w:jc w:val="center"/>
            </w:pPr>
            <w:r>
              <w:rPr>
                <w:rFonts w:eastAsiaTheme="minorEastAsia"/>
                <w:szCs w:val="21"/>
              </w:rPr>
              <w:t>国链</w:t>
            </w:r>
            <w:r>
              <w:rPr>
                <w:rFonts w:eastAsiaTheme="minorEastAsia"/>
                <w:szCs w:val="21"/>
              </w:rPr>
              <w:t>17A1</w:t>
            </w:r>
          </w:p>
        </w:tc>
        <w:tc>
          <w:tcPr>
            <w:tcW w:w="1276" w:type="dxa"/>
            <w:vAlign w:val="center"/>
          </w:tcPr>
          <w:p w:rsidR="0056345F" w:rsidRDefault="00E13426">
            <w:pPr>
              <w:jc w:val="center"/>
            </w:pPr>
            <w:r>
              <w:rPr>
                <w:rFonts w:eastAsiaTheme="minorEastAsia"/>
                <w:szCs w:val="21"/>
              </w:rPr>
              <w:t>2019-12-24</w:t>
            </w:r>
          </w:p>
        </w:tc>
        <w:tc>
          <w:tcPr>
            <w:tcW w:w="1245" w:type="dxa"/>
            <w:vAlign w:val="center"/>
          </w:tcPr>
          <w:p w:rsidR="0056345F" w:rsidRDefault="00E13426">
            <w:pPr>
              <w:jc w:val="center"/>
            </w:pPr>
            <w:r>
              <w:rPr>
                <w:rFonts w:eastAsiaTheme="minorEastAsia"/>
                <w:szCs w:val="21"/>
              </w:rPr>
              <w:t>2020-02-06</w:t>
            </w:r>
          </w:p>
        </w:tc>
        <w:tc>
          <w:tcPr>
            <w:tcW w:w="834" w:type="dxa"/>
            <w:vAlign w:val="center"/>
          </w:tcPr>
          <w:p w:rsidR="0056345F" w:rsidRDefault="00E13426">
            <w:pPr>
              <w:jc w:val="center"/>
            </w:pPr>
            <w:r>
              <w:rPr>
                <w:rFonts w:eastAsiaTheme="minorEastAsia"/>
                <w:szCs w:val="21"/>
              </w:rPr>
              <w:t>新发流通受限</w:t>
            </w:r>
          </w:p>
        </w:tc>
        <w:tc>
          <w:tcPr>
            <w:tcW w:w="816" w:type="dxa"/>
            <w:vAlign w:val="center"/>
          </w:tcPr>
          <w:p w:rsidR="0056345F" w:rsidRDefault="00E13426">
            <w:pPr>
              <w:jc w:val="right"/>
            </w:pPr>
            <w:r>
              <w:rPr>
                <w:rFonts w:eastAsiaTheme="minorEastAsia"/>
                <w:szCs w:val="21"/>
              </w:rPr>
              <w:t>100.00</w:t>
            </w:r>
          </w:p>
        </w:tc>
        <w:tc>
          <w:tcPr>
            <w:tcW w:w="834" w:type="dxa"/>
            <w:vAlign w:val="center"/>
          </w:tcPr>
          <w:p w:rsidR="0056345F" w:rsidRDefault="00E13426">
            <w:pPr>
              <w:jc w:val="right"/>
            </w:pPr>
            <w:r>
              <w:rPr>
                <w:rFonts w:eastAsiaTheme="minorEastAsia"/>
                <w:szCs w:val="21"/>
              </w:rPr>
              <w:t>100.00</w:t>
            </w:r>
          </w:p>
        </w:tc>
        <w:tc>
          <w:tcPr>
            <w:tcW w:w="1090" w:type="dxa"/>
            <w:vAlign w:val="center"/>
          </w:tcPr>
          <w:p w:rsidR="0056345F" w:rsidRDefault="00E13426">
            <w:pPr>
              <w:jc w:val="right"/>
            </w:pPr>
            <w:r>
              <w:rPr>
                <w:rFonts w:eastAsiaTheme="minorEastAsia"/>
                <w:szCs w:val="21"/>
              </w:rPr>
              <w:t>200,000</w:t>
            </w:r>
          </w:p>
        </w:tc>
        <w:tc>
          <w:tcPr>
            <w:tcW w:w="1418" w:type="dxa"/>
            <w:vAlign w:val="center"/>
          </w:tcPr>
          <w:p w:rsidR="0056345F" w:rsidRDefault="00E13426">
            <w:pPr>
              <w:jc w:val="right"/>
            </w:pPr>
            <w:r>
              <w:rPr>
                <w:rFonts w:eastAsiaTheme="minorEastAsia"/>
                <w:szCs w:val="21"/>
              </w:rPr>
              <w:t>20,000,000.00</w:t>
            </w:r>
          </w:p>
        </w:tc>
        <w:tc>
          <w:tcPr>
            <w:tcW w:w="1276" w:type="dxa"/>
            <w:vAlign w:val="center"/>
          </w:tcPr>
          <w:p w:rsidR="0056345F" w:rsidRDefault="00E13426">
            <w:pPr>
              <w:jc w:val="right"/>
            </w:pPr>
            <w:r>
              <w:rPr>
                <w:rFonts w:eastAsiaTheme="minorEastAsia"/>
                <w:szCs w:val="21"/>
              </w:rPr>
              <w:t>20,000,000.00</w:t>
            </w:r>
          </w:p>
        </w:tc>
        <w:tc>
          <w:tcPr>
            <w:tcW w:w="425" w:type="dxa"/>
            <w:vAlign w:val="center"/>
          </w:tcPr>
          <w:p w:rsidR="0056345F" w:rsidRDefault="00E13426">
            <w:pPr>
              <w:jc w:val="center"/>
            </w:pPr>
            <w:r>
              <w:rPr>
                <w:rFonts w:eastAsiaTheme="minorEastAsia"/>
                <w:szCs w:val="21"/>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期末持有的暂时停牌等流通受限股票</w:t>
      </w:r>
    </w:p>
    <w:p w:rsidR="006D141C" w:rsidRPr="004305C9" w:rsidRDefault="005547DB" w:rsidP="004305C9">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期末债券正回购交易中作为抵押的债券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银行间市场债券正回购</w:t>
      </w:r>
    </w:p>
    <w:p w:rsidR="006D141C" w:rsidRPr="004305C9" w:rsidRDefault="006D141C" w:rsidP="00E70068">
      <w:pPr>
        <w:spacing w:line="360" w:lineRule="auto"/>
        <w:ind w:firstLineChars="200" w:firstLine="420"/>
        <w:rPr>
          <w:rFonts w:eastAsiaTheme="minorEastAsia"/>
          <w:szCs w:val="21"/>
        </w:rPr>
      </w:pPr>
      <w:r w:rsidRPr="004305C9">
        <w:rPr>
          <w:rFonts w:eastAsiaTheme="minorEastAsia"/>
          <w:szCs w:val="21"/>
        </w:rPr>
        <w:t>截至本报告期末</w:t>
      </w:r>
      <w:r w:rsidRPr="004305C9">
        <w:rPr>
          <w:rFonts w:eastAsiaTheme="minorEastAsia"/>
          <w:szCs w:val="21"/>
        </w:rPr>
        <w:t>2019</w:t>
      </w:r>
      <w:r w:rsidRPr="004305C9">
        <w:rPr>
          <w:rFonts w:eastAsiaTheme="minorEastAsia"/>
          <w:szCs w:val="21"/>
        </w:rPr>
        <w:t>年</w:t>
      </w:r>
      <w:r w:rsidRPr="004305C9">
        <w:rPr>
          <w:rFonts w:eastAsiaTheme="minorEastAsia"/>
          <w:szCs w:val="21"/>
        </w:rPr>
        <w:t>12</w:t>
      </w:r>
      <w:r w:rsidRPr="004305C9">
        <w:rPr>
          <w:rFonts w:eastAsiaTheme="minorEastAsia"/>
          <w:szCs w:val="21"/>
        </w:rPr>
        <w:t>月</w:t>
      </w:r>
      <w:r w:rsidRPr="004305C9">
        <w:rPr>
          <w:rFonts w:eastAsiaTheme="minorEastAsia"/>
          <w:szCs w:val="21"/>
        </w:rPr>
        <w:t>31</w:t>
      </w:r>
      <w:r w:rsidRPr="004305C9">
        <w:rPr>
          <w:rFonts w:eastAsiaTheme="minorEastAsia"/>
          <w:szCs w:val="21"/>
        </w:rPr>
        <w:t>日止，本基金从事银行间市场债券正回购交易形成的卖出回购证券款余额</w:t>
      </w:r>
      <w:r w:rsidRPr="004305C9">
        <w:rPr>
          <w:rFonts w:eastAsiaTheme="minorEastAsia"/>
          <w:szCs w:val="21"/>
        </w:rPr>
        <w:t>115,051,742.47</w:t>
      </w:r>
      <w:r w:rsidRPr="004305C9">
        <w:rPr>
          <w:rFonts w:eastAsiaTheme="minorEastAsia"/>
          <w:szCs w:val="21"/>
        </w:rPr>
        <w:t>元，是以如下债券作为质押：</w:t>
      </w:r>
    </w:p>
    <w:p w:rsidR="006D141C" w:rsidRPr="004305C9" w:rsidRDefault="00644AB5" w:rsidP="004B36C2">
      <w:pPr>
        <w:autoSpaceDE w:val="0"/>
        <w:autoSpaceDN w:val="0"/>
        <w:adjustRightInd w:val="0"/>
        <w:spacing w:before="29" w:line="360" w:lineRule="auto"/>
        <w:ind w:left="15"/>
        <w:jc w:val="right"/>
        <w:rPr>
          <w:rFonts w:eastAsiaTheme="minorEastAsia"/>
          <w:kern w:val="0"/>
          <w:szCs w:val="21"/>
        </w:rPr>
      </w:pPr>
      <w:r w:rsidRPr="004305C9">
        <w:rPr>
          <w:rFonts w:eastAsiaTheme="minorEastAsia"/>
          <w:szCs w:val="21"/>
        </w:rPr>
        <w:t>金额单位</w:t>
      </w:r>
      <w:r w:rsidR="006D141C" w:rsidRPr="004305C9">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4305C9"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期末估值总额</w:t>
            </w:r>
          </w:p>
        </w:tc>
      </w:tr>
      <w:tr w:rsidR="0056345F">
        <w:tc>
          <w:tcPr>
            <w:tcW w:w="1500" w:type="dxa"/>
            <w:vAlign w:val="center"/>
          </w:tcPr>
          <w:p w:rsidR="0056345F" w:rsidRDefault="00E13426">
            <w:pPr>
              <w:jc w:val="center"/>
            </w:pPr>
            <w:r>
              <w:rPr>
                <w:rFonts w:eastAsiaTheme="minorEastAsia"/>
                <w:kern w:val="0"/>
                <w:szCs w:val="21"/>
              </w:rPr>
              <w:t>170302</w:t>
            </w:r>
          </w:p>
        </w:tc>
        <w:tc>
          <w:tcPr>
            <w:tcW w:w="1500" w:type="dxa"/>
            <w:vAlign w:val="center"/>
          </w:tcPr>
          <w:p w:rsidR="0056345F" w:rsidRDefault="00E13426">
            <w:pPr>
              <w:jc w:val="center"/>
            </w:pPr>
            <w:r>
              <w:rPr>
                <w:rFonts w:eastAsiaTheme="minorEastAsia"/>
                <w:kern w:val="0"/>
                <w:szCs w:val="21"/>
              </w:rPr>
              <w:t>17</w:t>
            </w:r>
            <w:r>
              <w:rPr>
                <w:rFonts w:eastAsiaTheme="minorEastAsia"/>
                <w:kern w:val="0"/>
                <w:szCs w:val="21"/>
              </w:rPr>
              <w:t>进出</w:t>
            </w:r>
            <w:r>
              <w:rPr>
                <w:rFonts w:eastAsiaTheme="minorEastAsia"/>
                <w:kern w:val="0"/>
                <w:szCs w:val="21"/>
              </w:rPr>
              <w:t>02</w:t>
            </w:r>
          </w:p>
        </w:tc>
        <w:tc>
          <w:tcPr>
            <w:tcW w:w="1500" w:type="dxa"/>
            <w:vAlign w:val="center"/>
          </w:tcPr>
          <w:p w:rsidR="0056345F" w:rsidRDefault="00E13426">
            <w:pPr>
              <w:jc w:val="center"/>
            </w:pPr>
            <w:r>
              <w:rPr>
                <w:rFonts w:eastAsiaTheme="minorEastAsia"/>
                <w:kern w:val="0"/>
                <w:szCs w:val="21"/>
              </w:rPr>
              <w:t>2020-01-02</w:t>
            </w:r>
          </w:p>
        </w:tc>
        <w:tc>
          <w:tcPr>
            <w:tcW w:w="1260" w:type="dxa"/>
            <w:vAlign w:val="center"/>
          </w:tcPr>
          <w:p w:rsidR="0056345F" w:rsidRDefault="00E13426">
            <w:pPr>
              <w:jc w:val="right"/>
            </w:pPr>
            <w:r>
              <w:rPr>
                <w:rFonts w:eastAsiaTheme="minorEastAsia"/>
                <w:kern w:val="0"/>
                <w:szCs w:val="21"/>
              </w:rPr>
              <w:t>100.19</w:t>
            </w:r>
          </w:p>
        </w:tc>
        <w:tc>
          <w:tcPr>
            <w:tcW w:w="1440" w:type="dxa"/>
            <w:vAlign w:val="center"/>
          </w:tcPr>
          <w:p w:rsidR="0056345F" w:rsidRDefault="00E13426">
            <w:pPr>
              <w:jc w:val="right"/>
            </w:pPr>
            <w:r>
              <w:rPr>
                <w:rFonts w:eastAsiaTheme="minorEastAsia"/>
                <w:kern w:val="0"/>
                <w:szCs w:val="21"/>
              </w:rPr>
              <w:t>900,000</w:t>
            </w:r>
          </w:p>
        </w:tc>
        <w:tc>
          <w:tcPr>
            <w:tcW w:w="1836" w:type="dxa"/>
            <w:vAlign w:val="center"/>
          </w:tcPr>
          <w:p w:rsidR="0056345F" w:rsidRDefault="00E13426">
            <w:pPr>
              <w:jc w:val="right"/>
            </w:pPr>
            <w:r>
              <w:rPr>
                <w:rFonts w:eastAsiaTheme="minorEastAsia"/>
                <w:kern w:val="0"/>
                <w:szCs w:val="21"/>
              </w:rPr>
              <w:t>90,175,467.14</w:t>
            </w:r>
          </w:p>
        </w:tc>
      </w:tr>
      <w:tr w:rsidR="0056345F">
        <w:tc>
          <w:tcPr>
            <w:tcW w:w="1500" w:type="dxa"/>
            <w:vAlign w:val="center"/>
          </w:tcPr>
          <w:p w:rsidR="0056345F" w:rsidRDefault="00E13426">
            <w:pPr>
              <w:jc w:val="center"/>
            </w:pPr>
            <w:r>
              <w:rPr>
                <w:rFonts w:eastAsiaTheme="minorEastAsia"/>
                <w:kern w:val="0"/>
                <w:szCs w:val="21"/>
              </w:rPr>
              <w:t>170307</w:t>
            </w:r>
          </w:p>
        </w:tc>
        <w:tc>
          <w:tcPr>
            <w:tcW w:w="1500" w:type="dxa"/>
            <w:vAlign w:val="center"/>
          </w:tcPr>
          <w:p w:rsidR="0056345F" w:rsidRDefault="00E13426">
            <w:pPr>
              <w:jc w:val="center"/>
            </w:pPr>
            <w:r>
              <w:rPr>
                <w:rFonts w:eastAsiaTheme="minorEastAsia"/>
                <w:kern w:val="0"/>
                <w:szCs w:val="21"/>
              </w:rPr>
              <w:t>17</w:t>
            </w:r>
            <w:r>
              <w:rPr>
                <w:rFonts w:eastAsiaTheme="minorEastAsia"/>
                <w:kern w:val="0"/>
                <w:szCs w:val="21"/>
              </w:rPr>
              <w:t>进出</w:t>
            </w:r>
            <w:r>
              <w:rPr>
                <w:rFonts w:eastAsiaTheme="minorEastAsia"/>
                <w:kern w:val="0"/>
                <w:szCs w:val="21"/>
              </w:rPr>
              <w:t>07</w:t>
            </w:r>
          </w:p>
        </w:tc>
        <w:tc>
          <w:tcPr>
            <w:tcW w:w="1500" w:type="dxa"/>
            <w:vAlign w:val="center"/>
          </w:tcPr>
          <w:p w:rsidR="0056345F" w:rsidRDefault="00E13426">
            <w:pPr>
              <w:jc w:val="center"/>
            </w:pPr>
            <w:r>
              <w:rPr>
                <w:rFonts w:eastAsiaTheme="minorEastAsia"/>
                <w:kern w:val="0"/>
                <w:szCs w:val="21"/>
              </w:rPr>
              <w:t>2020-01-02</w:t>
            </w:r>
          </w:p>
        </w:tc>
        <w:tc>
          <w:tcPr>
            <w:tcW w:w="1260" w:type="dxa"/>
            <w:vAlign w:val="center"/>
          </w:tcPr>
          <w:p w:rsidR="0056345F" w:rsidRDefault="00E13426">
            <w:pPr>
              <w:jc w:val="right"/>
            </w:pPr>
            <w:r>
              <w:rPr>
                <w:rFonts w:eastAsiaTheme="minorEastAsia"/>
                <w:kern w:val="0"/>
                <w:szCs w:val="21"/>
              </w:rPr>
              <w:t>100.60</w:t>
            </w:r>
          </w:p>
        </w:tc>
        <w:tc>
          <w:tcPr>
            <w:tcW w:w="1440" w:type="dxa"/>
            <w:vAlign w:val="center"/>
          </w:tcPr>
          <w:p w:rsidR="0056345F" w:rsidRDefault="00E13426">
            <w:pPr>
              <w:jc w:val="right"/>
            </w:pPr>
            <w:r>
              <w:rPr>
                <w:rFonts w:eastAsiaTheme="minorEastAsia"/>
                <w:kern w:val="0"/>
                <w:szCs w:val="21"/>
              </w:rPr>
              <w:t>274,000</w:t>
            </w:r>
          </w:p>
        </w:tc>
        <w:tc>
          <w:tcPr>
            <w:tcW w:w="1836" w:type="dxa"/>
            <w:vAlign w:val="center"/>
          </w:tcPr>
          <w:p w:rsidR="0056345F" w:rsidRDefault="00E13426">
            <w:pPr>
              <w:jc w:val="right"/>
            </w:pPr>
            <w:r>
              <w:rPr>
                <w:rFonts w:eastAsiaTheme="minorEastAsia"/>
                <w:kern w:val="0"/>
                <w:szCs w:val="21"/>
              </w:rPr>
              <w:t>27,563,773.07</w:t>
            </w:r>
          </w:p>
        </w:tc>
      </w:tr>
      <w:tr w:rsidR="002C233F" w:rsidRPr="004305C9" w:rsidTr="006D141C">
        <w:tc>
          <w:tcPr>
            <w:tcW w:w="1500"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rPr>
                <w:rFonts w:eastAsiaTheme="minorEastAsia"/>
                <w:kern w:val="0"/>
                <w:szCs w:val="21"/>
              </w:rPr>
            </w:pPr>
            <w:r w:rsidRPr="004305C9">
              <w:rPr>
                <w:rFonts w:eastAsiaTheme="minorEastAsia"/>
                <w:szCs w:val="21"/>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4305C9" w:rsidRDefault="006D141C" w:rsidP="004B36C2">
            <w:pPr>
              <w:autoSpaceDE w:val="0"/>
              <w:autoSpaceDN w:val="0"/>
              <w:adjustRightInd w:val="0"/>
              <w:spacing w:before="29" w:line="360" w:lineRule="auto"/>
              <w:ind w:left="15"/>
              <w:jc w:val="center"/>
              <w:rPr>
                <w:rFonts w:eastAsiaTheme="minorEastAsia"/>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rsidR="006D141C" w:rsidRPr="004305C9" w:rsidRDefault="006D141C" w:rsidP="004B36C2">
            <w:pPr>
              <w:autoSpaceDE w:val="0"/>
              <w:autoSpaceDN w:val="0"/>
              <w:adjustRightInd w:val="0"/>
              <w:spacing w:before="29" w:line="360" w:lineRule="auto"/>
              <w:ind w:left="15"/>
              <w:jc w:val="center"/>
              <w:rPr>
                <w:rFonts w:eastAsiaTheme="minorEastAsia"/>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6D141C" w:rsidRPr="004305C9" w:rsidRDefault="006D141C" w:rsidP="004B36C2">
            <w:pPr>
              <w:autoSpaceDE w:val="0"/>
              <w:autoSpaceDN w:val="0"/>
              <w:adjustRightInd w:val="0"/>
              <w:spacing w:before="29" w:line="360" w:lineRule="auto"/>
              <w:ind w:left="15"/>
              <w:jc w:val="right"/>
              <w:rPr>
                <w:rFonts w:eastAsiaTheme="minorEastAsia"/>
                <w:kern w:val="0"/>
                <w:szCs w:val="21"/>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jc w:val="right"/>
              <w:rPr>
                <w:rFonts w:eastAsiaTheme="minorEastAsia"/>
                <w:szCs w:val="21"/>
              </w:rPr>
            </w:pPr>
            <w:r w:rsidRPr="004305C9">
              <w:rPr>
                <w:rFonts w:eastAsiaTheme="minorEastAsia"/>
                <w:szCs w:val="21"/>
              </w:rPr>
              <w:t>1,174,000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jc w:val="right"/>
              <w:rPr>
                <w:rFonts w:eastAsiaTheme="minorEastAsia"/>
                <w:szCs w:val="21"/>
              </w:rPr>
            </w:pPr>
            <w:r w:rsidRPr="004305C9">
              <w:rPr>
                <w:rFonts w:eastAsiaTheme="minorEastAsia"/>
                <w:szCs w:val="21"/>
              </w:rPr>
              <w:t>117,739,240.21</w:t>
            </w:r>
          </w:p>
        </w:tc>
      </w:tr>
    </w:tbl>
    <w:p w:rsidR="006D141C" w:rsidRPr="004305C9" w:rsidRDefault="006D141C" w:rsidP="004305C9">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注：期末估值总额</w:t>
      </w:r>
      <w:r w:rsidRPr="00700D9F">
        <w:rPr>
          <w:rFonts w:eastAsiaTheme="minorEastAsia" w:hint="eastAsia"/>
          <w:kern w:val="0"/>
          <w:szCs w:val="21"/>
        </w:rPr>
        <w:t>=</w:t>
      </w:r>
      <w:r w:rsidRPr="00700D9F">
        <w:rPr>
          <w:rFonts w:eastAsiaTheme="minorEastAsia" w:hint="eastAsia"/>
          <w:kern w:val="0"/>
          <w:szCs w:val="21"/>
        </w:rPr>
        <w:t>期末估值单价（保留小数点后无限位）×数量。</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交易所市场债券正回购</w:t>
      </w:r>
    </w:p>
    <w:p w:rsidR="006D141C" w:rsidRPr="004305C9" w:rsidRDefault="006D141C" w:rsidP="004305C9">
      <w:pPr>
        <w:spacing w:line="360" w:lineRule="auto"/>
        <w:ind w:firstLineChars="200" w:firstLine="420"/>
        <w:rPr>
          <w:rFonts w:eastAsiaTheme="minorEastAsia"/>
          <w:szCs w:val="21"/>
        </w:rPr>
      </w:pPr>
      <w:r w:rsidRPr="004305C9">
        <w:rPr>
          <w:rFonts w:eastAsiaTheme="minorEastAsia"/>
          <w:szCs w:val="21"/>
        </w:rPr>
        <w:t>截至本报告期末</w:t>
      </w:r>
      <w:r w:rsidRPr="004305C9">
        <w:rPr>
          <w:rFonts w:eastAsiaTheme="minorEastAsia"/>
          <w:szCs w:val="21"/>
        </w:rPr>
        <w:t>2019</w:t>
      </w:r>
      <w:r w:rsidRPr="004305C9">
        <w:rPr>
          <w:rFonts w:eastAsiaTheme="minorEastAsia"/>
          <w:szCs w:val="21"/>
        </w:rPr>
        <w:t>年</w:t>
      </w:r>
      <w:r w:rsidRPr="004305C9">
        <w:rPr>
          <w:rFonts w:eastAsiaTheme="minorEastAsia"/>
          <w:szCs w:val="21"/>
        </w:rPr>
        <w:t>12</w:t>
      </w:r>
      <w:r w:rsidRPr="004305C9">
        <w:rPr>
          <w:rFonts w:eastAsiaTheme="minorEastAsia"/>
          <w:szCs w:val="21"/>
        </w:rPr>
        <w:t>月</w:t>
      </w:r>
      <w:r w:rsidRPr="004305C9">
        <w:rPr>
          <w:rFonts w:eastAsiaTheme="minorEastAsia"/>
          <w:szCs w:val="21"/>
        </w:rPr>
        <w:t>31</w:t>
      </w:r>
      <w:r w:rsidRPr="004305C9">
        <w:rPr>
          <w:rFonts w:eastAsiaTheme="minorEastAsia"/>
          <w:szCs w:val="21"/>
        </w:rPr>
        <w:t>日止，本基金从事证券交易所债券正回购交易形成的卖出回购证券款余额为</w:t>
      </w:r>
      <w:r w:rsidRPr="004305C9">
        <w:rPr>
          <w:rFonts w:eastAsiaTheme="minorEastAsia"/>
          <w:szCs w:val="21"/>
        </w:rPr>
        <w:t>0</w:t>
      </w:r>
      <w:r w:rsidRPr="004305C9">
        <w:rPr>
          <w:rFonts w:eastAsiaTheme="minorEastAsia"/>
          <w:szCs w:val="21"/>
        </w:rPr>
        <w:t>，无抵押债券。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bCs/>
          <w:szCs w:val="21"/>
        </w:rPr>
        <w:t>金融工具风险及管理</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风险管理政策和组织架构</w:t>
      </w:r>
    </w:p>
    <w:p w:rsidR="0056345F" w:rsidRDefault="00E13426">
      <w:pPr>
        <w:spacing w:line="360" w:lineRule="auto"/>
        <w:ind w:firstLineChars="200" w:firstLine="420"/>
        <w:rPr>
          <w:rFonts w:eastAsiaTheme="minorEastAsia"/>
          <w:szCs w:val="21"/>
        </w:rPr>
      </w:pPr>
      <w:r>
        <w:rPr>
          <w:rFonts w:eastAsiaTheme="minorEastAsia"/>
          <w:szCs w:val="21"/>
        </w:rPr>
        <w:t>本基金管理人按照</w:t>
      </w:r>
      <w:r>
        <w:rPr>
          <w:rFonts w:eastAsiaTheme="minorEastAsia"/>
          <w:szCs w:val="21"/>
        </w:rPr>
        <w:t>“</w:t>
      </w:r>
      <w:r>
        <w:rPr>
          <w:rFonts w:eastAsiaTheme="minorEastAsia"/>
          <w:szCs w:val="21"/>
        </w:rPr>
        <w:t>自上而下与自下而上相结合，全面管理、专业分工</w:t>
      </w:r>
      <w:r>
        <w:rPr>
          <w:rFonts w:eastAsiaTheme="minorEastAsia"/>
          <w:szCs w:val="21"/>
        </w:rPr>
        <w:t>”</w:t>
      </w:r>
      <w:r>
        <w:rPr>
          <w:rFonts w:eastAsiaTheme="minorEastAsia"/>
          <w:szCs w:val="21"/>
        </w:rPr>
        <w:t>的思路，将风险控制嵌入到全公司的组织架构中，对风险实行多层次、多角度、全方位的管理。</w:t>
      </w:r>
    </w:p>
    <w:p w:rsidR="0056345F" w:rsidRDefault="00E13426">
      <w:pPr>
        <w:spacing w:line="360" w:lineRule="auto"/>
        <w:ind w:firstLineChars="200" w:firstLine="420"/>
        <w:rPr>
          <w:rFonts w:eastAsiaTheme="minorEastAsia"/>
          <w:szCs w:val="21"/>
        </w:rPr>
      </w:pPr>
      <w:r>
        <w:rPr>
          <w:rFonts w:eastAsiaTheme="minorEastAsia"/>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szCs w:val="21"/>
        </w:rPr>
        <w:t>“</w:t>
      </w:r>
      <w:r>
        <w:rPr>
          <w:rFonts w:eastAsiaTheme="minorEastAsia"/>
          <w:szCs w:val="21"/>
        </w:rPr>
        <w:t>事前的风险定位、事</w:t>
      </w:r>
      <w:r>
        <w:rPr>
          <w:rFonts w:eastAsiaTheme="minorEastAsia"/>
          <w:szCs w:val="21"/>
        </w:rPr>
        <w:t>中的风险管理和事后的风险评估</w:t>
      </w:r>
      <w:r>
        <w:rPr>
          <w:rFonts w:eastAsiaTheme="minorEastAsia"/>
          <w:szCs w:val="21"/>
        </w:rPr>
        <w:t>”</w:t>
      </w:r>
      <w:r>
        <w:rPr>
          <w:rFonts w:eastAsiaTheme="minorEastAsia"/>
          <w:szCs w:val="21"/>
        </w:rPr>
        <w:t>的健全的风险监控体系。</w:t>
      </w:r>
    </w:p>
    <w:p w:rsidR="006D141C" w:rsidRPr="004305C9" w:rsidRDefault="006D141C" w:rsidP="004305C9">
      <w:pPr>
        <w:spacing w:line="360" w:lineRule="auto"/>
        <w:ind w:firstLineChars="200" w:firstLine="420"/>
        <w:rPr>
          <w:rFonts w:eastAsiaTheme="minorEastAsia"/>
          <w:szCs w:val="21"/>
        </w:rPr>
      </w:pPr>
      <w:r w:rsidRPr="004305C9">
        <w:rPr>
          <w:rFonts w:eastAsiaTheme="minorEastAsia"/>
          <w:szCs w:val="21"/>
        </w:rPr>
        <w:t>本基金为货币市场基金，是证券投资基金中的低风险品种。本基金的预期风险和预期收益低于股票型基金、混合型基金和债券型基金。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4305C9">
        <w:rPr>
          <w:rFonts w:eastAsiaTheme="minorEastAsia"/>
          <w:szCs w:val="21"/>
        </w:rPr>
        <w:t>“</w:t>
      </w:r>
      <w:r w:rsidRPr="004305C9">
        <w:rPr>
          <w:rFonts w:eastAsiaTheme="minorEastAsia"/>
          <w:szCs w:val="21"/>
        </w:rPr>
        <w:t>风险和收益相匹配</w:t>
      </w:r>
      <w:r w:rsidRPr="004305C9">
        <w:rPr>
          <w:rFonts w:eastAsiaTheme="minorEastAsia"/>
          <w:szCs w:val="21"/>
        </w:rPr>
        <w:t>”</w:t>
      </w:r>
      <w:r w:rsidRPr="004305C9">
        <w:rPr>
          <w:rFonts w:eastAsiaTheme="minorEastAsia"/>
          <w:szCs w:val="21"/>
        </w:rPr>
        <w:t>的风险收益目标。</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信用风险</w:t>
      </w:r>
    </w:p>
    <w:p w:rsidR="0056345F" w:rsidRDefault="00E13426">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w:t>
      </w:r>
      <w:r>
        <w:rPr>
          <w:rFonts w:eastAsiaTheme="minorEastAsia"/>
          <w:szCs w:val="21"/>
        </w:rPr>
        <w:t>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szCs w:val="21"/>
        </w:rPr>
        <w:t>10%</w:t>
      </w:r>
      <w:r>
        <w:rPr>
          <w:rFonts w:eastAsiaTheme="minorEastAsia"/>
          <w:szCs w:val="21"/>
        </w:rPr>
        <w:t>。本基金在交易所进行的证券交易交收和款项清算对手为中国证券登记结算有限责任公司，在银行间同业市场主要通过交易对手库制度防范交易对手风险。</w:t>
      </w:r>
    </w:p>
    <w:p w:rsidR="006D141C" w:rsidRPr="004305C9" w:rsidRDefault="006D141C" w:rsidP="004305C9">
      <w:pPr>
        <w:spacing w:line="360" w:lineRule="auto"/>
        <w:ind w:firstLineChars="200" w:firstLine="420"/>
        <w:rPr>
          <w:rFonts w:eastAsiaTheme="minorEastAsia"/>
          <w:szCs w:val="21"/>
        </w:rPr>
      </w:pPr>
      <w:r w:rsidRPr="004305C9">
        <w:rPr>
          <w:rFonts w:eastAsiaTheme="minorEastAsia"/>
          <w:szCs w:val="21"/>
        </w:rPr>
        <w:t>于</w:t>
      </w:r>
      <w:r w:rsidRPr="004305C9">
        <w:rPr>
          <w:rFonts w:eastAsiaTheme="minorEastAsia"/>
          <w:szCs w:val="21"/>
        </w:rPr>
        <w:t>2019</w:t>
      </w:r>
      <w:r w:rsidRPr="004305C9">
        <w:rPr>
          <w:rFonts w:eastAsiaTheme="minorEastAsia"/>
          <w:szCs w:val="21"/>
        </w:rPr>
        <w:t>年</w:t>
      </w:r>
      <w:r w:rsidRPr="004305C9">
        <w:rPr>
          <w:rFonts w:eastAsiaTheme="minorEastAsia"/>
          <w:szCs w:val="21"/>
        </w:rPr>
        <w:t>12</w:t>
      </w:r>
      <w:r w:rsidRPr="004305C9">
        <w:rPr>
          <w:rFonts w:eastAsiaTheme="minorEastAsia"/>
          <w:szCs w:val="21"/>
        </w:rPr>
        <w:t>月</w:t>
      </w:r>
      <w:r w:rsidRPr="004305C9">
        <w:rPr>
          <w:rFonts w:eastAsiaTheme="minorEastAsia"/>
          <w:szCs w:val="21"/>
        </w:rPr>
        <w:t>31</w:t>
      </w:r>
      <w:r w:rsidRPr="004305C9">
        <w:rPr>
          <w:rFonts w:eastAsiaTheme="minorEastAsia"/>
          <w:szCs w:val="21"/>
        </w:rPr>
        <w:t>日，本基金持有的除国债、央行票据和政策性金融债以外的债券占基金资产净值的比例为</w:t>
      </w:r>
      <w:r w:rsidRPr="004305C9">
        <w:rPr>
          <w:rFonts w:eastAsiaTheme="minorEastAsia"/>
          <w:szCs w:val="21"/>
        </w:rPr>
        <w:t>35.66%(2018</w:t>
      </w:r>
      <w:r w:rsidRPr="004305C9">
        <w:rPr>
          <w:rFonts w:eastAsiaTheme="minorEastAsia"/>
          <w:szCs w:val="21"/>
        </w:rPr>
        <w:t>年</w:t>
      </w:r>
      <w:r w:rsidRPr="004305C9">
        <w:rPr>
          <w:rFonts w:eastAsiaTheme="minorEastAsia"/>
          <w:szCs w:val="21"/>
        </w:rPr>
        <w:t>12</w:t>
      </w:r>
      <w:r w:rsidRPr="004305C9">
        <w:rPr>
          <w:rFonts w:eastAsiaTheme="minorEastAsia"/>
          <w:szCs w:val="21"/>
        </w:rPr>
        <w:t>月</w:t>
      </w:r>
      <w:r w:rsidRPr="004305C9">
        <w:rPr>
          <w:rFonts w:eastAsiaTheme="minorEastAsia"/>
          <w:szCs w:val="21"/>
        </w:rPr>
        <w:t>31</w:t>
      </w:r>
      <w:r w:rsidRPr="004305C9">
        <w:rPr>
          <w:rFonts w:eastAsiaTheme="minorEastAsia"/>
          <w:szCs w:val="21"/>
        </w:rPr>
        <w:t>日：</w:t>
      </w:r>
      <w:r w:rsidRPr="004305C9">
        <w:rPr>
          <w:rFonts w:eastAsiaTheme="minorEastAsia"/>
          <w:szCs w:val="21"/>
        </w:rPr>
        <w:t>57.56%)</w:t>
      </w:r>
      <w:r w:rsidRPr="004305C9">
        <w:rPr>
          <w:rFonts w:eastAsiaTheme="minorEastAsia"/>
          <w:szCs w:val="21"/>
        </w:rPr>
        <w:t>。</w:t>
      </w:r>
    </w:p>
    <w:p w:rsidR="000902FF" w:rsidRPr="005715D5" w:rsidRDefault="000902FF" w:rsidP="000902FF">
      <w:pPr>
        <w:spacing w:line="360" w:lineRule="auto"/>
        <w:rPr>
          <w:rFonts w:asciiTheme="minorEastAsia" w:eastAsiaTheme="minorEastAsia" w:hAnsiTheme="minorEastAsia"/>
          <w:b/>
          <w:szCs w:val="21"/>
        </w:rPr>
      </w:pPr>
      <w:r w:rsidRPr="005715D5">
        <w:rPr>
          <w:rFonts w:asciiTheme="minorEastAsia" w:eastAsiaTheme="minorEastAsia" w:hAnsiTheme="minorEastAsia"/>
          <w:b/>
          <w:szCs w:val="21"/>
        </w:rPr>
        <w:t>7.4.13.2.1</w:t>
      </w:r>
      <w:r w:rsidRPr="005715D5">
        <w:rPr>
          <w:rFonts w:asciiTheme="minorEastAsia" w:eastAsiaTheme="minorEastAsia" w:hAnsiTheme="minorEastAsia" w:hint="eastAsia"/>
          <w:b/>
          <w:szCs w:val="21"/>
        </w:rPr>
        <w:t>按短期信用评级列示的债券投资</w:t>
      </w:r>
    </w:p>
    <w:p w:rsidR="000902FF" w:rsidRPr="002C2833" w:rsidRDefault="000902FF" w:rsidP="000902F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0902FF" w:rsidRPr="000B045A" w:rsidTr="00171B3B">
        <w:tc>
          <w:tcPr>
            <w:tcW w:w="2590" w:type="dxa"/>
            <w:vAlign w:val="center"/>
          </w:tcPr>
          <w:p w:rsidR="000902FF" w:rsidRPr="000B045A" w:rsidRDefault="000902FF" w:rsidP="00171B3B">
            <w:pPr>
              <w:spacing w:line="360" w:lineRule="auto"/>
              <w:jc w:val="center"/>
              <w:rPr>
                <w:rFonts w:eastAsiaTheme="minorEastAsia"/>
                <w:szCs w:val="21"/>
              </w:rPr>
            </w:pPr>
            <w:r w:rsidRPr="000B045A">
              <w:rPr>
                <w:rFonts w:eastAsiaTheme="minorEastAsia"/>
                <w:szCs w:val="21"/>
              </w:rPr>
              <w:t>短期信用评级</w:t>
            </w:r>
          </w:p>
        </w:tc>
        <w:tc>
          <w:tcPr>
            <w:tcW w:w="2797" w:type="dxa"/>
          </w:tcPr>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0902FF" w:rsidRPr="000B045A" w:rsidTr="00171B3B">
        <w:tc>
          <w:tcPr>
            <w:tcW w:w="2590" w:type="dxa"/>
          </w:tcPr>
          <w:p w:rsidR="000902FF" w:rsidRPr="000B045A" w:rsidRDefault="000902FF" w:rsidP="00171B3B">
            <w:pPr>
              <w:spacing w:line="360" w:lineRule="auto"/>
              <w:rPr>
                <w:rFonts w:eastAsiaTheme="minorEastAsia"/>
                <w:szCs w:val="21"/>
              </w:rPr>
            </w:pPr>
            <w:r w:rsidRPr="000B045A">
              <w:rPr>
                <w:rFonts w:eastAsiaTheme="minorEastAsia"/>
                <w:szCs w:val="21"/>
              </w:rPr>
              <w:t>A-1</w:t>
            </w:r>
          </w:p>
        </w:tc>
        <w:tc>
          <w:tcPr>
            <w:tcW w:w="2797"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c>
          <w:tcPr>
            <w:tcW w:w="3260"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71,923,944.30</w:t>
            </w:r>
          </w:p>
        </w:tc>
      </w:tr>
      <w:tr w:rsidR="000902FF" w:rsidRPr="000B045A" w:rsidTr="00171B3B">
        <w:tc>
          <w:tcPr>
            <w:tcW w:w="2590" w:type="dxa"/>
          </w:tcPr>
          <w:p w:rsidR="000902FF" w:rsidRPr="000B045A" w:rsidRDefault="000902FF" w:rsidP="00171B3B">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c>
          <w:tcPr>
            <w:tcW w:w="3260"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r>
      <w:tr w:rsidR="000902FF" w:rsidRPr="000B045A" w:rsidTr="00171B3B">
        <w:tc>
          <w:tcPr>
            <w:tcW w:w="2590" w:type="dxa"/>
            <w:vAlign w:val="center"/>
          </w:tcPr>
          <w:p w:rsidR="000902FF" w:rsidRPr="000B045A" w:rsidRDefault="000902FF" w:rsidP="00171B3B">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0902FF" w:rsidRPr="000B045A" w:rsidRDefault="000902FF" w:rsidP="00171B3B">
            <w:pPr>
              <w:spacing w:line="360" w:lineRule="auto"/>
              <w:jc w:val="right"/>
              <w:rPr>
                <w:rFonts w:eastAsiaTheme="minorEastAsia"/>
                <w:szCs w:val="21"/>
              </w:rPr>
            </w:pPr>
            <w:r w:rsidRPr="000B045A">
              <w:rPr>
                <w:rFonts w:eastAsiaTheme="minorEastAsia"/>
                <w:szCs w:val="21"/>
              </w:rPr>
              <w:t>396,317,002.87</w:t>
            </w:r>
          </w:p>
        </w:tc>
        <w:tc>
          <w:tcPr>
            <w:tcW w:w="3260" w:type="dxa"/>
            <w:vAlign w:val="center"/>
          </w:tcPr>
          <w:p w:rsidR="000902FF" w:rsidRPr="000B045A" w:rsidRDefault="000902FF" w:rsidP="00171B3B">
            <w:pPr>
              <w:spacing w:line="360" w:lineRule="auto"/>
              <w:jc w:val="right"/>
              <w:rPr>
                <w:rFonts w:eastAsiaTheme="minorEastAsia"/>
                <w:szCs w:val="21"/>
              </w:rPr>
            </w:pPr>
            <w:r w:rsidRPr="000B045A">
              <w:rPr>
                <w:rFonts w:eastAsiaTheme="minorEastAsia"/>
                <w:szCs w:val="21"/>
              </w:rPr>
              <w:t>186,607,970.30</w:t>
            </w:r>
          </w:p>
        </w:tc>
      </w:tr>
      <w:tr w:rsidR="000902FF" w:rsidRPr="000B045A" w:rsidTr="00171B3B">
        <w:tc>
          <w:tcPr>
            <w:tcW w:w="2590" w:type="dxa"/>
            <w:vAlign w:val="center"/>
          </w:tcPr>
          <w:p w:rsidR="000902FF" w:rsidRPr="000B045A" w:rsidRDefault="000902FF" w:rsidP="00171B3B">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0902FF" w:rsidRPr="000B045A" w:rsidRDefault="000902FF" w:rsidP="00171B3B">
            <w:pPr>
              <w:spacing w:line="360" w:lineRule="auto"/>
              <w:jc w:val="right"/>
              <w:rPr>
                <w:rFonts w:eastAsiaTheme="minorEastAsia"/>
                <w:szCs w:val="21"/>
              </w:rPr>
            </w:pPr>
            <w:r w:rsidRPr="000B045A">
              <w:rPr>
                <w:rFonts w:eastAsiaTheme="minorEastAsia"/>
                <w:szCs w:val="21"/>
              </w:rPr>
              <w:t>396,317,002.87</w:t>
            </w:r>
          </w:p>
        </w:tc>
        <w:tc>
          <w:tcPr>
            <w:tcW w:w="3260" w:type="dxa"/>
            <w:vAlign w:val="center"/>
          </w:tcPr>
          <w:p w:rsidR="000902FF" w:rsidRPr="000B045A" w:rsidRDefault="000902FF" w:rsidP="00171B3B">
            <w:pPr>
              <w:spacing w:line="360" w:lineRule="auto"/>
              <w:jc w:val="right"/>
              <w:rPr>
                <w:rFonts w:eastAsiaTheme="minorEastAsia"/>
                <w:szCs w:val="21"/>
              </w:rPr>
            </w:pPr>
            <w:r w:rsidRPr="000B045A">
              <w:rPr>
                <w:rFonts w:eastAsiaTheme="minorEastAsia"/>
                <w:szCs w:val="21"/>
              </w:rPr>
              <w:t>258,531,914.60</w:t>
            </w:r>
          </w:p>
        </w:tc>
      </w:tr>
    </w:tbl>
    <w:p w:rsidR="0056345F" w:rsidRDefault="00E13426">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56345F" w:rsidRDefault="00E13426">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0902FF" w:rsidRDefault="000902FF" w:rsidP="000902F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0902FF" w:rsidRPr="005715D5" w:rsidRDefault="000902FF" w:rsidP="000902FF">
      <w:pPr>
        <w:spacing w:line="360" w:lineRule="auto"/>
        <w:rPr>
          <w:rFonts w:asciiTheme="minorEastAsia" w:eastAsiaTheme="minorEastAsia" w:hAnsiTheme="minorEastAsia"/>
          <w:b/>
          <w:szCs w:val="21"/>
        </w:rPr>
      </w:pPr>
      <w:r w:rsidRPr="005715D5">
        <w:rPr>
          <w:rFonts w:asciiTheme="minorEastAsia" w:eastAsiaTheme="minorEastAsia" w:hAnsiTheme="minorEastAsia"/>
          <w:b/>
          <w:szCs w:val="21"/>
        </w:rPr>
        <w:t>7.4.13.2.2</w:t>
      </w:r>
      <w:r w:rsidRPr="005715D5">
        <w:rPr>
          <w:rFonts w:asciiTheme="minorEastAsia" w:eastAsiaTheme="minorEastAsia" w:hAnsiTheme="minorEastAsia" w:hint="eastAsia"/>
          <w:b/>
          <w:szCs w:val="21"/>
        </w:rPr>
        <w:t xml:space="preserve"> 按短期信用评级列示的资产支持证券投资</w:t>
      </w:r>
    </w:p>
    <w:p w:rsidR="000902FF" w:rsidRPr="00851E96" w:rsidRDefault="000902FF" w:rsidP="000902F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0902FF" w:rsidRPr="00851E96" w:rsidTr="00171B3B">
        <w:tc>
          <w:tcPr>
            <w:tcW w:w="2552" w:type="dxa"/>
            <w:vAlign w:val="center"/>
          </w:tcPr>
          <w:p w:rsidR="000902FF" w:rsidRPr="00851E96" w:rsidRDefault="000902FF"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A-1</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851E96" w:rsidRDefault="000902FF" w:rsidP="00171B3B">
            <w:pPr>
              <w:spacing w:line="360" w:lineRule="auto"/>
              <w:rPr>
                <w:rFonts w:eastAsiaTheme="minorEastAsia"/>
                <w:szCs w:val="21"/>
              </w:rPr>
            </w:pPr>
            <w:r w:rsidRPr="007C3E5A">
              <w:rPr>
                <w:rFonts w:eastAsiaTheme="minorEastAsia"/>
                <w:szCs w:val="21"/>
              </w:rPr>
              <w:t>未评级</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851E96" w:rsidRDefault="000902FF" w:rsidP="00171B3B">
            <w:pPr>
              <w:spacing w:line="360" w:lineRule="auto"/>
              <w:rPr>
                <w:rFonts w:eastAsiaTheme="minorEastAsia"/>
                <w:szCs w:val="21"/>
              </w:rPr>
            </w:pPr>
            <w:r w:rsidRPr="007C3E5A">
              <w:rPr>
                <w:rFonts w:eastAsiaTheme="minorEastAsia"/>
                <w:szCs w:val="21"/>
              </w:rPr>
              <w:t>合计</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bl>
    <w:p w:rsidR="000902FF" w:rsidRPr="005715D5" w:rsidRDefault="000902FF" w:rsidP="000902FF">
      <w:pPr>
        <w:spacing w:line="360" w:lineRule="auto"/>
        <w:rPr>
          <w:rFonts w:asciiTheme="minorEastAsia" w:eastAsiaTheme="minorEastAsia" w:hAnsiTheme="minorEastAsia"/>
          <w:b/>
          <w:szCs w:val="21"/>
        </w:rPr>
      </w:pPr>
      <w:r w:rsidRPr="005715D5">
        <w:rPr>
          <w:rFonts w:asciiTheme="minorEastAsia" w:eastAsiaTheme="minorEastAsia" w:hAnsiTheme="minorEastAsia"/>
          <w:b/>
          <w:szCs w:val="21"/>
        </w:rPr>
        <w:t>7.4.13.2.3</w:t>
      </w:r>
      <w:r w:rsidRPr="005715D5">
        <w:rPr>
          <w:rFonts w:asciiTheme="minorEastAsia" w:eastAsiaTheme="minorEastAsia" w:hAnsiTheme="minorEastAsia" w:hint="eastAsia"/>
          <w:b/>
          <w:szCs w:val="21"/>
        </w:rPr>
        <w:t xml:space="preserve"> 按短期信用评级列示的同业存单投资</w:t>
      </w:r>
    </w:p>
    <w:p w:rsidR="000902FF" w:rsidRPr="00851E96" w:rsidRDefault="000902FF" w:rsidP="000902F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0902FF" w:rsidRPr="00851E96" w:rsidTr="00171B3B">
        <w:tc>
          <w:tcPr>
            <w:tcW w:w="2552" w:type="dxa"/>
            <w:vAlign w:val="center"/>
          </w:tcPr>
          <w:p w:rsidR="000902FF" w:rsidRPr="00851E96" w:rsidRDefault="000902FF"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0902FF" w:rsidRPr="00851E96" w:rsidRDefault="000902FF" w:rsidP="00171B3B">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0902FF" w:rsidRPr="00851E96" w:rsidRDefault="000902FF" w:rsidP="00171B3B">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0902FF" w:rsidRPr="00851E96" w:rsidRDefault="000902FF" w:rsidP="00171B3B">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0902FF" w:rsidRPr="00851E96" w:rsidRDefault="000902FF" w:rsidP="00171B3B">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A-1</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851E96" w:rsidRDefault="000902FF" w:rsidP="00171B3B">
            <w:pPr>
              <w:spacing w:line="360" w:lineRule="auto"/>
              <w:rPr>
                <w:rFonts w:eastAsiaTheme="minorEastAsia"/>
                <w:szCs w:val="21"/>
              </w:rPr>
            </w:pPr>
            <w:r w:rsidRPr="007C3E5A">
              <w:rPr>
                <w:rFonts w:eastAsiaTheme="minorEastAsia"/>
                <w:szCs w:val="21"/>
              </w:rPr>
              <w:t>未评级</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851E96" w:rsidRDefault="000902FF" w:rsidP="00171B3B">
            <w:pPr>
              <w:spacing w:line="360" w:lineRule="auto"/>
              <w:rPr>
                <w:rFonts w:eastAsiaTheme="minorEastAsia"/>
                <w:szCs w:val="21"/>
              </w:rPr>
            </w:pPr>
            <w:r w:rsidRPr="007C3E5A">
              <w:rPr>
                <w:rFonts w:eastAsiaTheme="minorEastAsia"/>
                <w:szCs w:val="21"/>
              </w:rPr>
              <w:t>合计</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bl>
    <w:p w:rsidR="000902FF" w:rsidRPr="005715D5" w:rsidRDefault="000902FF" w:rsidP="000902FF">
      <w:pPr>
        <w:spacing w:line="360" w:lineRule="auto"/>
        <w:rPr>
          <w:rFonts w:asciiTheme="minorEastAsia" w:eastAsiaTheme="minorEastAsia" w:hAnsiTheme="minorEastAsia"/>
          <w:b/>
          <w:szCs w:val="21"/>
        </w:rPr>
      </w:pPr>
      <w:r w:rsidRPr="005715D5">
        <w:rPr>
          <w:rFonts w:asciiTheme="minorEastAsia" w:eastAsiaTheme="minorEastAsia" w:hAnsiTheme="minorEastAsia"/>
          <w:b/>
          <w:szCs w:val="21"/>
        </w:rPr>
        <w:t>7.4.13.2.4按长期信用评级列示的债券投资</w:t>
      </w:r>
    </w:p>
    <w:p w:rsidR="000902FF" w:rsidRPr="000B045A" w:rsidRDefault="000902FF" w:rsidP="000902F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0902FF" w:rsidRPr="000B045A" w:rsidTr="00171B3B">
        <w:tc>
          <w:tcPr>
            <w:tcW w:w="2552" w:type="dxa"/>
            <w:vAlign w:val="center"/>
          </w:tcPr>
          <w:p w:rsidR="000902FF" w:rsidRPr="000B045A" w:rsidRDefault="000902FF" w:rsidP="00171B3B">
            <w:pPr>
              <w:spacing w:line="360" w:lineRule="auto"/>
              <w:jc w:val="center"/>
              <w:rPr>
                <w:rFonts w:eastAsiaTheme="minorEastAsia"/>
                <w:szCs w:val="21"/>
              </w:rPr>
            </w:pPr>
            <w:r w:rsidRPr="000B045A">
              <w:rPr>
                <w:rFonts w:eastAsiaTheme="minorEastAsia"/>
                <w:szCs w:val="21"/>
              </w:rPr>
              <w:t>长期信用评级</w:t>
            </w:r>
          </w:p>
        </w:tc>
        <w:tc>
          <w:tcPr>
            <w:tcW w:w="2835" w:type="dxa"/>
          </w:tcPr>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0902FF" w:rsidRPr="000B045A" w:rsidRDefault="000902FF"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0902FF" w:rsidRPr="000B045A" w:rsidTr="00171B3B">
        <w:tc>
          <w:tcPr>
            <w:tcW w:w="2552" w:type="dxa"/>
          </w:tcPr>
          <w:p w:rsidR="000902FF" w:rsidRPr="000B045A" w:rsidRDefault="000902FF" w:rsidP="00171B3B">
            <w:pPr>
              <w:spacing w:line="360" w:lineRule="auto"/>
              <w:rPr>
                <w:rFonts w:eastAsiaTheme="minorEastAsia"/>
                <w:szCs w:val="21"/>
              </w:rPr>
            </w:pPr>
            <w:r w:rsidRPr="000B045A">
              <w:rPr>
                <w:rFonts w:eastAsiaTheme="minorEastAsia"/>
                <w:szCs w:val="21"/>
              </w:rPr>
              <w:t>AAA</w:t>
            </w:r>
          </w:p>
        </w:tc>
        <w:tc>
          <w:tcPr>
            <w:tcW w:w="2835"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185,571,172.62</w:t>
            </w:r>
          </w:p>
        </w:tc>
        <w:tc>
          <w:tcPr>
            <w:tcW w:w="3260"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103,988,697.09</w:t>
            </w:r>
          </w:p>
        </w:tc>
      </w:tr>
      <w:tr w:rsidR="000902FF" w:rsidRPr="000B045A" w:rsidTr="00171B3B">
        <w:tc>
          <w:tcPr>
            <w:tcW w:w="2552" w:type="dxa"/>
          </w:tcPr>
          <w:p w:rsidR="000902FF" w:rsidRPr="000B045A" w:rsidRDefault="000902FF" w:rsidP="00171B3B">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c>
          <w:tcPr>
            <w:tcW w:w="3260"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r>
      <w:tr w:rsidR="000902FF" w:rsidRPr="000B045A" w:rsidTr="00171B3B">
        <w:tc>
          <w:tcPr>
            <w:tcW w:w="2552" w:type="dxa"/>
            <w:vAlign w:val="center"/>
          </w:tcPr>
          <w:p w:rsidR="000902FF" w:rsidRPr="000B045A" w:rsidRDefault="000902FF" w:rsidP="00171B3B">
            <w:pPr>
              <w:spacing w:line="360" w:lineRule="auto"/>
              <w:rPr>
                <w:rFonts w:eastAsiaTheme="minorEastAsia"/>
                <w:szCs w:val="21"/>
              </w:rPr>
            </w:pPr>
            <w:r w:rsidRPr="000B045A">
              <w:rPr>
                <w:rFonts w:eastAsiaTheme="minorEastAsia"/>
                <w:kern w:val="0"/>
                <w:szCs w:val="21"/>
              </w:rPr>
              <w:t>未评级</w:t>
            </w:r>
          </w:p>
        </w:tc>
        <w:tc>
          <w:tcPr>
            <w:tcW w:w="2835"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c>
          <w:tcPr>
            <w:tcW w:w="3260" w:type="dxa"/>
          </w:tcPr>
          <w:p w:rsidR="000902FF" w:rsidRPr="000B045A" w:rsidRDefault="000902FF" w:rsidP="00171B3B">
            <w:pPr>
              <w:spacing w:line="360" w:lineRule="auto"/>
              <w:jc w:val="right"/>
              <w:rPr>
                <w:rFonts w:eastAsiaTheme="minorEastAsia"/>
                <w:szCs w:val="21"/>
              </w:rPr>
            </w:pPr>
            <w:r w:rsidRPr="000B045A">
              <w:rPr>
                <w:rFonts w:eastAsiaTheme="minorEastAsia"/>
                <w:szCs w:val="21"/>
              </w:rPr>
              <w:t>0.00</w:t>
            </w:r>
          </w:p>
        </w:tc>
      </w:tr>
      <w:tr w:rsidR="000902FF" w:rsidRPr="000B045A" w:rsidTr="00171B3B">
        <w:tc>
          <w:tcPr>
            <w:tcW w:w="2552" w:type="dxa"/>
            <w:vAlign w:val="center"/>
          </w:tcPr>
          <w:p w:rsidR="000902FF" w:rsidRPr="000B045A" w:rsidRDefault="000902FF" w:rsidP="00171B3B">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0902FF" w:rsidRPr="000B045A" w:rsidRDefault="000902FF" w:rsidP="00171B3B">
            <w:pPr>
              <w:spacing w:line="360" w:lineRule="auto"/>
              <w:jc w:val="right"/>
              <w:rPr>
                <w:rFonts w:eastAsiaTheme="minorEastAsia"/>
                <w:szCs w:val="21"/>
              </w:rPr>
            </w:pPr>
            <w:r w:rsidRPr="000B045A">
              <w:rPr>
                <w:rFonts w:eastAsiaTheme="minorEastAsia"/>
                <w:szCs w:val="21"/>
              </w:rPr>
              <w:t>185,571,172.62</w:t>
            </w:r>
          </w:p>
        </w:tc>
        <w:tc>
          <w:tcPr>
            <w:tcW w:w="3260" w:type="dxa"/>
            <w:vAlign w:val="center"/>
          </w:tcPr>
          <w:p w:rsidR="000902FF" w:rsidRPr="000B045A" w:rsidRDefault="000902FF" w:rsidP="00171B3B">
            <w:pPr>
              <w:spacing w:line="360" w:lineRule="auto"/>
              <w:jc w:val="right"/>
              <w:rPr>
                <w:rFonts w:eastAsiaTheme="minorEastAsia"/>
                <w:szCs w:val="21"/>
              </w:rPr>
            </w:pPr>
            <w:r w:rsidRPr="000B045A">
              <w:rPr>
                <w:rFonts w:eastAsiaTheme="minorEastAsia"/>
                <w:szCs w:val="21"/>
              </w:rPr>
              <w:t>103,988,697.09</w:t>
            </w:r>
          </w:p>
        </w:tc>
      </w:tr>
    </w:tbl>
    <w:p w:rsidR="0056345F" w:rsidRDefault="00E13426">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56345F" w:rsidRDefault="00E13426">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0902FF" w:rsidRDefault="000902FF" w:rsidP="000902F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0902FF" w:rsidRPr="005715D5" w:rsidRDefault="000902FF" w:rsidP="000902FF">
      <w:pPr>
        <w:spacing w:line="360" w:lineRule="auto"/>
        <w:rPr>
          <w:rFonts w:asciiTheme="minorEastAsia" w:eastAsiaTheme="minorEastAsia" w:hAnsiTheme="minorEastAsia"/>
          <w:b/>
          <w:szCs w:val="21"/>
        </w:rPr>
      </w:pPr>
      <w:r w:rsidRPr="005715D5">
        <w:rPr>
          <w:rFonts w:asciiTheme="minorEastAsia" w:eastAsiaTheme="minorEastAsia" w:hAnsiTheme="minorEastAsia"/>
          <w:b/>
          <w:szCs w:val="21"/>
        </w:rPr>
        <w:t>7.4.13.2.5</w:t>
      </w:r>
      <w:r w:rsidRPr="005715D5">
        <w:rPr>
          <w:rFonts w:asciiTheme="minorEastAsia" w:eastAsiaTheme="minorEastAsia" w:hAnsiTheme="minorEastAsia" w:hint="eastAsia"/>
          <w:b/>
          <w:szCs w:val="21"/>
        </w:rPr>
        <w:t xml:space="preserve"> 按长期信用评级列示的资产支持证券投资</w:t>
      </w:r>
    </w:p>
    <w:p w:rsidR="000902FF" w:rsidRPr="00851E96" w:rsidRDefault="000902FF" w:rsidP="000902F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0902FF" w:rsidRPr="00851E96" w:rsidTr="00171B3B">
        <w:tc>
          <w:tcPr>
            <w:tcW w:w="2552" w:type="dxa"/>
            <w:vAlign w:val="center"/>
          </w:tcPr>
          <w:p w:rsidR="000902FF" w:rsidRPr="00851E96" w:rsidRDefault="000902FF"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AAA</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90,087,868.50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851E96" w:rsidRDefault="000902FF" w:rsidP="00171B3B">
            <w:pPr>
              <w:spacing w:line="360" w:lineRule="auto"/>
              <w:rPr>
                <w:rFonts w:eastAsiaTheme="minorEastAsia"/>
                <w:szCs w:val="21"/>
              </w:rPr>
            </w:pPr>
            <w:r w:rsidRPr="007C3E5A">
              <w:rPr>
                <w:rFonts w:eastAsiaTheme="minorEastAsia"/>
                <w:szCs w:val="21"/>
              </w:rPr>
              <w:t>未评级</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7C3E5A" w:rsidRDefault="000902FF"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0902FF" w:rsidRPr="00851E96" w:rsidRDefault="000902FF" w:rsidP="00171B3B">
            <w:pPr>
              <w:spacing w:line="360" w:lineRule="auto"/>
              <w:jc w:val="right"/>
              <w:rPr>
                <w:rFonts w:eastAsiaTheme="minorEastAsia"/>
                <w:szCs w:val="21"/>
              </w:rPr>
            </w:pPr>
            <w:r w:rsidRPr="00851E96">
              <w:rPr>
                <w:rFonts w:eastAsiaTheme="minorEastAsia"/>
                <w:szCs w:val="21"/>
              </w:rPr>
              <w:t>90,087,868.50</w:t>
            </w:r>
          </w:p>
        </w:tc>
        <w:tc>
          <w:tcPr>
            <w:tcW w:w="3260" w:type="dxa"/>
            <w:vAlign w:val="center"/>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bl>
    <w:p w:rsidR="000902FF" w:rsidRPr="005715D5" w:rsidRDefault="000902FF" w:rsidP="000902FF">
      <w:pPr>
        <w:spacing w:line="360" w:lineRule="auto"/>
        <w:rPr>
          <w:rFonts w:asciiTheme="minorEastAsia" w:eastAsiaTheme="minorEastAsia" w:hAnsiTheme="minorEastAsia"/>
          <w:b/>
          <w:szCs w:val="21"/>
        </w:rPr>
      </w:pPr>
      <w:r w:rsidRPr="005715D5">
        <w:rPr>
          <w:rFonts w:asciiTheme="minorEastAsia" w:eastAsiaTheme="minorEastAsia" w:hAnsiTheme="minorEastAsia"/>
          <w:b/>
          <w:szCs w:val="21"/>
        </w:rPr>
        <w:t>7.4.13.2.6</w:t>
      </w:r>
      <w:r w:rsidRPr="005715D5">
        <w:rPr>
          <w:rFonts w:asciiTheme="minorEastAsia" w:eastAsiaTheme="minorEastAsia" w:hAnsiTheme="minorEastAsia" w:hint="eastAsia"/>
          <w:b/>
          <w:szCs w:val="21"/>
        </w:rPr>
        <w:t>按长期信用评级列示的同业存单投资</w:t>
      </w:r>
    </w:p>
    <w:p w:rsidR="000902FF" w:rsidRPr="00851E96" w:rsidRDefault="000902FF" w:rsidP="000902F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0902FF" w:rsidRPr="00851E96" w:rsidTr="00171B3B">
        <w:tc>
          <w:tcPr>
            <w:tcW w:w="2552" w:type="dxa"/>
            <w:vAlign w:val="center"/>
          </w:tcPr>
          <w:p w:rsidR="000902FF" w:rsidRPr="00851E96" w:rsidRDefault="000902FF"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0902FF" w:rsidRPr="00851E96" w:rsidRDefault="000902FF"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AAA</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989,036,611.05</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407,558,069.30</w:t>
            </w:r>
          </w:p>
        </w:tc>
      </w:tr>
      <w:tr w:rsidR="000902FF" w:rsidRPr="00851E96" w:rsidTr="00171B3B">
        <w:tc>
          <w:tcPr>
            <w:tcW w:w="2552" w:type="dxa"/>
          </w:tcPr>
          <w:p w:rsidR="000902FF" w:rsidRPr="00851E96" w:rsidRDefault="000902FF"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851E96" w:rsidRDefault="000902FF" w:rsidP="00171B3B">
            <w:pPr>
              <w:spacing w:line="360" w:lineRule="auto"/>
              <w:rPr>
                <w:rFonts w:eastAsiaTheme="minorEastAsia"/>
                <w:szCs w:val="21"/>
              </w:rPr>
            </w:pPr>
            <w:r w:rsidRPr="007C3E5A">
              <w:rPr>
                <w:rFonts w:eastAsiaTheme="minorEastAsia"/>
                <w:szCs w:val="21"/>
              </w:rPr>
              <w:t>未评级</w:t>
            </w:r>
          </w:p>
        </w:tc>
        <w:tc>
          <w:tcPr>
            <w:tcW w:w="2835"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c>
          <w:tcPr>
            <w:tcW w:w="3260" w:type="dxa"/>
          </w:tcPr>
          <w:p w:rsidR="000902FF" w:rsidRPr="00851E96" w:rsidRDefault="000902FF" w:rsidP="00171B3B">
            <w:pPr>
              <w:spacing w:line="360" w:lineRule="auto"/>
              <w:jc w:val="right"/>
              <w:rPr>
                <w:rFonts w:eastAsiaTheme="minorEastAsia"/>
                <w:szCs w:val="21"/>
              </w:rPr>
            </w:pPr>
            <w:r w:rsidRPr="00851E96">
              <w:rPr>
                <w:rFonts w:eastAsiaTheme="minorEastAsia"/>
                <w:szCs w:val="21"/>
              </w:rPr>
              <w:t>0.00</w:t>
            </w:r>
          </w:p>
        </w:tc>
      </w:tr>
      <w:tr w:rsidR="000902FF" w:rsidRPr="00851E96" w:rsidTr="00171B3B">
        <w:tc>
          <w:tcPr>
            <w:tcW w:w="2552" w:type="dxa"/>
            <w:vAlign w:val="center"/>
          </w:tcPr>
          <w:p w:rsidR="000902FF" w:rsidRPr="007C3E5A" w:rsidRDefault="000902FF"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0902FF" w:rsidRPr="00851E96" w:rsidRDefault="000902FF" w:rsidP="00171B3B">
            <w:pPr>
              <w:spacing w:line="360" w:lineRule="auto"/>
              <w:jc w:val="right"/>
              <w:rPr>
                <w:rFonts w:eastAsiaTheme="minorEastAsia"/>
                <w:szCs w:val="21"/>
              </w:rPr>
            </w:pPr>
            <w:r w:rsidRPr="00851E96">
              <w:rPr>
                <w:rFonts w:eastAsiaTheme="minorEastAsia"/>
                <w:szCs w:val="21"/>
              </w:rPr>
              <w:t>989,036,611.05</w:t>
            </w:r>
          </w:p>
        </w:tc>
        <w:tc>
          <w:tcPr>
            <w:tcW w:w="3260" w:type="dxa"/>
            <w:vAlign w:val="center"/>
          </w:tcPr>
          <w:p w:rsidR="000902FF" w:rsidRPr="00851E96" w:rsidRDefault="000902FF" w:rsidP="00171B3B">
            <w:pPr>
              <w:spacing w:line="360" w:lineRule="auto"/>
              <w:jc w:val="right"/>
              <w:rPr>
                <w:rFonts w:eastAsiaTheme="minorEastAsia"/>
                <w:szCs w:val="21"/>
              </w:rPr>
            </w:pPr>
            <w:r w:rsidRPr="00851E96">
              <w:rPr>
                <w:rFonts w:eastAsiaTheme="minorEastAsia"/>
                <w:szCs w:val="21"/>
              </w:rPr>
              <w:t>407,558,069.30</w:t>
            </w:r>
          </w:p>
        </w:tc>
      </w:tr>
    </w:tbl>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流动性风险</w:t>
      </w:r>
    </w:p>
    <w:p w:rsidR="0056345F" w:rsidRDefault="00E13426">
      <w:pPr>
        <w:spacing w:line="360" w:lineRule="auto"/>
        <w:ind w:firstLineChars="200" w:firstLine="420"/>
        <w:rPr>
          <w:rFonts w:eastAsiaTheme="minorEastAsia"/>
          <w:szCs w:val="21"/>
        </w:rPr>
      </w:pPr>
      <w:r>
        <w:rPr>
          <w:rFonts w:eastAsiaTheme="minorEastAsia"/>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6D141C" w:rsidRPr="004305C9" w:rsidRDefault="006D141C" w:rsidP="00E70068">
      <w:pPr>
        <w:spacing w:line="360" w:lineRule="auto"/>
        <w:ind w:firstLineChars="200" w:firstLine="420"/>
        <w:rPr>
          <w:rFonts w:eastAsiaTheme="minorEastAsia"/>
          <w:szCs w:val="21"/>
        </w:rPr>
      </w:pPr>
      <w:r w:rsidRPr="004305C9">
        <w:rPr>
          <w:rFonts w:eastAsiaTheme="minorEastAsia"/>
          <w:szCs w:val="21"/>
        </w:rPr>
        <w:t>于</w:t>
      </w:r>
      <w:r w:rsidRPr="004305C9">
        <w:rPr>
          <w:rFonts w:eastAsiaTheme="minorEastAsia"/>
          <w:szCs w:val="21"/>
        </w:rPr>
        <w:t>2019</w:t>
      </w:r>
      <w:r w:rsidRPr="004305C9">
        <w:rPr>
          <w:rFonts w:eastAsiaTheme="minorEastAsia"/>
          <w:szCs w:val="21"/>
        </w:rPr>
        <w:t>年</w:t>
      </w:r>
      <w:r w:rsidRPr="004305C9">
        <w:rPr>
          <w:rFonts w:eastAsiaTheme="minorEastAsia"/>
          <w:szCs w:val="21"/>
        </w:rPr>
        <w:t>12</w:t>
      </w:r>
      <w:r w:rsidRPr="004305C9">
        <w:rPr>
          <w:rFonts w:eastAsiaTheme="minorEastAsia"/>
          <w:szCs w:val="21"/>
        </w:rPr>
        <w:t>月</w:t>
      </w:r>
      <w:r w:rsidRPr="004305C9">
        <w:rPr>
          <w:rFonts w:eastAsiaTheme="minorEastAsia"/>
          <w:szCs w:val="21"/>
        </w:rPr>
        <w:t>31</w:t>
      </w:r>
      <w:r w:rsidRPr="004305C9">
        <w:rPr>
          <w:rFonts w:eastAsiaTheme="minorEastAsia"/>
          <w:szCs w:val="21"/>
        </w:rPr>
        <w:t>日，除卖出回购金融资产款余额</w:t>
      </w:r>
      <w:r w:rsidRPr="004305C9">
        <w:rPr>
          <w:rFonts w:eastAsiaTheme="minorEastAsia"/>
          <w:szCs w:val="21"/>
        </w:rPr>
        <w:t>(</w:t>
      </w:r>
      <w:r w:rsidRPr="004305C9">
        <w:rPr>
          <w:rFonts w:eastAsiaTheme="minorEastAsia"/>
          <w:szCs w:val="21"/>
        </w:rPr>
        <w:t>计息但该利息金额不重大</w:t>
      </w:r>
      <w:r w:rsidRPr="004305C9">
        <w:rPr>
          <w:rFonts w:eastAsiaTheme="minorEastAsia"/>
          <w:szCs w:val="21"/>
        </w:rPr>
        <w:t>)</w:t>
      </w:r>
      <w:r w:rsidRPr="004305C9">
        <w:rPr>
          <w:rFonts w:eastAsiaTheme="minorEastAsia"/>
          <w:szCs w:val="21"/>
        </w:rPr>
        <w:t>以外，本基金承担的其他金融负债的合约约定到期日均为一年以内且不计息，可赎回基金份额净值</w:t>
      </w:r>
      <w:r w:rsidRPr="004305C9">
        <w:rPr>
          <w:rFonts w:eastAsiaTheme="minorEastAsia"/>
          <w:szCs w:val="21"/>
        </w:rPr>
        <w:t>(</w:t>
      </w:r>
      <w:r w:rsidRPr="004305C9">
        <w:rPr>
          <w:rFonts w:eastAsiaTheme="minorEastAsia"/>
          <w:szCs w:val="21"/>
        </w:rPr>
        <w:t>所有者权益</w:t>
      </w:r>
      <w:r w:rsidRPr="004305C9">
        <w:rPr>
          <w:rFonts w:eastAsiaTheme="minorEastAsia"/>
          <w:szCs w:val="21"/>
        </w:rPr>
        <w:t>)</w:t>
      </w:r>
      <w:r w:rsidRPr="004305C9">
        <w:rPr>
          <w:rFonts w:eastAsiaTheme="minorEastAsia"/>
          <w:szCs w:val="21"/>
        </w:rPr>
        <w:t>无固定到期日且不计息，因此账面余额约为未折现的合约到期现金流量。</w:t>
      </w:r>
    </w:p>
    <w:p w:rsidR="00423D98" w:rsidRDefault="00423D98" w:rsidP="00423D98">
      <w:pPr>
        <w:spacing w:line="360" w:lineRule="auto"/>
        <w:rPr>
          <w:rFonts w:eastAsiaTheme="minorEastAsia"/>
          <w:b/>
          <w:color w:val="000000"/>
          <w:szCs w:val="21"/>
        </w:rPr>
      </w:pPr>
      <w:r>
        <w:rPr>
          <w:rFonts w:eastAsiaTheme="minorEastAsia"/>
          <w:b/>
          <w:color w:val="000000"/>
          <w:szCs w:val="21"/>
        </w:rPr>
        <w:t xml:space="preserve">7.4.13.3.1 </w:t>
      </w:r>
      <w:r>
        <w:rPr>
          <w:rFonts w:eastAsiaTheme="minorEastAsia" w:hint="eastAsia"/>
          <w:b/>
          <w:color w:val="000000"/>
          <w:szCs w:val="21"/>
        </w:rPr>
        <w:t>报告期内本基金组合资产的流动性风险分析</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423D98" w:rsidRPr="004305C9" w:rsidRDefault="00423D98" w:rsidP="00423D98">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Pr>
          <w:rFonts w:eastAsiaTheme="minorEastAsia"/>
          <w:color w:val="000000" w:themeColor="text1"/>
          <w:kern w:val="0"/>
          <w:szCs w:val="21"/>
        </w:rPr>
        <w:t>“</w:t>
      </w:r>
      <w:r>
        <w:rPr>
          <w:rFonts w:eastAsiaTheme="minorEastAsia"/>
          <w:color w:val="000000" w:themeColor="text1"/>
          <w:kern w:val="0"/>
          <w:szCs w:val="21"/>
        </w:rPr>
        <w:t>期末本基金持有的流通受限证券</w:t>
      </w:r>
      <w:r>
        <w:rPr>
          <w:rFonts w:eastAsiaTheme="minorEastAsia"/>
          <w:color w:val="000000" w:themeColor="text1"/>
          <w:kern w:val="0"/>
          <w:szCs w:val="21"/>
        </w:rPr>
        <w:t>”</w:t>
      </w:r>
      <w:r>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市场风险</w:t>
      </w:r>
    </w:p>
    <w:p w:rsidR="006D141C" w:rsidRPr="004305C9" w:rsidRDefault="006D141C" w:rsidP="004305C9">
      <w:pPr>
        <w:spacing w:line="360" w:lineRule="auto"/>
        <w:ind w:firstLineChars="200" w:firstLine="420"/>
        <w:rPr>
          <w:rFonts w:eastAsiaTheme="minorEastAsia"/>
          <w:szCs w:val="21"/>
        </w:rPr>
      </w:pPr>
      <w:r w:rsidRPr="004305C9">
        <w:rPr>
          <w:rFonts w:eastAsiaTheme="minorEastAsia"/>
          <w:szCs w:val="21"/>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w:t>
      </w:r>
    </w:p>
    <w:p w:rsidR="006D141C" w:rsidRPr="004305C9" w:rsidRDefault="006D141C" w:rsidP="004305C9">
      <w:pPr>
        <w:spacing w:line="360" w:lineRule="auto"/>
        <w:ind w:firstLineChars="200" w:firstLine="420"/>
        <w:rPr>
          <w:rFonts w:eastAsiaTheme="minorEastAsia"/>
          <w:szCs w:val="21"/>
        </w:rPr>
      </w:pPr>
      <w:r w:rsidRPr="004305C9">
        <w:rPr>
          <w:rFonts w:eastAsiaTheme="minorEastAsia"/>
          <w:szCs w:val="21"/>
        </w:rPr>
        <w:t>利率风险是指基金的财务状况和现金流量受市场利率变动而发生波动的风险。投资管理人通过久期、凸度、</w:t>
      </w:r>
      <w:r w:rsidRPr="004305C9">
        <w:rPr>
          <w:rFonts w:eastAsiaTheme="minorEastAsia"/>
          <w:szCs w:val="21"/>
        </w:rPr>
        <w:t>VAR</w:t>
      </w:r>
      <w:r w:rsidRPr="004305C9">
        <w:rPr>
          <w:rFonts w:eastAsiaTheme="minorEastAsia"/>
          <w:szCs w:val="21"/>
        </w:rPr>
        <w:t>等方法评估组合面临的利率风险敞口，并通过调整投资组合的久期等方法对上述利率风险进行管理。</w:t>
      </w:r>
    </w:p>
    <w:p w:rsidR="004305C9" w:rsidRPr="00525CCA" w:rsidRDefault="006D141C" w:rsidP="004305C9">
      <w:pPr>
        <w:spacing w:line="360" w:lineRule="auto"/>
        <w:rPr>
          <w:rFonts w:asciiTheme="majorEastAsia" w:eastAsiaTheme="majorEastAsia" w:hAnsiTheme="majorEastAsia"/>
          <w:b/>
          <w:bCs/>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利率风险敞口</w:t>
      </w:r>
    </w:p>
    <w:p w:rsidR="004305C9" w:rsidRDefault="004305C9" w:rsidP="004305C9">
      <w:pPr>
        <w:wordWrap w:val="0"/>
        <w:autoSpaceDE w:val="0"/>
        <w:autoSpaceDN w:val="0"/>
        <w:adjustRightInd w:val="0"/>
        <w:spacing w:before="29" w:line="288" w:lineRule="auto"/>
        <w:ind w:left="15"/>
        <w:jc w:val="right"/>
        <w:rPr>
          <w:szCs w:val="21"/>
        </w:rPr>
      </w:pPr>
      <w:r w:rsidRPr="00292865">
        <w:rPr>
          <w:rFonts w:hint="eastAsia"/>
          <w:szCs w:val="21"/>
        </w:rPr>
        <w:t>单位：人民币元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42"/>
        <w:gridCol w:w="19"/>
        <w:gridCol w:w="1563"/>
        <w:gridCol w:w="20"/>
        <w:gridCol w:w="1564"/>
        <w:gridCol w:w="20"/>
        <w:gridCol w:w="1564"/>
        <w:gridCol w:w="20"/>
        <w:gridCol w:w="1564"/>
        <w:gridCol w:w="20"/>
        <w:gridCol w:w="1564"/>
        <w:gridCol w:w="20"/>
      </w:tblGrid>
      <w:tr w:rsidR="004305C9" w:rsidRPr="000F7BA0" w:rsidTr="004305C9">
        <w:trPr>
          <w:gridAfter w:val="1"/>
          <w:wAfter w:w="20" w:type="dxa"/>
          <w:trHeight w:val="280"/>
          <w:jc w:val="center"/>
        </w:trPr>
        <w:tc>
          <w:tcPr>
            <w:tcW w:w="1246" w:type="dxa"/>
            <w:vAlign w:val="center"/>
          </w:tcPr>
          <w:p w:rsidR="004305C9" w:rsidRPr="002F2401" w:rsidRDefault="004305C9" w:rsidP="004305C9">
            <w:pPr>
              <w:jc w:val="center"/>
              <w:rPr>
                <w:szCs w:val="21"/>
              </w:rPr>
            </w:pPr>
            <w:r w:rsidRPr="002F2401">
              <w:rPr>
                <w:rFonts w:hint="eastAsia"/>
                <w:szCs w:val="21"/>
              </w:rPr>
              <w:t>本期末</w:t>
            </w:r>
          </w:p>
          <w:p w:rsidR="004305C9" w:rsidRPr="002F2401" w:rsidRDefault="004305C9" w:rsidP="004305C9">
            <w:pPr>
              <w:jc w:val="center"/>
              <w:rPr>
                <w:szCs w:val="21"/>
              </w:rPr>
            </w:pPr>
            <w:r w:rsidRPr="002F2401">
              <w:rPr>
                <w:szCs w:val="21"/>
              </w:rPr>
              <w:t>2019</w:t>
            </w:r>
            <w:r w:rsidRPr="002F2401">
              <w:rPr>
                <w:szCs w:val="21"/>
              </w:rPr>
              <w:t>年</w:t>
            </w:r>
            <w:r w:rsidRPr="002F2401">
              <w:rPr>
                <w:szCs w:val="21"/>
              </w:rPr>
              <w:t>12</w:t>
            </w:r>
            <w:r w:rsidRPr="002F2401">
              <w:rPr>
                <w:szCs w:val="21"/>
              </w:rPr>
              <w:t>月</w:t>
            </w:r>
            <w:r w:rsidRPr="002F2401">
              <w:rPr>
                <w:szCs w:val="21"/>
              </w:rPr>
              <w:t>31</w:t>
            </w:r>
            <w:r w:rsidRPr="002F2401">
              <w:rPr>
                <w:szCs w:val="21"/>
              </w:rPr>
              <w:t>日</w:t>
            </w:r>
          </w:p>
        </w:tc>
        <w:tc>
          <w:tcPr>
            <w:tcW w:w="1586" w:type="dxa"/>
            <w:gridSpan w:val="2"/>
            <w:vAlign w:val="center"/>
          </w:tcPr>
          <w:p w:rsidR="004305C9" w:rsidRPr="002F2401" w:rsidRDefault="004305C9" w:rsidP="004305C9">
            <w:pPr>
              <w:jc w:val="center"/>
              <w:rPr>
                <w:szCs w:val="21"/>
              </w:rPr>
            </w:pPr>
            <w:r w:rsidRPr="002F2401">
              <w:rPr>
                <w:color w:val="000000"/>
                <w:szCs w:val="21"/>
              </w:rPr>
              <w:t>1</w:t>
            </w:r>
            <w:r w:rsidRPr="002F2401">
              <w:rPr>
                <w:rFonts w:hint="eastAsia"/>
                <w:color w:val="000000"/>
                <w:szCs w:val="21"/>
              </w:rPr>
              <w:t>年以内</w:t>
            </w:r>
          </w:p>
        </w:tc>
        <w:tc>
          <w:tcPr>
            <w:tcW w:w="1587" w:type="dxa"/>
            <w:gridSpan w:val="2"/>
            <w:vAlign w:val="center"/>
          </w:tcPr>
          <w:p w:rsidR="004305C9" w:rsidRPr="002F2401" w:rsidRDefault="004305C9" w:rsidP="004305C9">
            <w:pPr>
              <w:jc w:val="center"/>
              <w:rPr>
                <w:szCs w:val="21"/>
              </w:rPr>
            </w:pPr>
            <w:r w:rsidRPr="002F2401">
              <w:rPr>
                <w:color w:val="000000"/>
                <w:szCs w:val="21"/>
              </w:rPr>
              <w:t>1-5</w:t>
            </w:r>
            <w:r w:rsidRPr="002F2401">
              <w:rPr>
                <w:rFonts w:hint="eastAsia"/>
                <w:color w:val="000000"/>
                <w:szCs w:val="21"/>
              </w:rPr>
              <w:t>年</w:t>
            </w:r>
          </w:p>
        </w:tc>
        <w:tc>
          <w:tcPr>
            <w:tcW w:w="1587" w:type="dxa"/>
            <w:gridSpan w:val="2"/>
            <w:vAlign w:val="center"/>
          </w:tcPr>
          <w:p w:rsidR="004305C9" w:rsidRPr="002F2401" w:rsidRDefault="004305C9" w:rsidP="004305C9">
            <w:pPr>
              <w:jc w:val="center"/>
              <w:rPr>
                <w:szCs w:val="21"/>
              </w:rPr>
            </w:pPr>
            <w:r w:rsidRPr="002F2401">
              <w:rPr>
                <w:color w:val="000000"/>
                <w:szCs w:val="21"/>
              </w:rPr>
              <w:t>5</w:t>
            </w:r>
            <w:r w:rsidRPr="002F2401">
              <w:rPr>
                <w:rFonts w:hint="eastAsia"/>
                <w:color w:val="000000"/>
                <w:szCs w:val="21"/>
              </w:rPr>
              <w:t>年以上</w:t>
            </w:r>
          </w:p>
        </w:tc>
        <w:tc>
          <w:tcPr>
            <w:tcW w:w="1587" w:type="dxa"/>
            <w:gridSpan w:val="2"/>
            <w:vAlign w:val="center"/>
          </w:tcPr>
          <w:p w:rsidR="004305C9" w:rsidRPr="002F2401" w:rsidRDefault="004305C9" w:rsidP="004305C9">
            <w:pPr>
              <w:jc w:val="center"/>
              <w:rPr>
                <w:szCs w:val="21"/>
              </w:rPr>
            </w:pPr>
            <w:r w:rsidRPr="002F2401">
              <w:rPr>
                <w:rFonts w:hint="eastAsia"/>
                <w:szCs w:val="21"/>
              </w:rPr>
              <w:t>不计息</w:t>
            </w:r>
          </w:p>
        </w:tc>
        <w:tc>
          <w:tcPr>
            <w:tcW w:w="1587" w:type="dxa"/>
            <w:gridSpan w:val="2"/>
            <w:vAlign w:val="center"/>
          </w:tcPr>
          <w:p w:rsidR="004305C9" w:rsidRPr="002F2401" w:rsidRDefault="004305C9" w:rsidP="004305C9">
            <w:pPr>
              <w:jc w:val="center"/>
              <w:rPr>
                <w:szCs w:val="21"/>
              </w:rPr>
            </w:pPr>
            <w:r w:rsidRPr="002F2401">
              <w:rPr>
                <w:rFonts w:hint="eastAsia"/>
                <w:szCs w:val="21"/>
              </w:rPr>
              <w:t>合计</w:t>
            </w:r>
          </w:p>
        </w:tc>
      </w:tr>
      <w:tr w:rsidR="004305C9" w:rsidRPr="000F7BA0" w:rsidTr="004305C9">
        <w:trPr>
          <w:gridAfter w:val="1"/>
          <w:wAfter w:w="20" w:type="dxa"/>
          <w:trHeight w:val="280"/>
          <w:jc w:val="center"/>
        </w:trPr>
        <w:tc>
          <w:tcPr>
            <w:tcW w:w="1246" w:type="dxa"/>
            <w:vAlign w:val="center"/>
          </w:tcPr>
          <w:p w:rsidR="004305C9" w:rsidRPr="000F7BA0" w:rsidRDefault="004305C9" w:rsidP="004305C9">
            <w:pPr>
              <w:rPr>
                <w:szCs w:val="21"/>
              </w:rPr>
            </w:pPr>
            <w:r w:rsidRPr="000F7BA0">
              <w:rPr>
                <w:rFonts w:hint="eastAsia"/>
                <w:szCs w:val="21"/>
              </w:rPr>
              <w:t>资产</w:t>
            </w:r>
          </w:p>
        </w:tc>
        <w:tc>
          <w:tcPr>
            <w:tcW w:w="1586" w:type="dxa"/>
            <w:gridSpan w:val="2"/>
            <w:vAlign w:val="center"/>
          </w:tcPr>
          <w:p w:rsidR="004305C9" w:rsidRPr="000F7BA0" w:rsidRDefault="004305C9" w:rsidP="004305C9">
            <w:pPr>
              <w:jc w:val="right"/>
              <w:rPr>
                <w:szCs w:val="21"/>
              </w:rPr>
            </w:pPr>
          </w:p>
        </w:tc>
        <w:tc>
          <w:tcPr>
            <w:tcW w:w="1587" w:type="dxa"/>
            <w:gridSpan w:val="2"/>
            <w:vAlign w:val="center"/>
          </w:tcPr>
          <w:p w:rsidR="004305C9" w:rsidRPr="000F7BA0" w:rsidRDefault="004305C9" w:rsidP="004305C9">
            <w:pPr>
              <w:jc w:val="right"/>
              <w:rPr>
                <w:szCs w:val="21"/>
              </w:rPr>
            </w:pPr>
          </w:p>
        </w:tc>
        <w:tc>
          <w:tcPr>
            <w:tcW w:w="1587" w:type="dxa"/>
            <w:gridSpan w:val="2"/>
            <w:vAlign w:val="center"/>
          </w:tcPr>
          <w:p w:rsidR="004305C9" w:rsidRPr="000F7BA0" w:rsidRDefault="004305C9" w:rsidP="004305C9">
            <w:pPr>
              <w:jc w:val="right"/>
              <w:rPr>
                <w:szCs w:val="21"/>
              </w:rPr>
            </w:pPr>
          </w:p>
        </w:tc>
        <w:tc>
          <w:tcPr>
            <w:tcW w:w="1587" w:type="dxa"/>
            <w:gridSpan w:val="2"/>
            <w:vAlign w:val="center"/>
          </w:tcPr>
          <w:p w:rsidR="004305C9" w:rsidRPr="000F7BA0" w:rsidRDefault="004305C9" w:rsidP="004305C9">
            <w:pPr>
              <w:jc w:val="right"/>
              <w:rPr>
                <w:szCs w:val="21"/>
              </w:rPr>
            </w:pPr>
          </w:p>
        </w:tc>
        <w:tc>
          <w:tcPr>
            <w:tcW w:w="1587" w:type="dxa"/>
            <w:gridSpan w:val="2"/>
            <w:vAlign w:val="center"/>
          </w:tcPr>
          <w:p w:rsidR="004305C9" w:rsidRPr="000F7BA0" w:rsidRDefault="004305C9" w:rsidP="004305C9">
            <w:pPr>
              <w:jc w:val="right"/>
              <w:rPr>
                <w:szCs w:val="21"/>
              </w:rPr>
            </w:pPr>
          </w:p>
        </w:tc>
      </w:tr>
      <w:tr w:rsidR="0056345F">
        <w:trPr>
          <w:gridAfter w:val="1"/>
          <w:wAfter w:w="20" w:type="dxa"/>
          <w:jc w:val="center"/>
        </w:trPr>
        <w:tc>
          <w:tcPr>
            <w:tcW w:w="1246" w:type="dxa"/>
            <w:vAlign w:val="center"/>
          </w:tcPr>
          <w:p w:rsidR="0056345F" w:rsidRDefault="00E13426">
            <w:pPr>
              <w:jc w:val="left"/>
            </w:pPr>
            <w:r>
              <w:rPr>
                <w:color w:val="000000"/>
                <w:szCs w:val="21"/>
              </w:rPr>
              <w:t>银行存款</w:t>
            </w:r>
          </w:p>
        </w:tc>
        <w:tc>
          <w:tcPr>
            <w:tcW w:w="1586" w:type="dxa"/>
            <w:gridSpan w:val="2"/>
            <w:vAlign w:val="center"/>
          </w:tcPr>
          <w:p w:rsidR="0056345F" w:rsidRDefault="00E13426">
            <w:pPr>
              <w:jc w:val="right"/>
            </w:pPr>
            <w:r>
              <w:rPr>
                <w:color w:val="000000"/>
                <w:szCs w:val="21"/>
              </w:rPr>
              <w:t>1,771,156,129.51</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1,771,156,129.51</w:t>
            </w:r>
          </w:p>
        </w:tc>
      </w:tr>
      <w:tr w:rsidR="0056345F">
        <w:trPr>
          <w:gridAfter w:val="1"/>
          <w:wAfter w:w="20" w:type="dxa"/>
          <w:jc w:val="center"/>
        </w:trPr>
        <w:tc>
          <w:tcPr>
            <w:tcW w:w="1246" w:type="dxa"/>
            <w:vAlign w:val="center"/>
          </w:tcPr>
          <w:p w:rsidR="0056345F" w:rsidRDefault="00E13426">
            <w:pPr>
              <w:jc w:val="left"/>
            </w:pPr>
            <w:r>
              <w:rPr>
                <w:color w:val="000000"/>
                <w:szCs w:val="21"/>
              </w:rPr>
              <w:t>结算备付金</w:t>
            </w:r>
          </w:p>
        </w:tc>
        <w:tc>
          <w:tcPr>
            <w:tcW w:w="1586" w:type="dxa"/>
            <w:gridSpan w:val="2"/>
            <w:vAlign w:val="center"/>
          </w:tcPr>
          <w:p w:rsidR="0056345F" w:rsidRDefault="00E13426">
            <w:pPr>
              <w:jc w:val="right"/>
            </w:pPr>
            <w:r>
              <w:rPr>
                <w:color w:val="000000"/>
                <w:szCs w:val="21"/>
              </w:rPr>
              <w:t>9,666,666.67</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9,666,666.67</w:t>
            </w:r>
          </w:p>
        </w:tc>
      </w:tr>
      <w:tr w:rsidR="0056345F">
        <w:trPr>
          <w:gridAfter w:val="1"/>
          <w:wAfter w:w="20" w:type="dxa"/>
          <w:jc w:val="center"/>
        </w:trPr>
        <w:tc>
          <w:tcPr>
            <w:tcW w:w="1246" w:type="dxa"/>
            <w:vAlign w:val="center"/>
          </w:tcPr>
          <w:p w:rsidR="0056345F" w:rsidRDefault="00E13426">
            <w:pPr>
              <w:jc w:val="left"/>
            </w:pPr>
            <w:r>
              <w:rPr>
                <w:color w:val="000000"/>
                <w:szCs w:val="21"/>
              </w:rPr>
              <w:t>存出保证金</w:t>
            </w:r>
          </w:p>
        </w:tc>
        <w:tc>
          <w:tcPr>
            <w:tcW w:w="1586" w:type="dxa"/>
            <w:gridSpan w:val="2"/>
            <w:vAlign w:val="center"/>
          </w:tcPr>
          <w:p w:rsidR="0056345F" w:rsidRDefault="00E13426">
            <w:pPr>
              <w:jc w:val="right"/>
            </w:pPr>
            <w:r>
              <w:rPr>
                <w:color w:val="000000"/>
                <w:szCs w:val="21"/>
              </w:rPr>
              <w:t>658.43</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658.43</w:t>
            </w:r>
          </w:p>
        </w:tc>
      </w:tr>
      <w:tr w:rsidR="0056345F">
        <w:trPr>
          <w:gridAfter w:val="1"/>
          <w:wAfter w:w="20" w:type="dxa"/>
          <w:jc w:val="center"/>
        </w:trPr>
        <w:tc>
          <w:tcPr>
            <w:tcW w:w="1246" w:type="dxa"/>
            <w:vAlign w:val="center"/>
          </w:tcPr>
          <w:p w:rsidR="0056345F" w:rsidRDefault="00E13426">
            <w:pPr>
              <w:jc w:val="left"/>
            </w:pPr>
            <w:r>
              <w:rPr>
                <w:color w:val="000000"/>
                <w:szCs w:val="21"/>
              </w:rPr>
              <w:t>交易性金融资产</w:t>
            </w:r>
          </w:p>
        </w:tc>
        <w:tc>
          <w:tcPr>
            <w:tcW w:w="1586" w:type="dxa"/>
            <w:gridSpan w:val="2"/>
            <w:vAlign w:val="center"/>
          </w:tcPr>
          <w:p w:rsidR="0056345F" w:rsidRDefault="00E13426">
            <w:pPr>
              <w:jc w:val="right"/>
            </w:pPr>
            <w:r>
              <w:rPr>
                <w:color w:val="000000"/>
                <w:szCs w:val="21"/>
              </w:rPr>
              <w:t>1,650,497,542.86</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1,650,497,542.86</w:t>
            </w:r>
          </w:p>
        </w:tc>
      </w:tr>
      <w:tr w:rsidR="0056345F">
        <w:trPr>
          <w:gridAfter w:val="1"/>
          <w:wAfter w:w="20" w:type="dxa"/>
          <w:jc w:val="center"/>
        </w:trPr>
        <w:tc>
          <w:tcPr>
            <w:tcW w:w="1246" w:type="dxa"/>
            <w:vAlign w:val="center"/>
          </w:tcPr>
          <w:p w:rsidR="0056345F" w:rsidRDefault="00E13426">
            <w:pPr>
              <w:jc w:val="left"/>
            </w:pPr>
            <w:r>
              <w:rPr>
                <w:color w:val="000000"/>
                <w:szCs w:val="21"/>
              </w:rPr>
              <w:t>衍生金融资产</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买入返售金融资产</w:t>
            </w:r>
          </w:p>
        </w:tc>
        <w:tc>
          <w:tcPr>
            <w:tcW w:w="1586" w:type="dxa"/>
            <w:gridSpan w:val="2"/>
            <w:vAlign w:val="center"/>
          </w:tcPr>
          <w:p w:rsidR="0056345F" w:rsidRDefault="00E13426">
            <w:pPr>
              <w:jc w:val="right"/>
            </w:pPr>
            <w:r>
              <w:rPr>
                <w:color w:val="000000"/>
                <w:szCs w:val="21"/>
              </w:rPr>
              <w:t>721,926,142.89</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721,926,142.89</w:t>
            </w:r>
          </w:p>
        </w:tc>
      </w:tr>
      <w:tr w:rsidR="0056345F">
        <w:trPr>
          <w:gridAfter w:val="1"/>
          <w:wAfter w:w="20" w:type="dxa"/>
          <w:jc w:val="center"/>
        </w:trPr>
        <w:tc>
          <w:tcPr>
            <w:tcW w:w="1246" w:type="dxa"/>
            <w:vAlign w:val="center"/>
          </w:tcPr>
          <w:p w:rsidR="0056345F" w:rsidRDefault="00E13426">
            <w:pPr>
              <w:jc w:val="left"/>
            </w:pPr>
            <w:r>
              <w:rPr>
                <w:color w:val="000000"/>
                <w:szCs w:val="21"/>
              </w:rPr>
              <w:t>应收证券清算款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应收利息</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15,767,787.85</w:t>
            </w:r>
          </w:p>
        </w:tc>
        <w:tc>
          <w:tcPr>
            <w:tcW w:w="1587" w:type="dxa"/>
            <w:gridSpan w:val="2"/>
            <w:vAlign w:val="center"/>
          </w:tcPr>
          <w:p w:rsidR="0056345F" w:rsidRDefault="00E13426">
            <w:pPr>
              <w:jc w:val="right"/>
            </w:pPr>
            <w:r>
              <w:rPr>
                <w:color w:val="000000"/>
                <w:szCs w:val="21"/>
              </w:rPr>
              <w:t>15,767,787.85</w:t>
            </w:r>
          </w:p>
        </w:tc>
      </w:tr>
      <w:tr w:rsidR="0056345F">
        <w:trPr>
          <w:gridAfter w:val="1"/>
          <w:wAfter w:w="20" w:type="dxa"/>
          <w:jc w:val="center"/>
        </w:trPr>
        <w:tc>
          <w:tcPr>
            <w:tcW w:w="1246" w:type="dxa"/>
            <w:vAlign w:val="center"/>
          </w:tcPr>
          <w:p w:rsidR="0056345F" w:rsidRDefault="00E13426">
            <w:pPr>
              <w:jc w:val="left"/>
            </w:pPr>
            <w:r>
              <w:rPr>
                <w:color w:val="000000"/>
                <w:szCs w:val="21"/>
              </w:rPr>
              <w:t>应收股利</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应收申购款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3,317,419.22</w:t>
            </w:r>
          </w:p>
        </w:tc>
        <w:tc>
          <w:tcPr>
            <w:tcW w:w="1587" w:type="dxa"/>
            <w:gridSpan w:val="2"/>
            <w:vAlign w:val="center"/>
          </w:tcPr>
          <w:p w:rsidR="0056345F" w:rsidRDefault="00E13426">
            <w:pPr>
              <w:jc w:val="right"/>
            </w:pPr>
            <w:r>
              <w:rPr>
                <w:color w:val="000000"/>
                <w:szCs w:val="21"/>
              </w:rPr>
              <w:t>3,317,419.22</w:t>
            </w:r>
          </w:p>
        </w:tc>
      </w:tr>
      <w:tr w:rsidR="0056345F">
        <w:trPr>
          <w:gridAfter w:val="1"/>
          <w:wAfter w:w="20" w:type="dxa"/>
          <w:jc w:val="center"/>
        </w:trPr>
        <w:tc>
          <w:tcPr>
            <w:tcW w:w="1246" w:type="dxa"/>
            <w:vAlign w:val="center"/>
          </w:tcPr>
          <w:p w:rsidR="0056345F" w:rsidRDefault="00E13426">
            <w:pPr>
              <w:jc w:val="left"/>
            </w:pPr>
            <w:r>
              <w:rPr>
                <w:color w:val="000000"/>
                <w:szCs w:val="21"/>
              </w:rPr>
              <w:t>递延所得税资产</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其他资产</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4305C9" w:rsidRPr="00E82FC5" w:rsidTr="004305C9">
        <w:trPr>
          <w:gridAfter w:val="1"/>
          <w:wAfter w:w="20" w:type="dxa"/>
          <w:trHeight w:val="280"/>
          <w:jc w:val="center"/>
        </w:trPr>
        <w:tc>
          <w:tcPr>
            <w:tcW w:w="1246" w:type="dxa"/>
            <w:vAlign w:val="center"/>
          </w:tcPr>
          <w:p w:rsidR="004305C9" w:rsidRPr="00E82FC5" w:rsidRDefault="004305C9" w:rsidP="004305C9">
            <w:pPr>
              <w:rPr>
                <w:szCs w:val="21"/>
              </w:rPr>
            </w:pPr>
            <w:r w:rsidRPr="00E82FC5">
              <w:rPr>
                <w:rFonts w:hint="eastAsia"/>
                <w:szCs w:val="21"/>
              </w:rPr>
              <w:t>资产总计</w:t>
            </w:r>
          </w:p>
          <w:p w:rsidR="004305C9" w:rsidRPr="00E82FC5" w:rsidRDefault="004305C9" w:rsidP="004305C9">
            <w:pPr>
              <w:rPr>
                <w:szCs w:val="21"/>
              </w:rPr>
            </w:pPr>
          </w:p>
        </w:tc>
        <w:tc>
          <w:tcPr>
            <w:tcW w:w="1586" w:type="dxa"/>
            <w:gridSpan w:val="2"/>
            <w:vAlign w:val="center"/>
          </w:tcPr>
          <w:p w:rsidR="004305C9" w:rsidRPr="00E82FC5" w:rsidRDefault="004305C9" w:rsidP="004305C9">
            <w:pPr>
              <w:autoSpaceDE w:val="0"/>
              <w:autoSpaceDN w:val="0"/>
              <w:adjustRightInd w:val="0"/>
              <w:spacing w:before="29" w:line="360" w:lineRule="auto"/>
              <w:jc w:val="right"/>
              <w:rPr>
                <w:color w:val="000000"/>
                <w:szCs w:val="21"/>
              </w:rPr>
            </w:pPr>
            <w:r w:rsidRPr="00E82FC5">
              <w:rPr>
                <w:color w:val="000000"/>
                <w:szCs w:val="21"/>
              </w:rPr>
              <w:t>4,153,247,140.36</w:t>
            </w:r>
          </w:p>
        </w:tc>
        <w:tc>
          <w:tcPr>
            <w:tcW w:w="1587" w:type="dxa"/>
            <w:gridSpan w:val="2"/>
            <w:vAlign w:val="center"/>
          </w:tcPr>
          <w:p w:rsidR="004305C9" w:rsidRPr="00E82FC5" w:rsidRDefault="004305C9" w:rsidP="004305C9">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305C9" w:rsidRPr="00E82FC5" w:rsidRDefault="004305C9" w:rsidP="004305C9">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305C9" w:rsidRPr="00E82FC5" w:rsidRDefault="004305C9" w:rsidP="004305C9">
            <w:pPr>
              <w:autoSpaceDE w:val="0"/>
              <w:autoSpaceDN w:val="0"/>
              <w:adjustRightInd w:val="0"/>
              <w:spacing w:before="29" w:line="360" w:lineRule="auto"/>
              <w:jc w:val="right"/>
              <w:rPr>
                <w:color w:val="000000"/>
                <w:szCs w:val="21"/>
              </w:rPr>
            </w:pPr>
            <w:r w:rsidRPr="00E82FC5">
              <w:rPr>
                <w:color w:val="000000"/>
                <w:szCs w:val="21"/>
              </w:rPr>
              <w:t>19,085,207.07</w:t>
            </w:r>
          </w:p>
        </w:tc>
        <w:tc>
          <w:tcPr>
            <w:tcW w:w="1587" w:type="dxa"/>
            <w:gridSpan w:val="2"/>
            <w:vAlign w:val="center"/>
          </w:tcPr>
          <w:p w:rsidR="004305C9" w:rsidRPr="00E82FC5" w:rsidRDefault="004305C9" w:rsidP="004305C9">
            <w:pPr>
              <w:autoSpaceDE w:val="0"/>
              <w:autoSpaceDN w:val="0"/>
              <w:adjustRightInd w:val="0"/>
              <w:spacing w:before="29" w:line="360" w:lineRule="auto"/>
              <w:jc w:val="right"/>
              <w:rPr>
                <w:color w:val="000000"/>
                <w:szCs w:val="21"/>
              </w:rPr>
            </w:pPr>
            <w:r w:rsidRPr="00E82FC5">
              <w:rPr>
                <w:color w:val="000000"/>
                <w:szCs w:val="21"/>
              </w:rPr>
              <w:t>4,172,332,347.43</w:t>
            </w:r>
          </w:p>
        </w:tc>
      </w:tr>
      <w:tr w:rsidR="004305C9" w:rsidRPr="00E82FC5" w:rsidTr="004305C9">
        <w:trPr>
          <w:gridAfter w:val="1"/>
          <w:wAfter w:w="20" w:type="dxa"/>
          <w:trHeight w:val="280"/>
          <w:jc w:val="center"/>
        </w:trPr>
        <w:tc>
          <w:tcPr>
            <w:tcW w:w="1246" w:type="dxa"/>
            <w:vAlign w:val="center"/>
          </w:tcPr>
          <w:p w:rsidR="004305C9" w:rsidRPr="00E82FC5" w:rsidRDefault="004305C9" w:rsidP="004305C9">
            <w:pPr>
              <w:rPr>
                <w:szCs w:val="21"/>
              </w:rPr>
            </w:pPr>
            <w:r w:rsidRPr="00E82FC5">
              <w:rPr>
                <w:rFonts w:hint="eastAsia"/>
                <w:szCs w:val="21"/>
              </w:rPr>
              <w:t>负债</w:t>
            </w:r>
          </w:p>
        </w:tc>
        <w:tc>
          <w:tcPr>
            <w:tcW w:w="1586" w:type="dxa"/>
            <w:gridSpan w:val="2"/>
            <w:vAlign w:val="center"/>
          </w:tcPr>
          <w:p w:rsidR="004305C9" w:rsidRPr="00E82FC5" w:rsidRDefault="004305C9" w:rsidP="004305C9">
            <w:pPr>
              <w:jc w:val="right"/>
              <w:rPr>
                <w:kern w:val="0"/>
                <w:szCs w:val="21"/>
              </w:rPr>
            </w:pPr>
          </w:p>
        </w:tc>
        <w:tc>
          <w:tcPr>
            <w:tcW w:w="1587" w:type="dxa"/>
            <w:gridSpan w:val="2"/>
            <w:vAlign w:val="center"/>
          </w:tcPr>
          <w:p w:rsidR="004305C9" w:rsidRPr="00E82FC5" w:rsidRDefault="004305C9" w:rsidP="004305C9">
            <w:pPr>
              <w:jc w:val="right"/>
              <w:rPr>
                <w:kern w:val="0"/>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r>
      <w:tr w:rsidR="0056345F">
        <w:trPr>
          <w:gridAfter w:val="1"/>
          <w:wAfter w:w="20" w:type="dxa"/>
          <w:jc w:val="center"/>
        </w:trPr>
        <w:tc>
          <w:tcPr>
            <w:tcW w:w="1246" w:type="dxa"/>
            <w:vAlign w:val="center"/>
          </w:tcPr>
          <w:p w:rsidR="0056345F" w:rsidRDefault="00E13426">
            <w:pPr>
              <w:jc w:val="left"/>
            </w:pPr>
            <w:r>
              <w:rPr>
                <w:color w:val="000000"/>
                <w:szCs w:val="21"/>
              </w:rPr>
              <w:t>短期借款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交易性金融负债</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衍生金融负债</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卖出回购金融资产款</w:t>
            </w:r>
          </w:p>
        </w:tc>
        <w:tc>
          <w:tcPr>
            <w:tcW w:w="1586" w:type="dxa"/>
            <w:gridSpan w:val="2"/>
            <w:vAlign w:val="center"/>
          </w:tcPr>
          <w:p w:rsidR="0056345F" w:rsidRDefault="00E13426">
            <w:pPr>
              <w:jc w:val="right"/>
            </w:pPr>
            <w:r>
              <w:rPr>
                <w:color w:val="000000"/>
                <w:szCs w:val="21"/>
              </w:rPr>
              <w:t>115,051,742.47</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115,051,742.47</w:t>
            </w:r>
          </w:p>
        </w:tc>
      </w:tr>
      <w:tr w:rsidR="0056345F">
        <w:trPr>
          <w:gridAfter w:val="1"/>
          <w:wAfter w:w="20" w:type="dxa"/>
          <w:jc w:val="center"/>
        </w:trPr>
        <w:tc>
          <w:tcPr>
            <w:tcW w:w="1246" w:type="dxa"/>
            <w:vAlign w:val="center"/>
          </w:tcPr>
          <w:p w:rsidR="0056345F" w:rsidRDefault="00E13426">
            <w:pPr>
              <w:jc w:val="left"/>
            </w:pPr>
            <w:r>
              <w:rPr>
                <w:color w:val="000000"/>
                <w:szCs w:val="21"/>
              </w:rPr>
              <w:t>应付证券清算款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应付赎回款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913,239.87</w:t>
            </w:r>
          </w:p>
        </w:tc>
        <w:tc>
          <w:tcPr>
            <w:tcW w:w="1587" w:type="dxa"/>
            <w:gridSpan w:val="2"/>
            <w:vAlign w:val="center"/>
          </w:tcPr>
          <w:p w:rsidR="0056345F" w:rsidRDefault="00E13426">
            <w:pPr>
              <w:jc w:val="right"/>
            </w:pPr>
            <w:r>
              <w:rPr>
                <w:color w:val="000000"/>
                <w:szCs w:val="21"/>
              </w:rPr>
              <w:t>913,239.87</w:t>
            </w:r>
          </w:p>
        </w:tc>
      </w:tr>
      <w:tr w:rsidR="0056345F">
        <w:trPr>
          <w:gridAfter w:val="1"/>
          <w:wAfter w:w="20" w:type="dxa"/>
          <w:jc w:val="center"/>
        </w:trPr>
        <w:tc>
          <w:tcPr>
            <w:tcW w:w="1246" w:type="dxa"/>
            <w:vAlign w:val="center"/>
          </w:tcPr>
          <w:p w:rsidR="0056345F" w:rsidRDefault="00E13426">
            <w:pPr>
              <w:jc w:val="left"/>
            </w:pPr>
            <w:r>
              <w:rPr>
                <w:color w:val="000000"/>
                <w:szCs w:val="21"/>
              </w:rPr>
              <w:t>应付管理人报酬</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1,076,295.52</w:t>
            </w:r>
          </w:p>
        </w:tc>
        <w:tc>
          <w:tcPr>
            <w:tcW w:w="1587" w:type="dxa"/>
            <w:gridSpan w:val="2"/>
            <w:vAlign w:val="center"/>
          </w:tcPr>
          <w:p w:rsidR="0056345F" w:rsidRDefault="00E13426">
            <w:pPr>
              <w:jc w:val="right"/>
            </w:pPr>
            <w:r>
              <w:rPr>
                <w:color w:val="000000"/>
                <w:szCs w:val="21"/>
              </w:rPr>
              <w:t>1,076,295.52</w:t>
            </w:r>
          </w:p>
        </w:tc>
      </w:tr>
      <w:tr w:rsidR="0056345F">
        <w:trPr>
          <w:gridAfter w:val="1"/>
          <w:wAfter w:w="20" w:type="dxa"/>
          <w:jc w:val="center"/>
        </w:trPr>
        <w:tc>
          <w:tcPr>
            <w:tcW w:w="1246" w:type="dxa"/>
            <w:vAlign w:val="center"/>
          </w:tcPr>
          <w:p w:rsidR="0056345F" w:rsidRDefault="00E13426">
            <w:pPr>
              <w:jc w:val="left"/>
            </w:pPr>
            <w:r>
              <w:rPr>
                <w:color w:val="000000"/>
                <w:szCs w:val="21"/>
              </w:rPr>
              <w:t>应付托管费</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326,150.19</w:t>
            </w:r>
          </w:p>
        </w:tc>
        <w:tc>
          <w:tcPr>
            <w:tcW w:w="1587" w:type="dxa"/>
            <w:gridSpan w:val="2"/>
            <w:vAlign w:val="center"/>
          </w:tcPr>
          <w:p w:rsidR="0056345F" w:rsidRDefault="00E13426">
            <w:pPr>
              <w:jc w:val="right"/>
            </w:pPr>
            <w:r>
              <w:rPr>
                <w:color w:val="000000"/>
                <w:szCs w:val="21"/>
              </w:rPr>
              <w:t>326,150.19</w:t>
            </w:r>
          </w:p>
        </w:tc>
      </w:tr>
      <w:tr w:rsidR="0056345F">
        <w:trPr>
          <w:gridAfter w:val="1"/>
          <w:wAfter w:w="20" w:type="dxa"/>
          <w:jc w:val="center"/>
        </w:trPr>
        <w:tc>
          <w:tcPr>
            <w:tcW w:w="1246" w:type="dxa"/>
            <w:vAlign w:val="center"/>
          </w:tcPr>
          <w:p w:rsidR="0056345F" w:rsidRDefault="00E13426">
            <w:pPr>
              <w:jc w:val="left"/>
            </w:pPr>
            <w:r>
              <w:rPr>
                <w:color w:val="000000"/>
                <w:szCs w:val="21"/>
              </w:rPr>
              <w:t>应付销售服务费</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792,407.53</w:t>
            </w:r>
          </w:p>
        </w:tc>
        <w:tc>
          <w:tcPr>
            <w:tcW w:w="1587" w:type="dxa"/>
            <w:gridSpan w:val="2"/>
            <w:vAlign w:val="center"/>
          </w:tcPr>
          <w:p w:rsidR="0056345F" w:rsidRDefault="00E13426">
            <w:pPr>
              <w:jc w:val="right"/>
            </w:pPr>
            <w:r>
              <w:rPr>
                <w:color w:val="000000"/>
                <w:szCs w:val="21"/>
              </w:rPr>
              <w:t>792,407.53</w:t>
            </w:r>
          </w:p>
        </w:tc>
      </w:tr>
      <w:tr w:rsidR="0056345F">
        <w:trPr>
          <w:gridAfter w:val="1"/>
          <w:wAfter w:w="20" w:type="dxa"/>
          <w:jc w:val="center"/>
        </w:trPr>
        <w:tc>
          <w:tcPr>
            <w:tcW w:w="1246" w:type="dxa"/>
            <w:vAlign w:val="center"/>
          </w:tcPr>
          <w:p w:rsidR="0056345F" w:rsidRDefault="00E13426">
            <w:pPr>
              <w:jc w:val="left"/>
            </w:pPr>
            <w:r>
              <w:rPr>
                <w:color w:val="000000"/>
                <w:szCs w:val="21"/>
              </w:rPr>
              <w:t>应付交易费用</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53,776.05</w:t>
            </w:r>
          </w:p>
        </w:tc>
        <w:tc>
          <w:tcPr>
            <w:tcW w:w="1587" w:type="dxa"/>
            <w:gridSpan w:val="2"/>
            <w:vAlign w:val="center"/>
          </w:tcPr>
          <w:p w:rsidR="0056345F" w:rsidRDefault="00E13426">
            <w:pPr>
              <w:jc w:val="right"/>
            </w:pPr>
            <w:r>
              <w:rPr>
                <w:color w:val="000000"/>
                <w:szCs w:val="21"/>
              </w:rPr>
              <w:t>53,776.05</w:t>
            </w:r>
          </w:p>
        </w:tc>
      </w:tr>
      <w:tr w:rsidR="0056345F">
        <w:trPr>
          <w:gridAfter w:val="1"/>
          <w:wAfter w:w="20" w:type="dxa"/>
          <w:jc w:val="center"/>
        </w:trPr>
        <w:tc>
          <w:tcPr>
            <w:tcW w:w="1246" w:type="dxa"/>
            <w:vAlign w:val="center"/>
          </w:tcPr>
          <w:p w:rsidR="0056345F" w:rsidRDefault="00E13426">
            <w:pPr>
              <w:jc w:val="left"/>
            </w:pPr>
            <w:r>
              <w:rPr>
                <w:color w:val="000000"/>
                <w:szCs w:val="21"/>
              </w:rPr>
              <w:t>应交税费</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34,602.94</w:t>
            </w:r>
          </w:p>
        </w:tc>
        <w:tc>
          <w:tcPr>
            <w:tcW w:w="1587" w:type="dxa"/>
            <w:gridSpan w:val="2"/>
            <w:vAlign w:val="center"/>
          </w:tcPr>
          <w:p w:rsidR="0056345F" w:rsidRDefault="00E13426">
            <w:pPr>
              <w:jc w:val="right"/>
            </w:pPr>
            <w:r>
              <w:rPr>
                <w:color w:val="000000"/>
                <w:szCs w:val="21"/>
              </w:rPr>
              <w:t>34,602.94</w:t>
            </w:r>
          </w:p>
        </w:tc>
      </w:tr>
      <w:tr w:rsidR="0056345F">
        <w:trPr>
          <w:gridAfter w:val="1"/>
          <w:wAfter w:w="20" w:type="dxa"/>
          <w:jc w:val="center"/>
        </w:trPr>
        <w:tc>
          <w:tcPr>
            <w:tcW w:w="1246" w:type="dxa"/>
            <w:vAlign w:val="center"/>
          </w:tcPr>
          <w:p w:rsidR="0056345F" w:rsidRDefault="00E13426">
            <w:pPr>
              <w:jc w:val="left"/>
            </w:pPr>
            <w:r>
              <w:rPr>
                <w:color w:val="000000"/>
                <w:szCs w:val="21"/>
              </w:rPr>
              <w:t>应付利息</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6,748.20</w:t>
            </w:r>
          </w:p>
        </w:tc>
        <w:tc>
          <w:tcPr>
            <w:tcW w:w="1587" w:type="dxa"/>
            <w:gridSpan w:val="2"/>
            <w:vAlign w:val="center"/>
          </w:tcPr>
          <w:p w:rsidR="0056345F" w:rsidRDefault="00E13426">
            <w:pPr>
              <w:jc w:val="right"/>
            </w:pPr>
            <w:r>
              <w:rPr>
                <w:color w:val="000000"/>
                <w:szCs w:val="21"/>
              </w:rPr>
              <w:t>6,748.20</w:t>
            </w:r>
          </w:p>
        </w:tc>
      </w:tr>
      <w:tr w:rsidR="0056345F">
        <w:trPr>
          <w:gridAfter w:val="1"/>
          <w:wAfter w:w="20" w:type="dxa"/>
          <w:jc w:val="center"/>
        </w:trPr>
        <w:tc>
          <w:tcPr>
            <w:tcW w:w="1246" w:type="dxa"/>
            <w:vAlign w:val="center"/>
          </w:tcPr>
          <w:p w:rsidR="0056345F" w:rsidRDefault="00E13426">
            <w:pPr>
              <w:jc w:val="left"/>
            </w:pPr>
            <w:r>
              <w:rPr>
                <w:color w:val="000000"/>
                <w:szCs w:val="21"/>
              </w:rPr>
              <w:t>应付利润</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递延所得税负债</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其他负债</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321,089.56</w:t>
            </w:r>
          </w:p>
        </w:tc>
        <w:tc>
          <w:tcPr>
            <w:tcW w:w="1587" w:type="dxa"/>
            <w:gridSpan w:val="2"/>
            <w:vAlign w:val="center"/>
          </w:tcPr>
          <w:p w:rsidR="0056345F" w:rsidRDefault="00E13426">
            <w:pPr>
              <w:jc w:val="right"/>
            </w:pPr>
            <w:r>
              <w:rPr>
                <w:color w:val="000000"/>
                <w:szCs w:val="21"/>
              </w:rPr>
              <w:t>321,089.56</w:t>
            </w:r>
          </w:p>
        </w:tc>
      </w:tr>
      <w:tr w:rsidR="004305C9" w:rsidRPr="00E82FC5" w:rsidTr="004305C9">
        <w:trPr>
          <w:gridAfter w:val="1"/>
          <w:wAfter w:w="20" w:type="dxa"/>
          <w:trHeight w:val="280"/>
          <w:jc w:val="center"/>
        </w:trPr>
        <w:tc>
          <w:tcPr>
            <w:tcW w:w="1246" w:type="dxa"/>
            <w:vAlign w:val="center"/>
          </w:tcPr>
          <w:p w:rsidR="004305C9" w:rsidRPr="00E82FC5" w:rsidRDefault="004305C9" w:rsidP="004305C9">
            <w:pPr>
              <w:rPr>
                <w:szCs w:val="21"/>
              </w:rPr>
            </w:pPr>
            <w:r w:rsidRPr="00E82FC5">
              <w:rPr>
                <w:rFonts w:hint="eastAsia"/>
                <w:szCs w:val="21"/>
              </w:rPr>
              <w:t>负债总计</w:t>
            </w:r>
          </w:p>
          <w:p w:rsidR="004305C9" w:rsidRPr="00E82FC5" w:rsidRDefault="004305C9" w:rsidP="004305C9">
            <w:pPr>
              <w:rPr>
                <w:b/>
                <w:szCs w:val="21"/>
              </w:rPr>
            </w:pPr>
          </w:p>
        </w:tc>
        <w:tc>
          <w:tcPr>
            <w:tcW w:w="1586" w:type="dxa"/>
            <w:gridSpan w:val="2"/>
            <w:vAlign w:val="center"/>
          </w:tcPr>
          <w:p w:rsidR="004305C9" w:rsidRPr="00E82FC5" w:rsidRDefault="004305C9" w:rsidP="004305C9">
            <w:pPr>
              <w:spacing w:line="360" w:lineRule="auto"/>
              <w:jc w:val="right"/>
              <w:rPr>
                <w:szCs w:val="21"/>
              </w:rPr>
            </w:pPr>
            <w:r w:rsidRPr="00E82FC5">
              <w:rPr>
                <w:szCs w:val="21"/>
              </w:rPr>
              <w:t>115,051,742.47</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3,524,309.86</w:t>
            </w:r>
          </w:p>
        </w:tc>
        <w:tc>
          <w:tcPr>
            <w:tcW w:w="1587" w:type="dxa"/>
            <w:gridSpan w:val="2"/>
            <w:vAlign w:val="center"/>
          </w:tcPr>
          <w:p w:rsidR="004305C9" w:rsidRPr="00E82FC5" w:rsidRDefault="004305C9" w:rsidP="004305C9">
            <w:pPr>
              <w:spacing w:line="360" w:lineRule="auto"/>
              <w:ind w:right="210"/>
              <w:jc w:val="right"/>
              <w:rPr>
                <w:szCs w:val="21"/>
              </w:rPr>
            </w:pPr>
            <w:r w:rsidRPr="00E82FC5">
              <w:rPr>
                <w:szCs w:val="21"/>
              </w:rPr>
              <w:t>118,576,052.33</w:t>
            </w:r>
          </w:p>
        </w:tc>
      </w:tr>
      <w:tr w:rsidR="004305C9" w:rsidRPr="00E82FC5" w:rsidTr="004305C9">
        <w:trPr>
          <w:gridAfter w:val="1"/>
          <w:wAfter w:w="20" w:type="dxa"/>
          <w:trHeight w:val="280"/>
          <w:jc w:val="center"/>
        </w:trPr>
        <w:tc>
          <w:tcPr>
            <w:tcW w:w="1246" w:type="dxa"/>
            <w:vAlign w:val="center"/>
          </w:tcPr>
          <w:p w:rsidR="004305C9" w:rsidRPr="00E82FC5" w:rsidRDefault="004305C9" w:rsidP="004305C9">
            <w:pPr>
              <w:rPr>
                <w:szCs w:val="21"/>
              </w:rPr>
            </w:pPr>
            <w:r w:rsidRPr="00E82FC5">
              <w:rPr>
                <w:rFonts w:hint="eastAsia"/>
                <w:szCs w:val="21"/>
              </w:rPr>
              <w:t>利率敏感度缺口</w:t>
            </w:r>
          </w:p>
        </w:tc>
        <w:tc>
          <w:tcPr>
            <w:tcW w:w="1586" w:type="dxa"/>
            <w:gridSpan w:val="2"/>
            <w:vAlign w:val="center"/>
          </w:tcPr>
          <w:p w:rsidR="004305C9" w:rsidRPr="00E82FC5" w:rsidRDefault="004305C9" w:rsidP="004305C9">
            <w:pPr>
              <w:spacing w:line="360" w:lineRule="auto"/>
              <w:jc w:val="right"/>
              <w:rPr>
                <w:szCs w:val="21"/>
              </w:rPr>
            </w:pPr>
            <w:r w:rsidRPr="00E82FC5">
              <w:rPr>
                <w:szCs w:val="21"/>
              </w:rPr>
              <w:t>4,038,195,397.89</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15,560,897.21</w:t>
            </w:r>
          </w:p>
        </w:tc>
        <w:tc>
          <w:tcPr>
            <w:tcW w:w="1587" w:type="dxa"/>
            <w:gridSpan w:val="2"/>
            <w:vAlign w:val="center"/>
          </w:tcPr>
          <w:p w:rsidR="004305C9" w:rsidRPr="00E82FC5" w:rsidRDefault="004305C9" w:rsidP="004305C9">
            <w:pPr>
              <w:spacing w:line="360" w:lineRule="auto"/>
              <w:jc w:val="right"/>
              <w:rPr>
                <w:szCs w:val="21"/>
              </w:rPr>
            </w:pPr>
            <w:r w:rsidRPr="00E82FC5">
              <w:rPr>
                <w:szCs w:val="21"/>
              </w:rPr>
              <w:t>4,053,756,295.10</w:t>
            </w:r>
          </w:p>
        </w:tc>
      </w:tr>
      <w:tr w:rsidR="004305C9" w:rsidRPr="00E82FC5" w:rsidTr="004305C9">
        <w:trPr>
          <w:gridAfter w:val="1"/>
          <w:wAfter w:w="20" w:type="dxa"/>
          <w:trHeight w:val="280"/>
          <w:jc w:val="center"/>
        </w:trPr>
        <w:tc>
          <w:tcPr>
            <w:tcW w:w="1246" w:type="dxa"/>
            <w:vAlign w:val="center"/>
          </w:tcPr>
          <w:p w:rsidR="004305C9" w:rsidRPr="00E82FC5" w:rsidRDefault="004305C9" w:rsidP="004305C9">
            <w:pPr>
              <w:jc w:val="center"/>
              <w:rPr>
                <w:szCs w:val="21"/>
              </w:rPr>
            </w:pPr>
            <w:r w:rsidRPr="00E82FC5">
              <w:rPr>
                <w:rFonts w:hint="eastAsia"/>
                <w:szCs w:val="21"/>
              </w:rPr>
              <w:t>上年度末</w:t>
            </w:r>
          </w:p>
          <w:p w:rsidR="004305C9" w:rsidRPr="00E82FC5" w:rsidRDefault="004305C9" w:rsidP="004305C9">
            <w:pPr>
              <w:jc w:val="center"/>
              <w:rPr>
                <w:szCs w:val="21"/>
              </w:rPr>
            </w:pPr>
            <w:r w:rsidRPr="00E82FC5">
              <w:rPr>
                <w:szCs w:val="21"/>
              </w:rPr>
              <w:t>2018</w:t>
            </w:r>
            <w:r w:rsidRPr="00E82FC5">
              <w:rPr>
                <w:szCs w:val="21"/>
              </w:rPr>
              <w:t>年</w:t>
            </w:r>
            <w:r w:rsidRPr="00E82FC5">
              <w:rPr>
                <w:szCs w:val="21"/>
              </w:rPr>
              <w:t>12</w:t>
            </w:r>
            <w:r w:rsidRPr="00E82FC5">
              <w:rPr>
                <w:szCs w:val="21"/>
              </w:rPr>
              <w:t>月</w:t>
            </w:r>
            <w:r w:rsidRPr="00E82FC5">
              <w:rPr>
                <w:szCs w:val="21"/>
              </w:rPr>
              <w:t>31</w:t>
            </w:r>
            <w:r w:rsidRPr="00E82FC5">
              <w:rPr>
                <w:szCs w:val="21"/>
              </w:rPr>
              <w:t>日</w:t>
            </w:r>
          </w:p>
        </w:tc>
        <w:tc>
          <w:tcPr>
            <w:tcW w:w="1586" w:type="dxa"/>
            <w:gridSpan w:val="2"/>
            <w:vAlign w:val="center"/>
          </w:tcPr>
          <w:p w:rsidR="004305C9" w:rsidRPr="00E82FC5" w:rsidRDefault="004305C9" w:rsidP="004305C9">
            <w:pPr>
              <w:spacing w:line="288" w:lineRule="auto"/>
              <w:jc w:val="center"/>
              <w:rPr>
                <w:color w:val="000000"/>
                <w:szCs w:val="21"/>
              </w:rPr>
            </w:pPr>
            <w:r w:rsidRPr="00E82FC5">
              <w:rPr>
                <w:color w:val="000000"/>
                <w:szCs w:val="21"/>
              </w:rPr>
              <w:t>1</w:t>
            </w:r>
            <w:r w:rsidRPr="00E82FC5">
              <w:rPr>
                <w:rFonts w:hint="eastAsia"/>
                <w:color w:val="000000"/>
                <w:szCs w:val="21"/>
              </w:rPr>
              <w:t>年以内</w:t>
            </w:r>
          </w:p>
        </w:tc>
        <w:tc>
          <w:tcPr>
            <w:tcW w:w="1587" w:type="dxa"/>
            <w:gridSpan w:val="2"/>
            <w:vAlign w:val="center"/>
          </w:tcPr>
          <w:p w:rsidR="004305C9" w:rsidRPr="00E82FC5" w:rsidRDefault="004305C9" w:rsidP="004305C9">
            <w:pPr>
              <w:spacing w:line="288" w:lineRule="auto"/>
              <w:jc w:val="center"/>
              <w:rPr>
                <w:color w:val="000000"/>
                <w:szCs w:val="21"/>
              </w:rPr>
            </w:pPr>
            <w:r w:rsidRPr="00E82FC5">
              <w:rPr>
                <w:color w:val="000000"/>
                <w:szCs w:val="21"/>
              </w:rPr>
              <w:t>1-5</w:t>
            </w:r>
            <w:r w:rsidRPr="00E82FC5">
              <w:rPr>
                <w:rFonts w:hint="eastAsia"/>
                <w:color w:val="000000"/>
                <w:szCs w:val="21"/>
              </w:rPr>
              <w:t>年</w:t>
            </w:r>
          </w:p>
        </w:tc>
        <w:tc>
          <w:tcPr>
            <w:tcW w:w="1587" w:type="dxa"/>
            <w:gridSpan w:val="2"/>
            <w:vAlign w:val="center"/>
          </w:tcPr>
          <w:p w:rsidR="004305C9" w:rsidRPr="00E82FC5" w:rsidRDefault="004305C9" w:rsidP="004305C9">
            <w:pPr>
              <w:spacing w:line="288" w:lineRule="auto"/>
              <w:jc w:val="center"/>
              <w:rPr>
                <w:color w:val="000000"/>
                <w:szCs w:val="21"/>
              </w:rPr>
            </w:pPr>
            <w:r w:rsidRPr="00E82FC5">
              <w:rPr>
                <w:color w:val="000000"/>
                <w:szCs w:val="21"/>
              </w:rPr>
              <w:t>5</w:t>
            </w:r>
            <w:r w:rsidRPr="00E82FC5">
              <w:rPr>
                <w:rFonts w:hint="eastAsia"/>
                <w:color w:val="000000"/>
                <w:szCs w:val="21"/>
              </w:rPr>
              <w:t>年以上</w:t>
            </w:r>
          </w:p>
        </w:tc>
        <w:tc>
          <w:tcPr>
            <w:tcW w:w="1587" w:type="dxa"/>
            <w:gridSpan w:val="2"/>
            <w:vAlign w:val="center"/>
          </w:tcPr>
          <w:p w:rsidR="004305C9" w:rsidRPr="00E82FC5" w:rsidRDefault="004305C9" w:rsidP="004305C9">
            <w:pPr>
              <w:jc w:val="center"/>
              <w:rPr>
                <w:szCs w:val="21"/>
              </w:rPr>
            </w:pPr>
            <w:r w:rsidRPr="00E82FC5">
              <w:rPr>
                <w:rFonts w:hint="eastAsia"/>
                <w:szCs w:val="21"/>
              </w:rPr>
              <w:t>不计息</w:t>
            </w:r>
          </w:p>
        </w:tc>
        <w:tc>
          <w:tcPr>
            <w:tcW w:w="1587" w:type="dxa"/>
            <w:gridSpan w:val="2"/>
            <w:vAlign w:val="center"/>
          </w:tcPr>
          <w:p w:rsidR="004305C9" w:rsidRPr="00E82FC5" w:rsidRDefault="004305C9" w:rsidP="004305C9">
            <w:pPr>
              <w:jc w:val="center"/>
              <w:rPr>
                <w:szCs w:val="21"/>
              </w:rPr>
            </w:pPr>
            <w:r w:rsidRPr="00E82FC5">
              <w:rPr>
                <w:rFonts w:hint="eastAsia"/>
                <w:szCs w:val="21"/>
              </w:rPr>
              <w:t>合计</w:t>
            </w:r>
          </w:p>
        </w:tc>
      </w:tr>
      <w:tr w:rsidR="004305C9" w:rsidRPr="00E82FC5" w:rsidTr="004305C9">
        <w:trPr>
          <w:gridAfter w:val="1"/>
          <w:wAfter w:w="20" w:type="dxa"/>
          <w:trHeight w:val="280"/>
          <w:jc w:val="center"/>
        </w:trPr>
        <w:tc>
          <w:tcPr>
            <w:tcW w:w="1246" w:type="dxa"/>
            <w:vAlign w:val="center"/>
          </w:tcPr>
          <w:p w:rsidR="004305C9" w:rsidRPr="00E82FC5" w:rsidRDefault="004305C9" w:rsidP="004305C9">
            <w:pPr>
              <w:rPr>
                <w:szCs w:val="21"/>
              </w:rPr>
            </w:pPr>
            <w:r w:rsidRPr="00E82FC5">
              <w:rPr>
                <w:rFonts w:hint="eastAsia"/>
                <w:szCs w:val="21"/>
              </w:rPr>
              <w:t>资产</w:t>
            </w:r>
          </w:p>
        </w:tc>
        <w:tc>
          <w:tcPr>
            <w:tcW w:w="1586"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r>
      <w:tr w:rsidR="0056345F">
        <w:trPr>
          <w:gridAfter w:val="1"/>
          <w:wAfter w:w="20" w:type="dxa"/>
          <w:jc w:val="center"/>
        </w:trPr>
        <w:tc>
          <w:tcPr>
            <w:tcW w:w="1246" w:type="dxa"/>
            <w:vAlign w:val="center"/>
          </w:tcPr>
          <w:p w:rsidR="0056345F" w:rsidRDefault="00E13426">
            <w:pPr>
              <w:jc w:val="left"/>
            </w:pPr>
            <w:r>
              <w:rPr>
                <w:color w:val="000000"/>
                <w:szCs w:val="21"/>
              </w:rPr>
              <w:t>银行存款</w:t>
            </w:r>
          </w:p>
        </w:tc>
        <w:tc>
          <w:tcPr>
            <w:tcW w:w="1586" w:type="dxa"/>
            <w:gridSpan w:val="2"/>
            <w:vAlign w:val="center"/>
          </w:tcPr>
          <w:p w:rsidR="0056345F" w:rsidRDefault="00E13426">
            <w:pPr>
              <w:jc w:val="right"/>
            </w:pPr>
            <w:r>
              <w:rPr>
                <w:color w:val="000000"/>
                <w:szCs w:val="21"/>
              </w:rPr>
              <w:t>531,576,970.23</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531,576,970.23</w:t>
            </w:r>
          </w:p>
        </w:tc>
      </w:tr>
      <w:tr w:rsidR="0056345F">
        <w:trPr>
          <w:gridAfter w:val="1"/>
          <w:wAfter w:w="20" w:type="dxa"/>
          <w:jc w:val="center"/>
        </w:trPr>
        <w:tc>
          <w:tcPr>
            <w:tcW w:w="1246" w:type="dxa"/>
            <w:vAlign w:val="center"/>
          </w:tcPr>
          <w:p w:rsidR="0056345F" w:rsidRDefault="00E13426">
            <w:pPr>
              <w:jc w:val="left"/>
            </w:pPr>
            <w:r>
              <w:rPr>
                <w:color w:val="000000"/>
                <w:szCs w:val="21"/>
              </w:rPr>
              <w:t>结算备付金</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存出保证金</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交易性金融资产</w:t>
            </w:r>
          </w:p>
        </w:tc>
        <w:tc>
          <w:tcPr>
            <w:tcW w:w="1586" w:type="dxa"/>
            <w:gridSpan w:val="2"/>
            <w:vAlign w:val="center"/>
          </w:tcPr>
          <w:p w:rsidR="0056345F" w:rsidRDefault="00E13426">
            <w:pPr>
              <w:jc w:val="right"/>
            </w:pPr>
            <w:r>
              <w:rPr>
                <w:color w:val="000000"/>
                <w:szCs w:val="21"/>
              </w:rPr>
              <w:t>761,477,664.87</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761,477,664.87</w:t>
            </w:r>
          </w:p>
        </w:tc>
      </w:tr>
      <w:tr w:rsidR="0056345F">
        <w:trPr>
          <w:gridAfter w:val="1"/>
          <w:wAfter w:w="20" w:type="dxa"/>
          <w:jc w:val="center"/>
        </w:trPr>
        <w:tc>
          <w:tcPr>
            <w:tcW w:w="1246" w:type="dxa"/>
            <w:vAlign w:val="center"/>
          </w:tcPr>
          <w:p w:rsidR="0056345F" w:rsidRDefault="00E13426">
            <w:pPr>
              <w:jc w:val="left"/>
            </w:pPr>
            <w:r>
              <w:rPr>
                <w:color w:val="000000"/>
                <w:szCs w:val="21"/>
              </w:rPr>
              <w:t>衍生金融资产</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买入返售金融资产</w:t>
            </w:r>
          </w:p>
        </w:tc>
        <w:tc>
          <w:tcPr>
            <w:tcW w:w="1586" w:type="dxa"/>
            <w:gridSpan w:val="2"/>
            <w:vAlign w:val="center"/>
          </w:tcPr>
          <w:p w:rsidR="0056345F" w:rsidRDefault="00E13426">
            <w:pPr>
              <w:jc w:val="right"/>
            </w:pPr>
            <w:r>
              <w:rPr>
                <w:color w:val="000000"/>
                <w:szCs w:val="21"/>
              </w:rPr>
              <w:t>106,300,519.45</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106,300,519.45</w:t>
            </w:r>
          </w:p>
        </w:tc>
      </w:tr>
      <w:tr w:rsidR="0056345F">
        <w:trPr>
          <w:gridAfter w:val="1"/>
          <w:wAfter w:w="20" w:type="dxa"/>
          <w:jc w:val="center"/>
        </w:trPr>
        <w:tc>
          <w:tcPr>
            <w:tcW w:w="1246" w:type="dxa"/>
            <w:vAlign w:val="center"/>
          </w:tcPr>
          <w:p w:rsidR="0056345F" w:rsidRDefault="00E13426">
            <w:pPr>
              <w:jc w:val="left"/>
            </w:pPr>
            <w:r>
              <w:rPr>
                <w:color w:val="000000"/>
                <w:szCs w:val="21"/>
              </w:rPr>
              <w:t>应收证券清算款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应收利息</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12,267,619.35</w:t>
            </w:r>
          </w:p>
        </w:tc>
        <w:tc>
          <w:tcPr>
            <w:tcW w:w="1587" w:type="dxa"/>
            <w:gridSpan w:val="2"/>
            <w:vAlign w:val="center"/>
          </w:tcPr>
          <w:p w:rsidR="0056345F" w:rsidRDefault="00E13426">
            <w:pPr>
              <w:jc w:val="right"/>
            </w:pPr>
            <w:r>
              <w:rPr>
                <w:color w:val="000000"/>
                <w:szCs w:val="21"/>
              </w:rPr>
              <w:t>12,267,619.35</w:t>
            </w:r>
          </w:p>
        </w:tc>
      </w:tr>
      <w:tr w:rsidR="0056345F">
        <w:trPr>
          <w:gridAfter w:val="1"/>
          <w:wAfter w:w="20" w:type="dxa"/>
          <w:jc w:val="center"/>
        </w:trPr>
        <w:tc>
          <w:tcPr>
            <w:tcW w:w="1246" w:type="dxa"/>
            <w:vAlign w:val="center"/>
          </w:tcPr>
          <w:p w:rsidR="0056345F" w:rsidRDefault="00E13426">
            <w:pPr>
              <w:jc w:val="left"/>
            </w:pPr>
            <w:r>
              <w:rPr>
                <w:color w:val="000000"/>
                <w:szCs w:val="21"/>
              </w:rPr>
              <w:t>应收股利</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应收申购款</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11,088,708.19</w:t>
            </w:r>
          </w:p>
        </w:tc>
        <w:tc>
          <w:tcPr>
            <w:tcW w:w="1587" w:type="dxa"/>
            <w:gridSpan w:val="2"/>
            <w:vAlign w:val="center"/>
          </w:tcPr>
          <w:p w:rsidR="0056345F" w:rsidRDefault="00E13426">
            <w:pPr>
              <w:jc w:val="right"/>
            </w:pPr>
            <w:r>
              <w:rPr>
                <w:color w:val="000000"/>
                <w:szCs w:val="21"/>
              </w:rPr>
              <w:t>11,088,708.19</w:t>
            </w:r>
          </w:p>
        </w:tc>
      </w:tr>
      <w:tr w:rsidR="0056345F">
        <w:trPr>
          <w:gridAfter w:val="1"/>
          <w:wAfter w:w="20" w:type="dxa"/>
          <w:jc w:val="center"/>
        </w:trPr>
        <w:tc>
          <w:tcPr>
            <w:tcW w:w="1246" w:type="dxa"/>
            <w:vAlign w:val="center"/>
          </w:tcPr>
          <w:p w:rsidR="0056345F" w:rsidRDefault="00E13426">
            <w:pPr>
              <w:jc w:val="left"/>
            </w:pPr>
            <w:r>
              <w:rPr>
                <w:color w:val="000000"/>
                <w:szCs w:val="21"/>
              </w:rPr>
              <w:t>递延所得税资产</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56345F">
        <w:trPr>
          <w:gridAfter w:val="1"/>
          <w:wAfter w:w="20" w:type="dxa"/>
          <w:jc w:val="center"/>
        </w:trPr>
        <w:tc>
          <w:tcPr>
            <w:tcW w:w="1246" w:type="dxa"/>
            <w:vAlign w:val="center"/>
          </w:tcPr>
          <w:p w:rsidR="0056345F" w:rsidRDefault="00E13426">
            <w:pPr>
              <w:jc w:val="left"/>
            </w:pPr>
            <w:r>
              <w:rPr>
                <w:color w:val="000000"/>
                <w:szCs w:val="21"/>
              </w:rPr>
              <w:t>其他资产</w:t>
            </w:r>
          </w:p>
        </w:tc>
        <w:tc>
          <w:tcPr>
            <w:tcW w:w="1586"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c>
          <w:tcPr>
            <w:tcW w:w="1587" w:type="dxa"/>
            <w:gridSpan w:val="2"/>
            <w:vAlign w:val="center"/>
          </w:tcPr>
          <w:p w:rsidR="0056345F" w:rsidRDefault="00E13426">
            <w:pPr>
              <w:jc w:val="right"/>
            </w:pPr>
            <w:r>
              <w:rPr>
                <w:color w:val="000000"/>
                <w:szCs w:val="21"/>
              </w:rPr>
              <w:t>-</w:t>
            </w:r>
          </w:p>
        </w:tc>
      </w:tr>
      <w:tr w:rsidR="004305C9" w:rsidRPr="00E82FC5" w:rsidTr="004305C9">
        <w:trPr>
          <w:trHeight w:val="280"/>
          <w:jc w:val="center"/>
        </w:trPr>
        <w:tc>
          <w:tcPr>
            <w:tcW w:w="1266" w:type="dxa"/>
            <w:gridSpan w:val="2"/>
            <w:vAlign w:val="center"/>
          </w:tcPr>
          <w:p w:rsidR="004305C9" w:rsidRPr="00E82FC5" w:rsidRDefault="004305C9" w:rsidP="004305C9">
            <w:pPr>
              <w:jc w:val="center"/>
              <w:rPr>
                <w:szCs w:val="21"/>
              </w:rPr>
            </w:pPr>
            <w:r w:rsidRPr="00E82FC5">
              <w:rPr>
                <w:rFonts w:hint="eastAsia"/>
                <w:szCs w:val="21"/>
              </w:rPr>
              <w:t>资产总计</w:t>
            </w:r>
          </w:p>
        </w:tc>
        <w:tc>
          <w:tcPr>
            <w:tcW w:w="1586" w:type="dxa"/>
            <w:gridSpan w:val="2"/>
            <w:vAlign w:val="center"/>
          </w:tcPr>
          <w:p w:rsidR="004305C9" w:rsidRPr="00AA5ECA" w:rsidRDefault="004305C9" w:rsidP="004305C9">
            <w:pPr>
              <w:spacing w:line="360" w:lineRule="auto"/>
              <w:jc w:val="right"/>
              <w:rPr>
                <w:szCs w:val="21"/>
              </w:rPr>
            </w:pPr>
            <w:r w:rsidRPr="00AA5ECA">
              <w:rPr>
                <w:szCs w:val="21"/>
              </w:rPr>
              <w:t>1,399,355,154.55</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23,356,327.54</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1,422,711,482.09</w:t>
            </w:r>
          </w:p>
        </w:tc>
      </w:tr>
      <w:tr w:rsidR="004305C9" w:rsidRPr="00E82FC5" w:rsidTr="004305C9">
        <w:trPr>
          <w:trHeight w:val="280"/>
          <w:jc w:val="center"/>
        </w:trPr>
        <w:tc>
          <w:tcPr>
            <w:tcW w:w="1266" w:type="dxa"/>
            <w:gridSpan w:val="2"/>
            <w:vAlign w:val="center"/>
          </w:tcPr>
          <w:p w:rsidR="004305C9" w:rsidRPr="00E82FC5" w:rsidRDefault="004305C9" w:rsidP="004305C9">
            <w:pPr>
              <w:jc w:val="center"/>
              <w:rPr>
                <w:szCs w:val="21"/>
              </w:rPr>
            </w:pPr>
            <w:r w:rsidRPr="00E82FC5">
              <w:rPr>
                <w:rFonts w:hint="eastAsia"/>
                <w:szCs w:val="21"/>
              </w:rPr>
              <w:t>负债</w:t>
            </w:r>
          </w:p>
        </w:tc>
        <w:tc>
          <w:tcPr>
            <w:tcW w:w="1586" w:type="dxa"/>
            <w:gridSpan w:val="2"/>
            <w:vAlign w:val="center"/>
          </w:tcPr>
          <w:p w:rsidR="004305C9" w:rsidRPr="00AA5ECA" w:rsidRDefault="004305C9" w:rsidP="004305C9">
            <w:pPr>
              <w:jc w:val="right"/>
              <w:rPr>
                <w:szCs w:val="21"/>
              </w:rPr>
            </w:pPr>
          </w:p>
        </w:tc>
        <w:tc>
          <w:tcPr>
            <w:tcW w:w="1587" w:type="dxa"/>
            <w:gridSpan w:val="2"/>
            <w:vAlign w:val="center"/>
          </w:tcPr>
          <w:p w:rsidR="004305C9" w:rsidRPr="00AA5ECA"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c>
          <w:tcPr>
            <w:tcW w:w="1587" w:type="dxa"/>
            <w:gridSpan w:val="2"/>
            <w:vAlign w:val="center"/>
          </w:tcPr>
          <w:p w:rsidR="004305C9" w:rsidRPr="00E82FC5" w:rsidRDefault="004305C9" w:rsidP="004305C9">
            <w:pPr>
              <w:jc w:val="right"/>
              <w:rPr>
                <w:szCs w:val="21"/>
              </w:rPr>
            </w:pPr>
          </w:p>
        </w:tc>
      </w:tr>
      <w:tr w:rsidR="0056345F">
        <w:trPr>
          <w:jc w:val="center"/>
        </w:trPr>
        <w:tc>
          <w:tcPr>
            <w:tcW w:w="1266" w:type="dxa"/>
            <w:gridSpan w:val="2"/>
            <w:vAlign w:val="center"/>
          </w:tcPr>
          <w:p w:rsidR="0056345F" w:rsidRDefault="00E13426">
            <w:pPr>
              <w:jc w:val="left"/>
            </w:pPr>
            <w:r>
              <w:rPr>
                <w:szCs w:val="21"/>
              </w:rPr>
              <w:t>短期借款</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w:t>
            </w:r>
          </w:p>
        </w:tc>
      </w:tr>
      <w:tr w:rsidR="0056345F">
        <w:trPr>
          <w:jc w:val="center"/>
        </w:trPr>
        <w:tc>
          <w:tcPr>
            <w:tcW w:w="1266" w:type="dxa"/>
            <w:gridSpan w:val="2"/>
            <w:vAlign w:val="center"/>
          </w:tcPr>
          <w:p w:rsidR="0056345F" w:rsidRDefault="00E13426">
            <w:pPr>
              <w:jc w:val="left"/>
            </w:pPr>
            <w:r>
              <w:rPr>
                <w:szCs w:val="21"/>
              </w:rPr>
              <w:t>交易性金融负债</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w:t>
            </w:r>
          </w:p>
        </w:tc>
      </w:tr>
      <w:tr w:rsidR="0056345F">
        <w:trPr>
          <w:jc w:val="center"/>
        </w:trPr>
        <w:tc>
          <w:tcPr>
            <w:tcW w:w="1266" w:type="dxa"/>
            <w:gridSpan w:val="2"/>
            <w:vAlign w:val="center"/>
          </w:tcPr>
          <w:p w:rsidR="0056345F" w:rsidRDefault="00E13426">
            <w:pPr>
              <w:jc w:val="left"/>
            </w:pPr>
            <w:r>
              <w:rPr>
                <w:szCs w:val="21"/>
              </w:rPr>
              <w:t>衍生金融负债</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w:t>
            </w:r>
          </w:p>
        </w:tc>
      </w:tr>
      <w:tr w:rsidR="0056345F">
        <w:trPr>
          <w:jc w:val="center"/>
        </w:trPr>
        <w:tc>
          <w:tcPr>
            <w:tcW w:w="1266" w:type="dxa"/>
            <w:gridSpan w:val="2"/>
            <w:vAlign w:val="center"/>
          </w:tcPr>
          <w:p w:rsidR="0056345F" w:rsidRDefault="00E13426">
            <w:pPr>
              <w:jc w:val="left"/>
            </w:pPr>
            <w:r>
              <w:rPr>
                <w:szCs w:val="21"/>
              </w:rPr>
              <w:t>卖出回购金融资产款</w:t>
            </w:r>
          </w:p>
        </w:tc>
        <w:tc>
          <w:tcPr>
            <w:tcW w:w="1586" w:type="dxa"/>
            <w:gridSpan w:val="2"/>
            <w:vAlign w:val="center"/>
          </w:tcPr>
          <w:p w:rsidR="0056345F" w:rsidRDefault="00E13426">
            <w:pPr>
              <w:jc w:val="right"/>
            </w:pPr>
            <w:r>
              <w:rPr>
                <w:szCs w:val="21"/>
              </w:rPr>
              <w:t>207,102,289.34</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207,102,289.34</w:t>
            </w:r>
          </w:p>
        </w:tc>
      </w:tr>
      <w:tr w:rsidR="0056345F">
        <w:trPr>
          <w:jc w:val="center"/>
        </w:trPr>
        <w:tc>
          <w:tcPr>
            <w:tcW w:w="1266" w:type="dxa"/>
            <w:gridSpan w:val="2"/>
            <w:vAlign w:val="center"/>
          </w:tcPr>
          <w:p w:rsidR="0056345F" w:rsidRDefault="00E13426">
            <w:pPr>
              <w:jc w:val="left"/>
            </w:pPr>
            <w:r>
              <w:rPr>
                <w:szCs w:val="21"/>
              </w:rPr>
              <w:t>应付证券清算款</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w:t>
            </w:r>
          </w:p>
        </w:tc>
      </w:tr>
      <w:tr w:rsidR="0056345F">
        <w:trPr>
          <w:jc w:val="center"/>
        </w:trPr>
        <w:tc>
          <w:tcPr>
            <w:tcW w:w="1266" w:type="dxa"/>
            <w:gridSpan w:val="2"/>
            <w:vAlign w:val="center"/>
          </w:tcPr>
          <w:p w:rsidR="0056345F" w:rsidRDefault="00E13426">
            <w:pPr>
              <w:jc w:val="left"/>
            </w:pPr>
            <w:r>
              <w:rPr>
                <w:szCs w:val="21"/>
              </w:rPr>
              <w:t>应付赎回款</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1,118,261.89</w:t>
            </w:r>
          </w:p>
        </w:tc>
        <w:tc>
          <w:tcPr>
            <w:tcW w:w="1587" w:type="dxa"/>
            <w:gridSpan w:val="2"/>
            <w:vAlign w:val="center"/>
          </w:tcPr>
          <w:p w:rsidR="0056345F" w:rsidRDefault="00E13426">
            <w:pPr>
              <w:jc w:val="right"/>
            </w:pPr>
            <w:r>
              <w:rPr>
                <w:szCs w:val="21"/>
              </w:rPr>
              <w:t>1,118,261.89</w:t>
            </w:r>
          </w:p>
        </w:tc>
      </w:tr>
      <w:tr w:rsidR="0056345F">
        <w:trPr>
          <w:jc w:val="center"/>
        </w:trPr>
        <w:tc>
          <w:tcPr>
            <w:tcW w:w="1266" w:type="dxa"/>
            <w:gridSpan w:val="2"/>
            <w:vAlign w:val="center"/>
          </w:tcPr>
          <w:p w:rsidR="0056345F" w:rsidRDefault="00E13426">
            <w:pPr>
              <w:jc w:val="left"/>
            </w:pPr>
            <w:r>
              <w:rPr>
                <w:szCs w:val="21"/>
              </w:rPr>
              <w:t>应付管理人报酬</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382,992.88</w:t>
            </w:r>
          </w:p>
        </w:tc>
        <w:tc>
          <w:tcPr>
            <w:tcW w:w="1587" w:type="dxa"/>
            <w:gridSpan w:val="2"/>
            <w:vAlign w:val="center"/>
          </w:tcPr>
          <w:p w:rsidR="0056345F" w:rsidRDefault="00E13426">
            <w:pPr>
              <w:jc w:val="right"/>
            </w:pPr>
            <w:r>
              <w:rPr>
                <w:szCs w:val="21"/>
              </w:rPr>
              <w:t>382,992.88</w:t>
            </w:r>
          </w:p>
        </w:tc>
      </w:tr>
      <w:tr w:rsidR="0056345F">
        <w:trPr>
          <w:jc w:val="center"/>
        </w:trPr>
        <w:tc>
          <w:tcPr>
            <w:tcW w:w="1266" w:type="dxa"/>
            <w:gridSpan w:val="2"/>
            <w:vAlign w:val="center"/>
          </w:tcPr>
          <w:p w:rsidR="0056345F" w:rsidRDefault="00E13426">
            <w:pPr>
              <w:jc w:val="left"/>
            </w:pPr>
            <w:r>
              <w:rPr>
                <w:szCs w:val="21"/>
              </w:rPr>
              <w:t>应付托管费</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116,058.45</w:t>
            </w:r>
          </w:p>
        </w:tc>
        <w:tc>
          <w:tcPr>
            <w:tcW w:w="1587" w:type="dxa"/>
            <w:gridSpan w:val="2"/>
            <w:vAlign w:val="center"/>
          </w:tcPr>
          <w:p w:rsidR="0056345F" w:rsidRDefault="00E13426">
            <w:pPr>
              <w:jc w:val="right"/>
            </w:pPr>
            <w:r>
              <w:rPr>
                <w:szCs w:val="21"/>
              </w:rPr>
              <w:t>116,058.45</w:t>
            </w:r>
          </w:p>
        </w:tc>
      </w:tr>
      <w:tr w:rsidR="0056345F">
        <w:trPr>
          <w:jc w:val="center"/>
        </w:trPr>
        <w:tc>
          <w:tcPr>
            <w:tcW w:w="1266" w:type="dxa"/>
            <w:gridSpan w:val="2"/>
            <w:vAlign w:val="center"/>
          </w:tcPr>
          <w:p w:rsidR="0056345F" w:rsidRDefault="00E13426">
            <w:pPr>
              <w:jc w:val="left"/>
            </w:pPr>
            <w:r>
              <w:rPr>
                <w:szCs w:val="21"/>
              </w:rPr>
              <w:t>应付销售服务费</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217,600.59</w:t>
            </w:r>
          </w:p>
        </w:tc>
        <w:tc>
          <w:tcPr>
            <w:tcW w:w="1587" w:type="dxa"/>
            <w:gridSpan w:val="2"/>
            <w:vAlign w:val="center"/>
          </w:tcPr>
          <w:p w:rsidR="0056345F" w:rsidRDefault="00E13426">
            <w:pPr>
              <w:jc w:val="right"/>
            </w:pPr>
            <w:r>
              <w:rPr>
                <w:szCs w:val="21"/>
              </w:rPr>
              <w:t>217,600.59</w:t>
            </w:r>
          </w:p>
        </w:tc>
      </w:tr>
      <w:tr w:rsidR="0056345F">
        <w:trPr>
          <w:jc w:val="center"/>
        </w:trPr>
        <w:tc>
          <w:tcPr>
            <w:tcW w:w="1266" w:type="dxa"/>
            <w:gridSpan w:val="2"/>
            <w:vAlign w:val="center"/>
          </w:tcPr>
          <w:p w:rsidR="0056345F" w:rsidRDefault="00E13426">
            <w:pPr>
              <w:jc w:val="left"/>
            </w:pPr>
            <w:r>
              <w:rPr>
                <w:szCs w:val="21"/>
              </w:rPr>
              <w:t>应付交易费用</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34,774.46</w:t>
            </w:r>
          </w:p>
        </w:tc>
        <w:tc>
          <w:tcPr>
            <w:tcW w:w="1587" w:type="dxa"/>
            <w:gridSpan w:val="2"/>
            <w:vAlign w:val="center"/>
          </w:tcPr>
          <w:p w:rsidR="0056345F" w:rsidRDefault="00E13426">
            <w:pPr>
              <w:jc w:val="right"/>
            </w:pPr>
            <w:r>
              <w:rPr>
                <w:szCs w:val="21"/>
              </w:rPr>
              <w:t>34,774.46</w:t>
            </w:r>
          </w:p>
        </w:tc>
      </w:tr>
      <w:tr w:rsidR="0056345F">
        <w:trPr>
          <w:jc w:val="center"/>
        </w:trPr>
        <w:tc>
          <w:tcPr>
            <w:tcW w:w="1266" w:type="dxa"/>
            <w:gridSpan w:val="2"/>
            <w:vAlign w:val="center"/>
          </w:tcPr>
          <w:p w:rsidR="0056345F" w:rsidRDefault="00E13426">
            <w:pPr>
              <w:jc w:val="left"/>
            </w:pPr>
            <w:r>
              <w:rPr>
                <w:szCs w:val="21"/>
              </w:rPr>
              <w:t>应交税费</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22,114.47</w:t>
            </w:r>
          </w:p>
        </w:tc>
        <w:tc>
          <w:tcPr>
            <w:tcW w:w="1587" w:type="dxa"/>
            <w:gridSpan w:val="2"/>
            <w:vAlign w:val="center"/>
          </w:tcPr>
          <w:p w:rsidR="0056345F" w:rsidRDefault="00E13426">
            <w:pPr>
              <w:jc w:val="right"/>
            </w:pPr>
            <w:r>
              <w:rPr>
                <w:szCs w:val="21"/>
              </w:rPr>
              <w:t>22,114.47</w:t>
            </w:r>
          </w:p>
        </w:tc>
      </w:tr>
      <w:tr w:rsidR="0056345F">
        <w:trPr>
          <w:jc w:val="center"/>
        </w:trPr>
        <w:tc>
          <w:tcPr>
            <w:tcW w:w="1266" w:type="dxa"/>
            <w:gridSpan w:val="2"/>
            <w:vAlign w:val="center"/>
          </w:tcPr>
          <w:p w:rsidR="0056345F" w:rsidRDefault="00E13426">
            <w:pPr>
              <w:jc w:val="left"/>
            </w:pPr>
            <w:r>
              <w:rPr>
                <w:szCs w:val="21"/>
              </w:rPr>
              <w:t>应付利息</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107,802.04</w:t>
            </w:r>
          </w:p>
        </w:tc>
        <w:tc>
          <w:tcPr>
            <w:tcW w:w="1587" w:type="dxa"/>
            <w:gridSpan w:val="2"/>
            <w:vAlign w:val="center"/>
          </w:tcPr>
          <w:p w:rsidR="0056345F" w:rsidRDefault="00E13426">
            <w:pPr>
              <w:jc w:val="right"/>
            </w:pPr>
            <w:r>
              <w:rPr>
                <w:szCs w:val="21"/>
              </w:rPr>
              <w:t>107,802.04</w:t>
            </w:r>
          </w:p>
        </w:tc>
      </w:tr>
      <w:tr w:rsidR="0056345F">
        <w:trPr>
          <w:jc w:val="center"/>
        </w:trPr>
        <w:tc>
          <w:tcPr>
            <w:tcW w:w="1266" w:type="dxa"/>
            <w:gridSpan w:val="2"/>
            <w:vAlign w:val="center"/>
          </w:tcPr>
          <w:p w:rsidR="0056345F" w:rsidRDefault="00E13426">
            <w:pPr>
              <w:jc w:val="left"/>
            </w:pPr>
            <w:r>
              <w:rPr>
                <w:szCs w:val="21"/>
              </w:rPr>
              <w:t>应付利润</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w:t>
            </w:r>
          </w:p>
        </w:tc>
      </w:tr>
      <w:tr w:rsidR="0056345F">
        <w:trPr>
          <w:jc w:val="center"/>
        </w:trPr>
        <w:tc>
          <w:tcPr>
            <w:tcW w:w="1266" w:type="dxa"/>
            <w:gridSpan w:val="2"/>
            <w:vAlign w:val="center"/>
          </w:tcPr>
          <w:p w:rsidR="0056345F" w:rsidRDefault="00E13426">
            <w:pPr>
              <w:jc w:val="left"/>
            </w:pPr>
            <w:r>
              <w:rPr>
                <w:szCs w:val="21"/>
              </w:rPr>
              <w:t>递延所得税负债</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w:t>
            </w:r>
          </w:p>
        </w:tc>
        <w:tc>
          <w:tcPr>
            <w:tcW w:w="1587" w:type="dxa"/>
            <w:gridSpan w:val="2"/>
            <w:vAlign w:val="center"/>
          </w:tcPr>
          <w:p w:rsidR="0056345F" w:rsidRDefault="00E13426">
            <w:pPr>
              <w:jc w:val="right"/>
            </w:pPr>
            <w:r>
              <w:rPr>
                <w:szCs w:val="21"/>
              </w:rPr>
              <w:t>-</w:t>
            </w:r>
          </w:p>
        </w:tc>
      </w:tr>
      <w:tr w:rsidR="0056345F">
        <w:trPr>
          <w:jc w:val="center"/>
        </w:trPr>
        <w:tc>
          <w:tcPr>
            <w:tcW w:w="1266" w:type="dxa"/>
            <w:gridSpan w:val="2"/>
            <w:vAlign w:val="center"/>
          </w:tcPr>
          <w:p w:rsidR="0056345F" w:rsidRDefault="00E13426">
            <w:pPr>
              <w:jc w:val="left"/>
            </w:pPr>
            <w:r>
              <w:rPr>
                <w:szCs w:val="21"/>
              </w:rPr>
              <w:t>其他负债</w:t>
            </w:r>
          </w:p>
        </w:tc>
        <w:tc>
          <w:tcPr>
            <w:tcW w:w="1586"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right"/>
            </w:pPr>
            <w:r>
              <w:rPr>
                <w:szCs w:val="21"/>
              </w:rPr>
              <w:t>-</w:t>
            </w:r>
          </w:p>
        </w:tc>
        <w:tc>
          <w:tcPr>
            <w:tcW w:w="1587" w:type="dxa"/>
            <w:gridSpan w:val="2"/>
            <w:vAlign w:val="center"/>
          </w:tcPr>
          <w:p w:rsidR="0056345F" w:rsidRDefault="00E13426">
            <w:pPr>
              <w:jc w:val="center"/>
            </w:pPr>
            <w:r>
              <w:rPr>
                <w:szCs w:val="21"/>
              </w:rPr>
              <w:t>299,311.18</w:t>
            </w:r>
          </w:p>
        </w:tc>
        <w:tc>
          <w:tcPr>
            <w:tcW w:w="1587" w:type="dxa"/>
            <w:gridSpan w:val="2"/>
            <w:vAlign w:val="center"/>
          </w:tcPr>
          <w:p w:rsidR="0056345F" w:rsidRDefault="00E13426">
            <w:pPr>
              <w:jc w:val="right"/>
            </w:pPr>
            <w:r>
              <w:rPr>
                <w:szCs w:val="21"/>
              </w:rPr>
              <w:t>299,311.18</w:t>
            </w:r>
          </w:p>
        </w:tc>
      </w:tr>
      <w:tr w:rsidR="004305C9" w:rsidRPr="00E82FC5" w:rsidTr="004305C9">
        <w:trPr>
          <w:trHeight w:val="280"/>
          <w:jc w:val="center"/>
        </w:trPr>
        <w:tc>
          <w:tcPr>
            <w:tcW w:w="1266" w:type="dxa"/>
            <w:gridSpan w:val="2"/>
            <w:vAlign w:val="center"/>
          </w:tcPr>
          <w:p w:rsidR="004305C9" w:rsidRPr="00E82FC5" w:rsidRDefault="004305C9" w:rsidP="004305C9">
            <w:pPr>
              <w:jc w:val="center"/>
              <w:rPr>
                <w:szCs w:val="21"/>
              </w:rPr>
            </w:pPr>
            <w:r w:rsidRPr="00E82FC5">
              <w:rPr>
                <w:rFonts w:hint="eastAsia"/>
                <w:szCs w:val="21"/>
              </w:rPr>
              <w:t>负债总计</w:t>
            </w:r>
          </w:p>
        </w:tc>
        <w:tc>
          <w:tcPr>
            <w:tcW w:w="1586" w:type="dxa"/>
            <w:gridSpan w:val="2"/>
            <w:vAlign w:val="center"/>
          </w:tcPr>
          <w:p w:rsidR="004305C9" w:rsidRPr="00AA5ECA" w:rsidRDefault="004305C9" w:rsidP="004305C9">
            <w:pPr>
              <w:spacing w:line="360" w:lineRule="auto"/>
              <w:jc w:val="right"/>
              <w:rPr>
                <w:szCs w:val="21"/>
              </w:rPr>
            </w:pPr>
            <w:r w:rsidRPr="00AA5ECA">
              <w:rPr>
                <w:szCs w:val="21"/>
              </w:rPr>
              <w:t>207,102,289.34</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2,298,915.96</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209,401,205.30</w:t>
            </w:r>
          </w:p>
        </w:tc>
      </w:tr>
      <w:tr w:rsidR="004305C9" w:rsidRPr="00E82FC5" w:rsidTr="004305C9">
        <w:trPr>
          <w:trHeight w:val="280"/>
          <w:jc w:val="center"/>
        </w:trPr>
        <w:tc>
          <w:tcPr>
            <w:tcW w:w="1266" w:type="dxa"/>
            <w:gridSpan w:val="2"/>
            <w:vAlign w:val="center"/>
          </w:tcPr>
          <w:p w:rsidR="004305C9" w:rsidRPr="00E82FC5" w:rsidRDefault="004305C9" w:rsidP="004305C9">
            <w:pPr>
              <w:jc w:val="center"/>
              <w:rPr>
                <w:szCs w:val="21"/>
              </w:rPr>
            </w:pPr>
            <w:r w:rsidRPr="00E82FC5">
              <w:rPr>
                <w:rFonts w:hint="eastAsia"/>
                <w:szCs w:val="21"/>
              </w:rPr>
              <w:t>利率敏感度缺口</w:t>
            </w:r>
          </w:p>
        </w:tc>
        <w:tc>
          <w:tcPr>
            <w:tcW w:w="1586" w:type="dxa"/>
            <w:gridSpan w:val="2"/>
            <w:vAlign w:val="center"/>
          </w:tcPr>
          <w:p w:rsidR="004305C9" w:rsidRPr="00AA5ECA" w:rsidRDefault="004305C9" w:rsidP="004305C9">
            <w:pPr>
              <w:spacing w:line="360" w:lineRule="auto"/>
              <w:jc w:val="right"/>
              <w:rPr>
                <w:szCs w:val="21"/>
              </w:rPr>
            </w:pPr>
            <w:r w:rsidRPr="00AA5ECA">
              <w:rPr>
                <w:szCs w:val="21"/>
              </w:rPr>
              <w:t>1,192,252,865.21</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21,057,411.58</w:t>
            </w:r>
          </w:p>
        </w:tc>
        <w:tc>
          <w:tcPr>
            <w:tcW w:w="1587" w:type="dxa"/>
            <w:gridSpan w:val="2"/>
            <w:vAlign w:val="center"/>
          </w:tcPr>
          <w:p w:rsidR="004305C9" w:rsidRPr="00AA5ECA" w:rsidRDefault="004305C9" w:rsidP="004305C9">
            <w:pPr>
              <w:spacing w:line="360" w:lineRule="auto"/>
              <w:jc w:val="right"/>
              <w:rPr>
                <w:szCs w:val="21"/>
              </w:rPr>
            </w:pPr>
            <w:r w:rsidRPr="00AA5ECA">
              <w:rPr>
                <w:szCs w:val="21"/>
              </w:rPr>
              <w:t>1,213,310,276.79</w:t>
            </w:r>
          </w:p>
        </w:tc>
      </w:tr>
    </w:tbl>
    <w:p w:rsidR="006D141C" w:rsidRPr="00D0515B" w:rsidRDefault="004305C9" w:rsidP="004305C9">
      <w:pPr>
        <w:spacing w:line="360" w:lineRule="auto"/>
        <w:ind w:firstLineChars="200" w:firstLine="420"/>
        <w:rPr>
          <w:rFonts w:asciiTheme="minorEastAsia" w:eastAsiaTheme="minorEastAsia" w:hAnsiTheme="minorEastAsia"/>
          <w:szCs w:val="21"/>
        </w:rPr>
      </w:pPr>
      <w:r w:rsidRPr="00A32A7C">
        <w:rPr>
          <w:color w:val="000000"/>
          <w:szCs w:val="21"/>
        </w:rPr>
        <w:t>注：各期限分类的标准为按金融资产或金融负债的重新定价日或到期日孰早者进行分类。</w:t>
      </w:r>
    </w:p>
    <w:p w:rsidR="00C64D80" w:rsidRPr="000B045A" w:rsidRDefault="006D141C" w:rsidP="00C64D80">
      <w:pPr>
        <w:spacing w:line="360" w:lineRule="auto"/>
        <w:rPr>
          <w:rFonts w:eastAsiaTheme="minorEastAsia"/>
          <w:b/>
          <w:bCs/>
          <w:color w:val="000000"/>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56345F">
        <w:tc>
          <w:tcPr>
            <w:tcW w:w="851" w:type="dxa"/>
            <w:vAlign w:val="center"/>
          </w:tcPr>
          <w:p w:rsidR="0056345F" w:rsidRDefault="00E13426">
            <w:pPr>
              <w:jc w:val="left"/>
            </w:pPr>
            <w:r>
              <w:rPr>
                <w:color w:val="000000"/>
                <w:szCs w:val="21"/>
              </w:rPr>
              <w:t>假设</w:t>
            </w:r>
          </w:p>
        </w:tc>
        <w:tc>
          <w:tcPr>
            <w:tcW w:w="8149" w:type="dxa"/>
            <w:gridSpan w:val="3"/>
            <w:vAlign w:val="center"/>
          </w:tcPr>
          <w:p w:rsidR="0056345F" w:rsidRDefault="00E13426">
            <w:pPr>
              <w:jc w:val="left"/>
            </w:pPr>
            <w:r>
              <w:rPr>
                <w:color w:val="000000"/>
                <w:szCs w:val="21"/>
              </w:rPr>
              <w:t>除市场利率以外的其他市场变量保持不变</w:t>
            </w:r>
          </w:p>
        </w:tc>
      </w:tr>
      <w:tr w:rsidR="00C64D80" w:rsidRPr="000B045A" w:rsidTr="005E0A18">
        <w:tc>
          <w:tcPr>
            <w:tcW w:w="851" w:type="dxa"/>
            <w:vMerge w:val="restart"/>
            <w:vAlign w:val="center"/>
          </w:tcPr>
          <w:p w:rsidR="00C64D80" w:rsidRPr="000B045A" w:rsidRDefault="00C64D80" w:rsidP="005E0A18">
            <w:pPr>
              <w:pStyle w:val="ad"/>
              <w:spacing w:line="360" w:lineRule="auto"/>
              <w:jc w:val="center"/>
              <w:rPr>
                <w:rFonts w:eastAsiaTheme="minorEastAsia"/>
                <w:color w:val="000000"/>
                <w:sz w:val="21"/>
                <w:szCs w:val="21"/>
              </w:rPr>
            </w:pPr>
            <w:r w:rsidRPr="000B045A">
              <w:rPr>
                <w:rFonts w:eastAsiaTheme="minorEastAsia"/>
                <w:bCs/>
                <w:color w:val="000000"/>
                <w:sz w:val="21"/>
                <w:szCs w:val="21"/>
              </w:rPr>
              <w:t>分析</w:t>
            </w:r>
          </w:p>
        </w:tc>
        <w:tc>
          <w:tcPr>
            <w:tcW w:w="2590" w:type="dxa"/>
            <w:vMerge w:val="restart"/>
            <w:vAlign w:val="center"/>
          </w:tcPr>
          <w:p w:rsidR="00C64D80" w:rsidRPr="000B045A" w:rsidRDefault="00C64D80" w:rsidP="005E0A18">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bCs/>
                <w:color w:val="000000"/>
                <w:szCs w:val="21"/>
              </w:rPr>
              <w:t>相关风险变量的变动</w:t>
            </w:r>
          </w:p>
        </w:tc>
        <w:tc>
          <w:tcPr>
            <w:tcW w:w="5559" w:type="dxa"/>
            <w:gridSpan w:val="2"/>
          </w:tcPr>
          <w:p w:rsidR="00C64D80" w:rsidRPr="000B045A" w:rsidRDefault="00C64D80" w:rsidP="005E0A18">
            <w:pPr>
              <w:spacing w:line="360" w:lineRule="auto"/>
              <w:jc w:val="center"/>
              <w:rPr>
                <w:rFonts w:eastAsiaTheme="minorEastAsia"/>
                <w:color w:val="000000"/>
                <w:szCs w:val="21"/>
              </w:rPr>
            </w:pPr>
            <w:r w:rsidRPr="000B045A">
              <w:rPr>
                <w:rFonts w:eastAsiaTheme="minorEastAsia"/>
                <w:color w:val="000000"/>
                <w:szCs w:val="21"/>
              </w:rPr>
              <w:t>对资产负债表日基金资产净值的</w:t>
            </w:r>
          </w:p>
          <w:p w:rsidR="00C64D80" w:rsidRPr="000B045A" w:rsidRDefault="00C64D80" w:rsidP="005E0A18">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影响金额（单位：人民币元）</w:t>
            </w:r>
          </w:p>
        </w:tc>
      </w:tr>
      <w:tr w:rsidR="00C64D80" w:rsidRPr="000B045A" w:rsidTr="005E0A18">
        <w:tc>
          <w:tcPr>
            <w:tcW w:w="851" w:type="dxa"/>
            <w:vMerge/>
            <w:vAlign w:val="center"/>
          </w:tcPr>
          <w:p w:rsidR="00C64D80" w:rsidRPr="000B045A" w:rsidRDefault="00C64D80" w:rsidP="005E0A18">
            <w:pPr>
              <w:widowControl/>
              <w:spacing w:line="360" w:lineRule="auto"/>
              <w:jc w:val="left"/>
              <w:rPr>
                <w:rFonts w:eastAsiaTheme="minorEastAsia"/>
                <w:color w:val="000000"/>
                <w:szCs w:val="21"/>
              </w:rPr>
            </w:pPr>
          </w:p>
        </w:tc>
        <w:tc>
          <w:tcPr>
            <w:tcW w:w="2590" w:type="dxa"/>
            <w:vMerge/>
            <w:vAlign w:val="center"/>
          </w:tcPr>
          <w:p w:rsidR="00C64D80" w:rsidRPr="000B045A" w:rsidRDefault="00C64D80" w:rsidP="005E0A18">
            <w:pPr>
              <w:widowControl/>
              <w:spacing w:line="360" w:lineRule="auto"/>
              <w:jc w:val="left"/>
              <w:rPr>
                <w:rFonts w:eastAsiaTheme="minorEastAsia"/>
                <w:color w:val="000000"/>
                <w:kern w:val="0"/>
                <w:szCs w:val="21"/>
              </w:rPr>
            </w:pPr>
          </w:p>
        </w:tc>
        <w:tc>
          <w:tcPr>
            <w:tcW w:w="2880" w:type="dxa"/>
          </w:tcPr>
          <w:p w:rsidR="00C64D80" w:rsidRPr="000B045A" w:rsidRDefault="00C64D80" w:rsidP="005E0A18">
            <w:pPr>
              <w:spacing w:line="360" w:lineRule="auto"/>
              <w:ind w:firstLineChars="350" w:firstLine="735"/>
              <w:rPr>
                <w:rFonts w:eastAsiaTheme="minorEastAsia"/>
                <w:color w:val="000000"/>
                <w:szCs w:val="21"/>
              </w:rPr>
            </w:pPr>
            <w:r w:rsidRPr="000B045A">
              <w:rPr>
                <w:rFonts w:eastAsiaTheme="minorEastAsia"/>
                <w:color w:val="000000"/>
                <w:szCs w:val="21"/>
              </w:rPr>
              <w:t>本期末</w:t>
            </w:r>
          </w:p>
          <w:p w:rsidR="00C64D80" w:rsidRPr="000B045A" w:rsidRDefault="00C64D80" w:rsidP="005E0A18">
            <w:pPr>
              <w:spacing w:line="360" w:lineRule="auto"/>
              <w:jc w:val="center"/>
              <w:rPr>
                <w:rFonts w:eastAsiaTheme="minorEastAsia"/>
                <w:bCs/>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79" w:type="dxa"/>
          </w:tcPr>
          <w:p w:rsidR="00C64D80" w:rsidRPr="000B045A" w:rsidRDefault="00C64D80" w:rsidP="005E0A18">
            <w:pPr>
              <w:spacing w:line="360" w:lineRule="auto"/>
              <w:ind w:firstLineChars="300" w:firstLine="630"/>
              <w:rPr>
                <w:rFonts w:eastAsiaTheme="minorEastAsia"/>
                <w:color w:val="000000"/>
                <w:szCs w:val="21"/>
              </w:rPr>
            </w:pPr>
            <w:r w:rsidRPr="000B045A">
              <w:rPr>
                <w:rFonts w:eastAsiaTheme="minorEastAsia"/>
                <w:color w:val="000000"/>
                <w:szCs w:val="21"/>
              </w:rPr>
              <w:t>上年度末</w:t>
            </w:r>
          </w:p>
          <w:p w:rsidR="00C64D80" w:rsidRPr="000B045A" w:rsidRDefault="00C64D80" w:rsidP="005E0A18">
            <w:pPr>
              <w:spacing w:line="360" w:lineRule="auto"/>
              <w:jc w:val="center"/>
              <w:rPr>
                <w:rFonts w:eastAsiaTheme="minorEastAsia"/>
                <w:bCs/>
                <w:color w:val="00000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56345F">
        <w:tc>
          <w:tcPr>
            <w:tcW w:w="851" w:type="dxa"/>
            <w:vMerge/>
          </w:tcPr>
          <w:p w:rsidR="0056345F" w:rsidRDefault="0056345F"/>
        </w:tc>
        <w:tc>
          <w:tcPr>
            <w:tcW w:w="2590" w:type="dxa"/>
            <w:vAlign w:val="center"/>
          </w:tcPr>
          <w:p w:rsidR="0056345F" w:rsidRDefault="00E13426">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880" w:type="dxa"/>
            <w:vAlign w:val="center"/>
          </w:tcPr>
          <w:p w:rsidR="0056345F" w:rsidRDefault="00E13426">
            <w:pPr>
              <w:jc w:val="right"/>
            </w:pPr>
            <w:r>
              <w:rPr>
                <w:rFonts w:eastAsiaTheme="minorEastAsia"/>
                <w:color w:val="000000"/>
                <w:szCs w:val="21"/>
              </w:rPr>
              <w:t>1,506,423.13</w:t>
            </w:r>
          </w:p>
        </w:tc>
        <w:tc>
          <w:tcPr>
            <w:tcW w:w="2679" w:type="dxa"/>
            <w:vAlign w:val="center"/>
          </w:tcPr>
          <w:p w:rsidR="0056345F" w:rsidRDefault="00E13426">
            <w:pPr>
              <w:jc w:val="right"/>
            </w:pPr>
            <w:r>
              <w:rPr>
                <w:rFonts w:eastAsiaTheme="minorEastAsia"/>
                <w:color w:val="000000"/>
                <w:szCs w:val="21"/>
              </w:rPr>
              <w:t>457,268.12</w:t>
            </w:r>
          </w:p>
        </w:tc>
      </w:tr>
      <w:tr w:rsidR="0056345F">
        <w:tc>
          <w:tcPr>
            <w:tcW w:w="851" w:type="dxa"/>
            <w:vMerge/>
          </w:tcPr>
          <w:p w:rsidR="0056345F" w:rsidRDefault="0056345F"/>
        </w:tc>
        <w:tc>
          <w:tcPr>
            <w:tcW w:w="2590" w:type="dxa"/>
            <w:vAlign w:val="center"/>
          </w:tcPr>
          <w:p w:rsidR="0056345F" w:rsidRDefault="00E13426">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880" w:type="dxa"/>
            <w:vAlign w:val="center"/>
          </w:tcPr>
          <w:p w:rsidR="0056345F" w:rsidRDefault="00E13426">
            <w:pPr>
              <w:jc w:val="right"/>
            </w:pPr>
            <w:r>
              <w:rPr>
                <w:rFonts w:eastAsiaTheme="minorEastAsia"/>
                <w:color w:val="000000"/>
                <w:szCs w:val="21"/>
              </w:rPr>
              <w:t>-1,502,935.95</w:t>
            </w:r>
          </w:p>
        </w:tc>
        <w:tc>
          <w:tcPr>
            <w:tcW w:w="2679" w:type="dxa"/>
            <w:vAlign w:val="center"/>
          </w:tcPr>
          <w:p w:rsidR="0056345F" w:rsidRDefault="00E13426">
            <w:pPr>
              <w:jc w:val="right"/>
            </w:pPr>
            <w:r>
              <w:rPr>
                <w:rFonts w:eastAsiaTheme="minorEastAsia"/>
                <w:color w:val="000000"/>
                <w:szCs w:val="21"/>
              </w:rPr>
              <w:t>-456,537.27</w:t>
            </w:r>
          </w:p>
        </w:tc>
      </w:tr>
    </w:tbl>
    <w:p w:rsidR="006D141C" w:rsidRPr="00D0515B" w:rsidRDefault="006D141C" w:rsidP="00C64D80">
      <w:pPr>
        <w:spacing w:line="360" w:lineRule="auto"/>
        <w:ind w:firstLineChars="196" w:firstLine="413"/>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外汇风险</w:t>
      </w:r>
    </w:p>
    <w:p w:rsidR="00A53135" w:rsidRPr="004305C9" w:rsidRDefault="00A53135" w:rsidP="00B1591D">
      <w:pPr>
        <w:spacing w:line="360" w:lineRule="auto"/>
        <w:ind w:firstLineChars="200" w:firstLine="420"/>
        <w:rPr>
          <w:rFonts w:eastAsiaTheme="minorEastAsia"/>
          <w:szCs w:val="21"/>
        </w:rPr>
      </w:pPr>
      <w:r w:rsidRPr="004305C9">
        <w:rPr>
          <w:rFonts w:eastAsiaTheme="minorEastAsia"/>
          <w:szCs w:val="21"/>
        </w:rPr>
        <w:t>本基金的所有资产及负债以人民币计价，因此无外汇风险。</w:t>
      </w:r>
    </w:p>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其他价格风险</w:t>
      </w:r>
    </w:p>
    <w:p w:rsidR="006D141C" w:rsidRPr="004305C9" w:rsidRDefault="006D141C" w:rsidP="004305C9">
      <w:pPr>
        <w:spacing w:line="360" w:lineRule="auto"/>
        <w:ind w:firstLineChars="200" w:firstLine="420"/>
        <w:rPr>
          <w:rFonts w:eastAsiaTheme="minorEastAsia"/>
          <w:szCs w:val="21"/>
        </w:rPr>
      </w:pPr>
      <w:r w:rsidRPr="004305C9">
        <w:rPr>
          <w:rFonts w:eastAsiaTheme="minorEastAsia"/>
          <w:szCs w:val="21"/>
        </w:rPr>
        <w:t>其他价格风险是指基金所持金融工具的公允价值或未来现金流量因除市场利率和外汇汇率以外的市场价格因素变动而发生波动的风险。本基金不直接在二级市场买入股票、权证等权益类资产，也不参与一级市场新股申购和新股增发，同时本基金不参与可转换债券投资。于本期末和上一年度末，无重大其他市场价格风险。</w:t>
      </w:r>
    </w:p>
    <w:p w:rsidR="006D141C" w:rsidRPr="00D0515B" w:rsidRDefault="006D141C" w:rsidP="00B1591D">
      <w:pPr>
        <w:adjustRightInd w:val="0"/>
        <w:snapToGrid w:val="0"/>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有助于理解和分析会计报表需要说明的其他事项</w:t>
      </w:r>
    </w:p>
    <w:p w:rsidR="0056345F" w:rsidRDefault="00E13426">
      <w:pPr>
        <w:spacing w:line="360" w:lineRule="auto"/>
        <w:ind w:firstLineChars="200" w:firstLine="420"/>
        <w:rPr>
          <w:rFonts w:eastAsiaTheme="minorEastAsia"/>
          <w:szCs w:val="21"/>
        </w:rPr>
      </w:pPr>
      <w:r>
        <w:rPr>
          <w:rFonts w:eastAsiaTheme="minorEastAsia"/>
          <w:szCs w:val="21"/>
        </w:rPr>
        <w:t>(1)</w:t>
      </w:r>
      <w:r>
        <w:rPr>
          <w:rFonts w:eastAsiaTheme="minorEastAsia"/>
          <w:szCs w:val="21"/>
        </w:rPr>
        <w:t>公允价值</w:t>
      </w:r>
    </w:p>
    <w:p w:rsidR="0056345F" w:rsidRDefault="00E13426">
      <w:pPr>
        <w:spacing w:line="360" w:lineRule="auto"/>
        <w:ind w:firstLineChars="200" w:firstLine="420"/>
        <w:rPr>
          <w:rFonts w:eastAsiaTheme="minorEastAsia"/>
          <w:szCs w:val="21"/>
        </w:rPr>
      </w:pPr>
      <w:r>
        <w:rPr>
          <w:rFonts w:eastAsiaTheme="minorEastAsia"/>
          <w:szCs w:val="21"/>
        </w:rPr>
        <w:t>(a)</w:t>
      </w:r>
      <w:r>
        <w:rPr>
          <w:rFonts w:eastAsiaTheme="minorEastAsia"/>
          <w:szCs w:val="21"/>
        </w:rPr>
        <w:t>金融工具公允价值计量的方法</w:t>
      </w:r>
    </w:p>
    <w:p w:rsidR="0056345F" w:rsidRDefault="00E13426">
      <w:pPr>
        <w:spacing w:line="360" w:lineRule="auto"/>
        <w:ind w:firstLineChars="200" w:firstLine="420"/>
        <w:rPr>
          <w:rFonts w:eastAsiaTheme="minorEastAsia"/>
          <w:szCs w:val="21"/>
        </w:rPr>
      </w:pPr>
      <w:r>
        <w:rPr>
          <w:rFonts w:eastAsiaTheme="minorEastAsia"/>
          <w:szCs w:val="21"/>
        </w:rPr>
        <w:t>公允价值计量结果所属的层次，由对公允价值计量整体而言具有重要意义的输入值所属的最低层次决定：</w:t>
      </w:r>
    </w:p>
    <w:p w:rsidR="0056345F" w:rsidRDefault="00E13426">
      <w:pPr>
        <w:spacing w:line="360" w:lineRule="auto"/>
        <w:ind w:firstLineChars="200" w:firstLine="420"/>
        <w:rPr>
          <w:rFonts w:eastAsiaTheme="minorEastAsia"/>
          <w:szCs w:val="21"/>
        </w:rPr>
      </w:pPr>
      <w:r>
        <w:rPr>
          <w:rFonts w:eastAsiaTheme="minorEastAsia"/>
          <w:szCs w:val="21"/>
        </w:rPr>
        <w:t>第一层次：相同资产或负债在活跃市场上未经调整的报价。</w:t>
      </w:r>
    </w:p>
    <w:p w:rsidR="0056345F" w:rsidRDefault="00E13426">
      <w:pPr>
        <w:spacing w:line="360" w:lineRule="auto"/>
        <w:ind w:firstLineChars="200" w:firstLine="420"/>
        <w:rPr>
          <w:rFonts w:eastAsiaTheme="minorEastAsia"/>
          <w:szCs w:val="21"/>
        </w:rPr>
      </w:pPr>
      <w:r>
        <w:rPr>
          <w:rFonts w:eastAsiaTheme="minorEastAsia"/>
          <w:szCs w:val="21"/>
        </w:rPr>
        <w:t>第二层次：除第一层次输入值外相关资产或负债直接或间接可观察的输入值。</w:t>
      </w:r>
    </w:p>
    <w:p w:rsidR="0056345F" w:rsidRDefault="00E13426">
      <w:pPr>
        <w:spacing w:line="360" w:lineRule="auto"/>
        <w:ind w:firstLineChars="200" w:firstLine="420"/>
        <w:rPr>
          <w:rFonts w:eastAsiaTheme="minorEastAsia"/>
          <w:szCs w:val="21"/>
        </w:rPr>
      </w:pPr>
      <w:r>
        <w:rPr>
          <w:rFonts w:eastAsiaTheme="minorEastAsia"/>
          <w:szCs w:val="21"/>
        </w:rPr>
        <w:t>第三层次：相关资产或负债的不可观察输入值。</w:t>
      </w:r>
    </w:p>
    <w:p w:rsidR="0056345F" w:rsidRDefault="00E13426">
      <w:pPr>
        <w:spacing w:line="360" w:lineRule="auto"/>
        <w:ind w:firstLineChars="200" w:firstLine="420"/>
        <w:rPr>
          <w:rFonts w:eastAsiaTheme="minorEastAsia"/>
          <w:szCs w:val="21"/>
        </w:rPr>
      </w:pPr>
      <w:r>
        <w:rPr>
          <w:rFonts w:eastAsiaTheme="minorEastAsia"/>
          <w:szCs w:val="21"/>
        </w:rPr>
        <w:t>(b)</w:t>
      </w:r>
      <w:r>
        <w:rPr>
          <w:rFonts w:eastAsiaTheme="minorEastAsia"/>
          <w:szCs w:val="21"/>
        </w:rPr>
        <w:t>持续的以公允价值计量的金融工具</w:t>
      </w:r>
    </w:p>
    <w:p w:rsidR="0056345F" w:rsidRDefault="00E13426">
      <w:pPr>
        <w:spacing w:line="360" w:lineRule="auto"/>
        <w:ind w:firstLineChars="200" w:firstLine="420"/>
        <w:rPr>
          <w:rFonts w:eastAsiaTheme="minorEastAsia"/>
          <w:szCs w:val="21"/>
        </w:rPr>
      </w:pPr>
      <w:r>
        <w:rPr>
          <w:rFonts w:eastAsiaTheme="minorEastAsia"/>
          <w:szCs w:val="21"/>
        </w:rPr>
        <w:t>(i)</w:t>
      </w:r>
      <w:r>
        <w:rPr>
          <w:rFonts w:eastAsiaTheme="minorEastAsia"/>
          <w:szCs w:val="21"/>
        </w:rPr>
        <w:t>各层次金融工具公允价值</w:t>
      </w:r>
    </w:p>
    <w:p w:rsidR="0056345F" w:rsidRDefault="00E13426">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日，本基金持有的以公允价值计量且其变动计入当期损益的金融资产中属于第二层次的余额为</w:t>
      </w:r>
      <w:r>
        <w:rPr>
          <w:rFonts w:eastAsiaTheme="minorEastAsia"/>
          <w:szCs w:val="21"/>
        </w:rPr>
        <w:t>1,650,497,542.</w:t>
      </w:r>
      <w:r>
        <w:rPr>
          <w:rFonts w:eastAsiaTheme="minorEastAsia"/>
          <w:szCs w:val="21"/>
        </w:rPr>
        <w:t>86</w:t>
      </w:r>
      <w:r>
        <w:rPr>
          <w:rFonts w:eastAsiaTheme="minorEastAsia"/>
          <w:szCs w:val="21"/>
        </w:rPr>
        <w:t>元，无属于第一或第三层次的余额</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日：第二层次</w:t>
      </w:r>
      <w:r>
        <w:rPr>
          <w:rFonts w:eastAsiaTheme="minorEastAsia"/>
          <w:szCs w:val="21"/>
        </w:rPr>
        <w:t>761,477,664.87</w:t>
      </w:r>
      <w:r>
        <w:rPr>
          <w:rFonts w:eastAsiaTheme="minorEastAsia"/>
          <w:szCs w:val="21"/>
        </w:rPr>
        <w:t>元，无属于第一或第三层次的余额</w:t>
      </w:r>
      <w:r>
        <w:rPr>
          <w:rFonts w:eastAsiaTheme="minorEastAsia"/>
          <w:szCs w:val="21"/>
        </w:rPr>
        <w:t xml:space="preserve">) </w:t>
      </w:r>
      <w:r>
        <w:rPr>
          <w:rFonts w:eastAsiaTheme="minorEastAsia"/>
          <w:szCs w:val="21"/>
        </w:rPr>
        <w:t>。</w:t>
      </w:r>
    </w:p>
    <w:p w:rsidR="0056345F" w:rsidRDefault="00E13426">
      <w:pPr>
        <w:spacing w:line="360" w:lineRule="auto"/>
        <w:ind w:firstLineChars="200" w:firstLine="420"/>
        <w:rPr>
          <w:rFonts w:eastAsiaTheme="minorEastAsia"/>
          <w:szCs w:val="21"/>
        </w:rPr>
      </w:pPr>
      <w:r>
        <w:rPr>
          <w:rFonts w:eastAsiaTheme="minorEastAsia"/>
          <w:szCs w:val="21"/>
        </w:rPr>
        <w:t>(ii)</w:t>
      </w:r>
      <w:r>
        <w:rPr>
          <w:rFonts w:eastAsiaTheme="minorEastAsia"/>
          <w:szCs w:val="21"/>
        </w:rPr>
        <w:t>公允价值所属层次间的重大变动</w:t>
      </w:r>
    </w:p>
    <w:p w:rsidR="0056345F" w:rsidRDefault="00E13426">
      <w:pPr>
        <w:spacing w:line="360" w:lineRule="auto"/>
        <w:ind w:firstLineChars="200" w:firstLine="420"/>
        <w:rPr>
          <w:rFonts w:eastAsiaTheme="minorEastAsia"/>
          <w:szCs w:val="21"/>
        </w:rPr>
      </w:pPr>
      <w:r>
        <w:rPr>
          <w:rFonts w:eastAsiaTheme="minorEastAsia"/>
          <w:szCs w:val="21"/>
        </w:rPr>
        <w:t>本基金本期及上年度可比期间持有的以公允价值计量的金融工具的公允价值所属层次未发生重大变动。</w:t>
      </w:r>
    </w:p>
    <w:p w:rsidR="0056345F" w:rsidRDefault="00E13426">
      <w:pPr>
        <w:spacing w:line="360" w:lineRule="auto"/>
        <w:ind w:firstLineChars="200" w:firstLine="420"/>
        <w:rPr>
          <w:rFonts w:eastAsiaTheme="minorEastAsia"/>
          <w:szCs w:val="21"/>
        </w:rPr>
      </w:pPr>
      <w:r>
        <w:rPr>
          <w:rFonts w:eastAsiaTheme="minorEastAsia"/>
          <w:szCs w:val="21"/>
        </w:rPr>
        <w:t>(iii)</w:t>
      </w:r>
      <w:r>
        <w:rPr>
          <w:rFonts w:eastAsiaTheme="minorEastAsia"/>
          <w:szCs w:val="21"/>
        </w:rPr>
        <w:t>第三层次公允价值余额和本期变动金额</w:t>
      </w:r>
    </w:p>
    <w:p w:rsidR="0056345F" w:rsidRDefault="00E13426">
      <w:pPr>
        <w:spacing w:line="360" w:lineRule="auto"/>
        <w:ind w:firstLineChars="200" w:firstLine="420"/>
        <w:rPr>
          <w:rFonts w:eastAsiaTheme="minorEastAsia"/>
          <w:szCs w:val="21"/>
        </w:rPr>
      </w:pPr>
      <w:r>
        <w:rPr>
          <w:rFonts w:eastAsiaTheme="minorEastAsia"/>
          <w:szCs w:val="21"/>
        </w:rPr>
        <w:t>无。</w:t>
      </w:r>
    </w:p>
    <w:p w:rsidR="0056345F" w:rsidRDefault="00E13426">
      <w:pPr>
        <w:spacing w:line="360" w:lineRule="auto"/>
        <w:ind w:firstLineChars="200" w:firstLine="420"/>
        <w:rPr>
          <w:rFonts w:eastAsiaTheme="minorEastAsia"/>
          <w:szCs w:val="21"/>
        </w:rPr>
      </w:pPr>
      <w:r>
        <w:rPr>
          <w:rFonts w:eastAsiaTheme="minorEastAsia"/>
          <w:szCs w:val="21"/>
        </w:rPr>
        <w:t>(c)</w:t>
      </w:r>
      <w:r>
        <w:rPr>
          <w:rFonts w:eastAsiaTheme="minorEastAsia"/>
          <w:szCs w:val="21"/>
        </w:rPr>
        <w:t>非持续的以公允价值计量的金融工具</w:t>
      </w:r>
    </w:p>
    <w:p w:rsidR="0056345F" w:rsidRDefault="00E13426">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日，本基金未持有非持续的以公允价值计量的金融资产</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日：同</w:t>
      </w:r>
      <w:r>
        <w:rPr>
          <w:rFonts w:eastAsiaTheme="minorEastAsia"/>
          <w:szCs w:val="21"/>
        </w:rPr>
        <w:t xml:space="preserve">) </w:t>
      </w:r>
      <w:r>
        <w:rPr>
          <w:rFonts w:eastAsiaTheme="minorEastAsia"/>
          <w:szCs w:val="21"/>
        </w:rPr>
        <w:t>。</w:t>
      </w:r>
    </w:p>
    <w:p w:rsidR="0056345F" w:rsidRDefault="00E13426">
      <w:pPr>
        <w:spacing w:line="360" w:lineRule="auto"/>
        <w:ind w:firstLineChars="200" w:firstLine="420"/>
        <w:rPr>
          <w:rFonts w:eastAsiaTheme="minorEastAsia"/>
          <w:szCs w:val="21"/>
        </w:rPr>
      </w:pPr>
      <w:r>
        <w:rPr>
          <w:rFonts w:eastAsiaTheme="minorEastAsia"/>
          <w:szCs w:val="21"/>
        </w:rPr>
        <w:t>(d)</w:t>
      </w:r>
      <w:r>
        <w:rPr>
          <w:rFonts w:eastAsiaTheme="minorEastAsia"/>
          <w:szCs w:val="21"/>
        </w:rPr>
        <w:t>不以公允价值计量的金融工具</w:t>
      </w:r>
    </w:p>
    <w:p w:rsidR="0056345F" w:rsidRDefault="00E13426">
      <w:pPr>
        <w:spacing w:line="360" w:lineRule="auto"/>
        <w:ind w:firstLineChars="200" w:firstLine="420"/>
        <w:rPr>
          <w:rFonts w:eastAsiaTheme="minorEastAsia"/>
          <w:szCs w:val="21"/>
        </w:rPr>
      </w:pPr>
      <w:r>
        <w:rPr>
          <w:rFonts w:eastAsiaTheme="minorEastAsia"/>
          <w:szCs w:val="21"/>
        </w:rPr>
        <w:t>不以公允价值计量的金融资产和负债主要包括应收款项和其他金融负债，其账面价值与公允价值相差很小。</w:t>
      </w:r>
    </w:p>
    <w:p w:rsidR="006D141C" w:rsidRPr="004305C9" w:rsidRDefault="006D141C" w:rsidP="00B1591D">
      <w:pPr>
        <w:spacing w:line="360" w:lineRule="auto"/>
        <w:ind w:firstLineChars="200" w:firstLine="420"/>
        <w:rPr>
          <w:rFonts w:eastAsiaTheme="minorEastAsia"/>
          <w:szCs w:val="21"/>
        </w:rPr>
      </w:pPr>
      <w:r w:rsidRPr="004305C9">
        <w:rPr>
          <w:rFonts w:eastAsiaTheme="minorEastAsia"/>
          <w:szCs w:val="21"/>
        </w:rPr>
        <w:t>(2)</w:t>
      </w:r>
      <w:r w:rsidRPr="004305C9">
        <w:rPr>
          <w:rFonts w:eastAsiaTheme="minorEastAsia"/>
          <w:szCs w:val="21"/>
        </w:rPr>
        <w:t>除公允价值外，截至资产负债表日本基金无需要说明的其他重要事项。</w:t>
      </w:r>
    </w:p>
    <w:p w:rsidR="006D141C" w:rsidRPr="00EE5181" w:rsidRDefault="006D141C"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43" w:name="_Toc331410101"/>
      <w:bookmarkStart w:id="44" w:name="_Toc225498272"/>
      <w:bookmarkStart w:id="45" w:name="_Toc35533829"/>
      <w:r w:rsidRPr="00EE5181">
        <w:rPr>
          <w:rFonts w:ascii="宋体" w:hAnsi="宋体" w:hint="eastAsia"/>
          <w:color w:val="000000"/>
          <w:sz w:val="21"/>
          <w:szCs w:val="21"/>
        </w:rPr>
        <w:t>§</w:t>
      </w:r>
      <w:r w:rsidR="008F51AA" w:rsidRPr="00EE5181">
        <w:rPr>
          <w:rFonts w:ascii="宋体" w:hAnsi="宋体" w:hint="eastAsia"/>
          <w:color w:val="000000"/>
          <w:sz w:val="21"/>
          <w:szCs w:val="21"/>
        </w:rPr>
        <w:t>8</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投资组合报告</w:t>
      </w:r>
      <w:bookmarkEnd w:id="43"/>
      <w:bookmarkEnd w:id="44"/>
      <w:bookmarkEnd w:id="45"/>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46" w:name="_Toc331410102"/>
      <w:bookmarkStart w:id="47" w:name="_Toc225498273"/>
      <w:bookmarkStart w:id="48" w:name="_Toc35533830"/>
      <w:r w:rsidRPr="00D0515B">
        <w:rPr>
          <w:rFonts w:asciiTheme="minorEastAsia" w:eastAsiaTheme="minorEastAsia" w:hAnsiTheme="minorEastAsia" w:hint="eastAsia"/>
          <w:bCs w:val="0"/>
          <w:kern w:val="0"/>
          <w:sz w:val="21"/>
          <w:szCs w:val="21"/>
        </w:rPr>
        <w:t>8.1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期末基金资产组合情况</w:t>
      </w:r>
      <w:bookmarkEnd w:id="46"/>
      <w:bookmarkEnd w:id="47"/>
      <w:bookmarkEnd w:id="48"/>
    </w:p>
    <w:p w:rsidR="006D141C" w:rsidRPr="00D0515B" w:rsidRDefault="00644AB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金额单位</w:t>
      </w:r>
      <w:r w:rsidR="006D141C" w:rsidRPr="00D0515B">
        <w:rPr>
          <w:rFonts w:asciiTheme="minorEastAsia" w:eastAsiaTheme="minorEastAsia" w:hAnsiTheme="minorEastAsia" w:hint="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占基金总资产的比例（</w:t>
            </w:r>
            <w:r w:rsidRPr="004305C9">
              <w:rPr>
                <w:rFonts w:eastAsiaTheme="minorEastAsia"/>
                <w:szCs w:val="21"/>
              </w:rPr>
              <w:t>%</w:t>
            </w:r>
            <w:r w:rsidRPr="004305C9">
              <w:rPr>
                <w:rFonts w:eastAsiaTheme="minorEastAsia"/>
                <w:szCs w:val="21"/>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146CD7" w:rsidP="004B36C2">
            <w:pPr>
              <w:spacing w:line="360" w:lineRule="auto"/>
              <w:jc w:val="center"/>
              <w:rPr>
                <w:rFonts w:eastAsiaTheme="minorEastAsia"/>
                <w:szCs w:val="21"/>
              </w:rPr>
            </w:pPr>
            <w:r w:rsidRPr="004305C9">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8039DA" w:rsidP="004B36C2">
            <w:pPr>
              <w:spacing w:line="360" w:lineRule="auto"/>
              <w:ind w:leftChars="50" w:left="105"/>
              <w:rPr>
                <w:rFonts w:eastAsiaTheme="minorEastAsia"/>
                <w:szCs w:val="21"/>
              </w:rPr>
            </w:pPr>
            <w:r w:rsidRPr="004305C9">
              <w:rPr>
                <w:rFonts w:eastAsiaTheme="minorEastAsia"/>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1,650,497,542.86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39.56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305C9"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991A56" w:rsidP="004B36C2">
            <w:pPr>
              <w:spacing w:line="360" w:lineRule="auto"/>
              <w:ind w:leftChars="50" w:left="105"/>
              <w:rPr>
                <w:rFonts w:eastAsiaTheme="minorEastAsia"/>
                <w:szCs w:val="21"/>
              </w:rPr>
            </w:pPr>
            <w:r w:rsidRPr="004305C9">
              <w:rPr>
                <w:rFonts w:eastAsiaTheme="minorEastAsia"/>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1,560,497,542.86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37.40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4305C9" w:rsidRDefault="00460672"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4305C9" w:rsidRDefault="00460672" w:rsidP="00B02DEC">
            <w:pPr>
              <w:spacing w:line="360" w:lineRule="auto"/>
              <w:ind w:leftChars="50" w:left="105" w:firstLineChars="300" w:firstLine="630"/>
              <w:rPr>
                <w:rFonts w:eastAsiaTheme="minorEastAsia"/>
                <w:szCs w:val="21"/>
              </w:rPr>
            </w:pPr>
            <w:r w:rsidRPr="004305C9">
              <w:rPr>
                <w:rFonts w:eastAsiaTheme="minorEastAsia"/>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4305C9" w:rsidRDefault="00460672" w:rsidP="004B36C2">
            <w:pPr>
              <w:spacing w:before="29" w:line="360" w:lineRule="auto"/>
              <w:ind w:left="17"/>
              <w:jc w:val="right"/>
              <w:rPr>
                <w:rFonts w:eastAsiaTheme="minorEastAsia"/>
                <w:szCs w:val="21"/>
              </w:rPr>
            </w:pPr>
            <w:r w:rsidRPr="004305C9">
              <w:rPr>
                <w:rFonts w:eastAsiaTheme="minorEastAsia"/>
                <w:szCs w:val="21"/>
              </w:rPr>
              <w:t>90,000,000.00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4305C9" w:rsidRDefault="00460672" w:rsidP="004B36C2">
            <w:pPr>
              <w:spacing w:before="29" w:line="360" w:lineRule="auto"/>
              <w:ind w:left="17"/>
              <w:jc w:val="right"/>
              <w:rPr>
                <w:rFonts w:eastAsiaTheme="minorEastAsia"/>
                <w:szCs w:val="21"/>
              </w:rPr>
            </w:pPr>
            <w:r w:rsidRPr="004305C9">
              <w:rPr>
                <w:rFonts w:eastAsiaTheme="minorEastAsia"/>
                <w:szCs w:val="21"/>
              </w:rPr>
              <w:t>2.16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305C9" w:rsidRDefault="00460672" w:rsidP="004B36C2">
            <w:pPr>
              <w:spacing w:line="360" w:lineRule="auto"/>
              <w:jc w:val="center"/>
              <w:rPr>
                <w:rFonts w:eastAsiaTheme="minorEastAsia"/>
                <w:szCs w:val="21"/>
              </w:rPr>
            </w:pPr>
            <w:r w:rsidRPr="004305C9">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460672" w:rsidP="004B36C2">
            <w:pPr>
              <w:spacing w:line="360" w:lineRule="auto"/>
              <w:ind w:leftChars="50" w:left="105"/>
              <w:rPr>
                <w:rFonts w:eastAsiaTheme="minorEastAsia"/>
                <w:szCs w:val="21"/>
              </w:rPr>
            </w:pPr>
            <w:r w:rsidRPr="004305C9">
              <w:rPr>
                <w:rFonts w:eastAsiaTheme="minorEastAsia"/>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721,926,142.89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17.30</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305C9"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DB354F" w:rsidP="004B36C2">
            <w:pPr>
              <w:spacing w:line="360" w:lineRule="auto"/>
              <w:ind w:leftChars="50" w:left="105"/>
              <w:rPr>
                <w:rFonts w:eastAsiaTheme="minorEastAsia"/>
                <w:szCs w:val="21"/>
              </w:rPr>
            </w:pPr>
            <w:r w:rsidRPr="004305C9">
              <w:rPr>
                <w:rFonts w:eastAsiaTheme="minorEastAsia"/>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AF5FD2" w:rsidP="004B36C2">
            <w:pPr>
              <w:spacing w:line="360" w:lineRule="auto"/>
              <w:ind w:leftChars="50" w:left="105"/>
              <w:rPr>
                <w:rFonts w:eastAsiaTheme="minorEastAsia"/>
                <w:szCs w:val="21"/>
              </w:rPr>
            </w:pPr>
            <w:r w:rsidRPr="004305C9">
              <w:rPr>
                <w:rFonts w:eastAsiaTheme="minorEastAsia"/>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1,780,822,796.18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right"/>
              <w:rPr>
                <w:rFonts w:eastAsiaTheme="minorEastAsia"/>
                <w:szCs w:val="21"/>
              </w:rPr>
            </w:pPr>
            <w:r w:rsidRPr="004305C9">
              <w:rPr>
                <w:rFonts w:eastAsiaTheme="minorEastAsia"/>
                <w:szCs w:val="21"/>
              </w:rPr>
              <w:t>42.68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center"/>
              <w:rPr>
                <w:rFonts w:eastAsiaTheme="minorEastAsia"/>
                <w:szCs w:val="21"/>
              </w:rPr>
            </w:pPr>
            <w:r w:rsidRPr="004305C9">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right"/>
              <w:rPr>
                <w:rFonts w:eastAsiaTheme="minorEastAsia"/>
                <w:szCs w:val="21"/>
              </w:rPr>
            </w:pPr>
            <w:r w:rsidRPr="004305C9">
              <w:rPr>
                <w:rFonts w:eastAsiaTheme="minorEastAsia"/>
                <w:szCs w:val="21"/>
              </w:rPr>
              <w:t>19,085,865.50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right"/>
              <w:rPr>
                <w:rFonts w:eastAsiaTheme="minorEastAsia"/>
                <w:szCs w:val="21"/>
              </w:rPr>
            </w:pPr>
            <w:r w:rsidRPr="004305C9">
              <w:rPr>
                <w:rFonts w:eastAsiaTheme="minorEastAsia"/>
                <w:szCs w:val="21"/>
              </w:rPr>
              <w:t>0.46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before="29" w:line="360" w:lineRule="auto"/>
              <w:ind w:left="17"/>
              <w:jc w:val="center"/>
              <w:rPr>
                <w:rFonts w:eastAsiaTheme="minorEastAsia"/>
                <w:szCs w:val="21"/>
              </w:rPr>
            </w:pPr>
            <w:r w:rsidRPr="004305C9">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right"/>
              <w:rPr>
                <w:rFonts w:eastAsiaTheme="minorEastAsia"/>
                <w:szCs w:val="21"/>
              </w:rPr>
            </w:pPr>
            <w:r w:rsidRPr="004305C9">
              <w:rPr>
                <w:rFonts w:eastAsiaTheme="minorEastAsia"/>
                <w:szCs w:val="21"/>
              </w:rPr>
              <w:t>4,172,332,347.43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right"/>
              <w:rPr>
                <w:rFonts w:eastAsiaTheme="minorEastAsia"/>
                <w:szCs w:val="21"/>
              </w:rPr>
            </w:pPr>
            <w:r w:rsidRPr="004305C9">
              <w:rPr>
                <w:rFonts w:eastAsiaTheme="minorEastAsia"/>
                <w:szCs w:val="21"/>
              </w:rPr>
              <w:t>100.00</w:t>
            </w:r>
          </w:p>
        </w:tc>
      </w:tr>
    </w:tbl>
    <w:p w:rsidR="006D141C" w:rsidRDefault="006D141C" w:rsidP="00B1591D">
      <w:pPr>
        <w:pStyle w:val="20"/>
        <w:spacing w:before="0" w:after="0"/>
        <w:rPr>
          <w:rFonts w:asciiTheme="minorEastAsia" w:eastAsiaTheme="minorEastAsia" w:hAnsiTheme="minorEastAsia"/>
          <w:sz w:val="21"/>
          <w:szCs w:val="21"/>
        </w:rPr>
      </w:pPr>
      <w:bookmarkStart w:id="49" w:name="_Toc331410103"/>
      <w:bookmarkStart w:id="50" w:name="_Toc225498274"/>
      <w:bookmarkStart w:id="51" w:name="_Toc35533831"/>
      <w:r w:rsidRPr="00D0515B">
        <w:rPr>
          <w:rFonts w:asciiTheme="minorEastAsia" w:eastAsiaTheme="minorEastAsia" w:hAnsiTheme="minorEastAsia" w:hint="eastAsia"/>
          <w:sz w:val="21"/>
          <w:szCs w:val="21"/>
        </w:rPr>
        <w:t>8.2</w:t>
      </w:r>
      <w:bookmarkEnd w:id="49"/>
      <w:bookmarkEnd w:id="50"/>
      <w:r w:rsidR="00EE5181" w:rsidRPr="0091212A">
        <w:rPr>
          <w:rFonts w:asciiTheme="minorEastAsia" w:eastAsiaTheme="minorEastAsia" w:hAnsiTheme="minorEastAsia"/>
          <w:kern w:val="0"/>
          <w:sz w:val="21"/>
          <w:szCs w:val="21"/>
        </w:rPr>
        <w:tab/>
      </w:r>
      <w:r w:rsidR="00AF5FD2" w:rsidRPr="00D0515B">
        <w:rPr>
          <w:rFonts w:asciiTheme="minorEastAsia" w:eastAsiaTheme="minorEastAsia" w:hAnsiTheme="minorEastAsia"/>
          <w:sz w:val="21"/>
          <w:szCs w:val="21"/>
        </w:rPr>
        <w:t>债券回购融资情况</w:t>
      </w:r>
      <w:bookmarkEnd w:id="51"/>
    </w:p>
    <w:p w:rsidR="009D5DCF" w:rsidRPr="003408AE" w:rsidRDefault="009D5DCF" w:rsidP="009D5DCF">
      <w:pPr>
        <w:spacing w:line="360" w:lineRule="auto"/>
        <w:jc w:val="right"/>
        <w:rPr>
          <w:b/>
          <w:bCs/>
          <w:color w:val="000000"/>
          <w:szCs w:val="21"/>
        </w:rPr>
      </w:pPr>
      <w:r w:rsidRPr="003408AE">
        <w:rPr>
          <w:bCs/>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4305C9" w:rsidRDefault="00A27C85" w:rsidP="004B36C2">
            <w:pPr>
              <w:spacing w:line="360" w:lineRule="auto"/>
              <w:jc w:val="center"/>
              <w:rPr>
                <w:rFonts w:eastAsiaTheme="minorEastAsia"/>
                <w:szCs w:val="21"/>
              </w:rPr>
            </w:pPr>
            <w:r w:rsidRPr="004305C9">
              <w:rPr>
                <w:rFonts w:eastAsiaTheme="minorEastAsia"/>
                <w:szCs w:val="21"/>
              </w:rPr>
              <w:t>序号</w:t>
            </w:r>
          </w:p>
        </w:tc>
        <w:tc>
          <w:tcPr>
            <w:tcW w:w="3116" w:type="dxa"/>
            <w:tcMar>
              <w:top w:w="15" w:type="dxa"/>
              <w:left w:w="15" w:type="dxa"/>
              <w:bottom w:w="0" w:type="dxa"/>
              <w:right w:w="15" w:type="dxa"/>
            </w:tcMar>
            <w:vAlign w:val="center"/>
          </w:tcPr>
          <w:p w:rsidR="00A27C85" w:rsidRPr="004305C9" w:rsidRDefault="00A27C85" w:rsidP="004B36C2">
            <w:pPr>
              <w:spacing w:line="360" w:lineRule="auto"/>
              <w:jc w:val="center"/>
              <w:rPr>
                <w:rFonts w:eastAsiaTheme="minorEastAsia"/>
                <w:szCs w:val="21"/>
              </w:rPr>
            </w:pPr>
            <w:r w:rsidRPr="004305C9">
              <w:rPr>
                <w:rFonts w:eastAsiaTheme="minorEastAsia"/>
                <w:kern w:val="0"/>
                <w:szCs w:val="21"/>
              </w:rPr>
              <w:t>项目</w:t>
            </w:r>
          </w:p>
        </w:tc>
        <w:tc>
          <w:tcPr>
            <w:tcW w:w="5532" w:type="dxa"/>
            <w:gridSpan w:val="3"/>
            <w:vAlign w:val="center"/>
          </w:tcPr>
          <w:p w:rsidR="00A27C85" w:rsidRPr="004305C9" w:rsidRDefault="00A27C85" w:rsidP="004B36C2">
            <w:pPr>
              <w:spacing w:line="360" w:lineRule="auto"/>
              <w:jc w:val="center"/>
              <w:rPr>
                <w:rFonts w:eastAsiaTheme="minorEastAsia"/>
                <w:szCs w:val="21"/>
              </w:rPr>
            </w:pPr>
            <w:r w:rsidRPr="004305C9">
              <w:rPr>
                <w:rFonts w:eastAsiaTheme="minorEastAsia"/>
                <w:szCs w:val="21"/>
              </w:rPr>
              <w:t>占基金资产净值</w:t>
            </w:r>
            <w:r w:rsidR="000E7712">
              <w:rPr>
                <w:rFonts w:eastAsiaTheme="minorEastAsia" w:hint="eastAsia"/>
                <w:szCs w:val="21"/>
              </w:rPr>
              <w:t>的</w:t>
            </w:r>
            <w:r w:rsidRPr="004305C9">
              <w:rPr>
                <w:rFonts w:eastAsiaTheme="minorEastAsia"/>
                <w:szCs w:val="21"/>
              </w:rPr>
              <w:t>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4305C9" w:rsidRDefault="00711C48" w:rsidP="004B36C2">
            <w:pPr>
              <w:spacing w:line="360" w:lineRule="auto"/>
              <w:jc w:val="center"/>
              <w:rPr>
                <w:rFonts w:eastAsiaTheme="minorEastAsia"/>
                <w:szCs w:val="21"/>
              </w:rPr>
            </w:pPr>
            <w:r w:rsidRPr="004305C9">
              <w:rPr>
                <w:rFonts w:eastAsiaTheme="minorEastAsia"/>
                <w:szCs w:val="21"/>
              </w:rPr>
              <w:t>1</w:t>
            </w:r>
          </w:p>
        </w:tc>
        <w:tc>
          <w:tcPr>
            <w:tcW w:w="3116" w:type="dxa"/>
            <w:tcMar>
              <w:top w:w="15" w:type="dxa"/>
              <w:left w:w="15" w:type="dxa"/>
              <w:bottom w:w="0" w:type="dxa"/>
              <w:right w:w="15" w:type="dxa"/>
            </w:tcMar>
            <w:vAlign w:val="center"/>
          </w:tcPr>
          <w:p w:rsidR="00A27C85" w:rsidRPr="004305C9" w:rsidRDefault="00A27C85" w:rsidP="004B36C2">
            <w:pPr>
              <w:spacing w:line="360" w:lineRule="auto"/>
              <w:ind w:leftChars="50" w:left="105"/>
              <w:jc w:val="center"/>
              <w:rPr>
                <w:rFonts w:eastAsiaTheme="minorEastAsia"/>
                <w:szCs w:val="21"/>
              </w:rPr>
            </w:pPr>
            <w:r w:rsidRPr="004305C9">
              <w:rPr>
                <w:rFonts w:eastAsiaTheme="minorEastAsia"/>
                <w:szCs w:val="21"/>
              </w:rPr>
              <w:t>报告期内债券回购融资余额</w:t>
            </w:r>
          </w:p>
        </w:tc>
        <w:tc>
          <w:tcPr>
            <w:tcW w:w="5532" w:type="dxa"/>
            <w:gridSpan w:val="3"/>
            <w:vAlign w:val="center"/>
          </w:tcPr>
          <w:p w:rsidR="00A27C85" w:rsidRPr="004305C9" w:rsidRDefault="00A27C85" w:rsidP="004B36C2">
            <w:pPr>
              <w:spacing w:line="360" w:lineRule="auto"/>
              <w:jc w:val="right"/>
              <w:rPr>
                <w:rFonts w:eastAsiaTheme="minorEastAsia"/>
                <w:szCs w:val="21"/>
              </w:rPr>
            </w:pPr>
            <w:r w:rsidRPr="004305C9">
              <w:rPr>
                <w:rFonts w:eastAsiaTheme="minorEastAsia"/>
                <w:szCs w:val="21"/>
              </w:rPr>
              <w:t>4.93</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4305C9" w:rsidRDefault="00A27C85"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A27C85" w:rsidRPr="004305C9" w:rsidRDefault="00A27C85" w:rsidP="004B36C2">
            <w:pPr>
              <w:spacing w:line="360" w:lineRule="auto"/>
              <w:ind w:leftChars="50" w:left="105"/>
              <w:jc w:val="center"/>
              <w:rPr>
                <w:rFonts w:eastAsiaTheme="minorEastAsia"/>
                <w:szCs w:val="21"/>
              </w:rPr>
            </w:pPr>
            <w:r w:rsidRPr="004305C9">
              <w:rPr>
                <w:rFonts w:eastAsiaTheme="minorEastAsia"/>
                <w:szCs w:val="21"/>
              </w:rPr>
              <w:t>其中：买断式回购融资</w:t>
            </w:r>
          </w:p>
        </w:tc>
        <w:tc>
          <w:tcPr>
            <w:tcW w:w="5532" w:type="dxa"/>
            <w:gridSpan w:val="3"/>
            <w:vAlign w:val="center"/>
          </w:tcPr>
          <w:p w:rsidR="00A27C85" w:rsidRPr="004305C9" w:rsidRDefault="00A27C85" w:rsidP="004B36C2">
            <w:pPr>
              <w:spacing w:line="360" w:lineRule="auto"/>
              <w:jc w:val="right"/>
              <w:rPr>
                <w:rFonts w:eastAsiaTheme="minorEastAsia"/>
                <w:szCs w:val="21"/>
              </w:rPr>
            </w:pPr>
            <w:r w:rsidRPr="004305C9">
              <w:rPr>
                <w:rFonts w:eastAsiaTheme="minorEastAsia"/>
                <w:szCs w:val="21"/>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r w:rsidRPr="004305C9">
              <w:rPr>
                <w:rFonts w:eastAsiaTheme="minorEastAsia"/>
                <w:szCs w:val="21"/>
              </w:rPr>
              <w:t>序号</w:t>
            </w:r>
          </w:p>
        </w:tc>
        <w:tc>
          <w:tcPr>
            <w:tcW w:w="3116" w:type="dxa"/>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r w:rsidRPr="004305C9">
              <w:rPr>
                <w:rFonts w:eastAsiaTheme="minorEastAsia"/>
                <w:kern w:val="0"/>
                <w:szCs w:val="21"/>
              </w:rPr>
              <w:t>项目</w:t>
            </w:r>
          </w:p>
        </w:tc>
        <w:tc>
          <w:tcPr>
            <w:tcW w:w="3212" w:type="dxa"/>
            <w:vAlign w:val="center"/>
          </w:tcPr>
          <w:p w:rsidR="00C86197" w:rsidRPr="004305C9" w:rsidRDefault="00C86197" w:rsidP="004B36C2">
            <w:pPr>
              <w:spacing w:line="360" w:lineRule="auto"/>
              <w:jc w:val="center"/>
              <w:rPr>
                <w:rFonts w:eastAsiaTheme="minorEastAsia"/>
                <w:szCs w:val="21"/>
              </w:rPr>
            </w:pPr>
            <w:r w:rsidRPr="004305C9">
              <w:rPr>
                <w:rFonts w:eastAsiaTheme="minorEastAsia"/>
                <w:kern w:val="0"/>
                <w:szCs w:val="21"/>
              </w:rPr>
              <w:t>金额</w:t>
            </w:r>
          </w:p>
        </w:tc>
        <w:tc>
          <w:tcPr>
            <w:tcW w:w="2310" w:type="dxa"/>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r w:rsidRPr="004305C9">
              <w:rPr>
                <w:rFonts w:eastAsiaTheme="minorEastAsia"/>
                <w:kern w:val="0"/>
                <w:szCs w:val="21"/>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r w:rsidRPr="004305C9">
              <w:rPr>
                <w:rFonts w:eastAsiaTheme="minorEastAsia"/>
                <w:szCs w:val="21"/>
              </w:rPr>
              <w:t>2</w:t>
            </w:r>
          </w:p>
        </w:tc>
        <w:tc>
          <w:tcPr>
            <w:tcW w:w="3116" w:type="dxa"/>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r w:rsidRPr="004305C9">
              <w:rPr>
                <w:rFonts w:eastAsiaTheme="minorEastAsia"/>
                <w:szCs w:val="21"/>
              </w:rPr>
              <w:t>报告期末债券回购融资余额</w:t>
            </w:r>
          </w:p>
        </w:tc>
        <w:tc>
          <w:tcPr>
            <w:tcW w:w="3212" w:type="dxa"/>
            <w:vAlign w:val="center"/>
          </w:tcPr>
          <w:p w:rsidR="00C86197" w:rsidRPr="004305C9" w:rsidRDefault="00C86197" w:rsidP="004B36C2">
            <w:pPr>
              <w:spacing w:line="360" w:lineRule="auto"/>
              <w:jc w:val="right"/>
              <w:rPr>
                <w:rFonts w:eastAsiaTheme="minorEastAsia"/>
                <w:szCs w:val="21"/>
              </w:rPr>
            </w:pPr>
            <w:r w:rsidRPr="004305C9">
              <w:rPr>
                <w:rFonts w:eastAsiaTheme="minorEastAsia"/>
                <w:szCs w:val="21"/>
              </w:rPr>
              <w:t>115,051,742.47</w:t>
            </w:r>
          </w:p>
        </w:tc>
        <w:tc>
          <w:tcPr>
            <w:tcW w:w="2310" w:type="dxa"/>
            <w:tcMar>
              <w:top w:w="15" w:type="dxa"/>
              <w:left w:w="15" w:type="dxa"/>
              <w:bottom w:w="0" w:type="dxa"/>
              <w:right w:w="15" w:type="dxa"/>
            </w:tcMar>
            <w:vAlign w:val="center"/>
          </w:tcPr>
          <w:p w:rsidR="00C86197" w:rsidRPr="004305C9" w:rsidRDefault="00D13184" w:rsidP="004B36C2">
            <w:pPr>
              <w:spacing w:line="360" w:lineRule="auto"/>
              <w:jc w:val="right"/>
              <w:rPr>
                <w:rFonts w:eastAsiaTheme="minorEastAsia"/>
                <w:szCs w:val="21"/>
              </w:rPr>
            </w:pPr>
            <w:r w:rsidRPr="004305C9">
              <w:rPr>
                <w:rFonts w:eastAsiaTheme="minorEastAsia"/>
                <w:szCs w:val="21"/>
              </w:rPr>
              <w:t>2.84</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C86197" w:rsidRPr="004305C9" w:rsidRDefault="00C86197" w:rsidP="004B36C2">
            <w:pPr>
              <w:spacing w:line="360" w:lineRule="auto"/>
              <w:jc w:val="center"/>
              <w:rPr>
                <w:rFonts w:eastAsiaTheme="minorEastAsia"/>
                <w:szCs w:val="21"/>
              </w:rPr>
            </w:pPr>
            <w:r w:rsidRPr="004305C9">
              <w:rPr>
                <w:rFonts w:eastAsiaTheme="minorEastAsia"/>
                <w:szCs w:val="21"/>
              </w:rPr>
              <w:t>其中：买断式回购融资</w:t>
            </w:r>
          </w:p>
        </w:tc>
        <w:tc>
          <w:tcPr>
            <w:tcW w:w="3212" w:type="dxa"/>
            <w:vAlign w:val="center"/>
          </w:tcPr>
          <w:p w:rsidR="00C86197" w:rsidRPr="004305C9" w:rsidRDefault="00D13184" w:rsidP="004B36C2">
            <w:pPr>
              <w:spacing w:line="360" w:lineRule="auto"/>
              <w:jc w:val="right"/>
              <w:rPr>
                <w:rFonts w:eastAsiaTheme="minorEastAsia"/>
                <w:szCs w:val="21"/>
              </w:rPr>
            </w:pPr>
            <w:r w:rsidRPr="004305C9">
              <w:rPr>
                <w:rFonts w:eastAsiaTheme="minorEastAsia"/>
                <w:szCs w:val="21"/>
              </w:rPr>
              <w:t>-</w:t>
            </w:r>
          </w:p>
        </w:tc>
        <w:tc>
          <w:tcPr>
            <w:tcW w:w="2310" w:type="dxa"/>
            <w:tcMar>
              <w:top w:w="15" w:type="dxa"/>
              <w:left w:w="15" w:type="dxa"/>
              <w:bottom w:w="0" w:type="dxa"/>
              <w:right w:w="15" w:type="dxa"/>
            </w:tcMar>
            <w:vAlign w:val="center"/>
          </w:tcPr>
          <w:p w:rsidR="00C86197" w:rsidRPr="004305C9" w:rsidRDefault="00D13184" w:rsidP="004B36C2">
            <w:pPr>
              <w:spacing w:line="360" w:lineRule="auto"/>
              <w:jc w:val="right"/>
              <w:rPr>
                <w:rFonts w:eastAsiaTheme="minorEastAsia"/>
                <w:szCs w:val="21"/>
              </w:rPr>
            </w:pPr>
            <w:r w:rsidRPr="004305C9">
              <w:rPr>
                <w:rFonts w:eastAsiaTheme="minorEastAsia"/>
                <w:szCs w:val="21"/>
              </w:rPr>
              <w:t>-</w:t>
            </w:r>
          </w:p>
        </w:tc>
      </w:tr>
    </w:tbl>
    <w:p w:rsidR="006D141C" w:rsidRPr="004305C9" w:rsidRDefault="006D141C" w:rsidP="004305C9">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注：上表中报告期内债券回购融资余额占基金资产净值的比例为报告期内每个交易日融资余额占基金资产净值比例的简单平均值。</w:t>
      </w:r>
    </w:p>
    <w:p w:rsidR="002313DE" w:rsidRPr="00D0515B" w:rsidRDefault="002313DE" w:rsidP="00B1591D">
      <w:pPr>
        <w:autoSpaceDE w:val="0"/>
        <w:autoSpaceDN w:val="0"/>
        <w:adjustRightInd w:val="0"/>
        <w:spacing w:line="360" w:lineRule="auto"/>
        <w:rPr>
          <w:rFonts w:asciiTheme="minorEastAsia" w:eastAsiaTheme="minorEastAsia" w:hAnsiTheme="minorEastAsia"/>
          <w:b/>
          <w:kern w:val="0"/>
          <w:szCs w:val="21"/>
        </w:rPr>
      </w:pPr>
      <w:bookmarkStart w:id="52" w:name="_Toc247957040"/>
      <w:bookmarkStart w:id="53" w:name="_Toc255486552"/>
      <w:r w:rsidRPr="00D0515B">
        <w:rPr>
          <w:rFonts w:asciiTheme="minorEastAsia" w:eastAsiaTheme="minorEastAsia" w:hAnsiTheme="minorEastAsia"/>
          <w:b/>
          <w:kern w:val="0"/>
          <w:szCs w:val="21"/>
        </w:rPr>
        <w:t>债券正回购的资金余额超过基金资产净值的20%的说明</w:t>
      </w:r>
      <w:bookmarkEnd w:id="52"/>
      <w:bookmarkEnd w:id="53"/>
    </w:p>
    <w:p w:rsidR="002313DE" w:rsidRPr="004305C9" w:rsidRDefault="00985B68" w:rsidP="004305C9">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在本报告期内本货币市场基金债券正回购的资金余额未超过资产净值的</w:t>
      </w:r>
      <w:r w:rsidRPr="00700D9F">
        <w:rPr>
          <w:rFonts w:eastAsiaTheme="minorEastAsia" w:hint="eastAsia"/>
          <w:kern w:val="0"/>
          <w:szCs w:val="21"/>
        </w:rPr>
        <w:t>20%</w:t>
      </w:r>
      <w:r w:rsidRPr="00700D9F">
        <w:rPr>
          <w:rFonts w:eastAsiaTheme="minorEastAsia" w:hint="eastAsia"/>
          <w:kern w:val="0"/>
          <w:szCs w:val="21"/>
        </w:rPr>
        <w:t>。</w:t>
      </w:r>
    </w:p>
    <w:p w:rsidR="006D141C" w:rsidRPr="00A56655" w:rsidRDefault="006D141C" w:rsidP="00A56655">
      <w:pPr>
        <w:pStyle w:val="20"/>
        <w:spacing w:before="0" w:after="0"/>
        <w:rPr>
          <w:rFonts w:asciiTheme="minorEastAsia" w:eastAsiaTheme="minorEastAsia" w:hAnsiTheme="minorEastAsia"/>
          <w:sz w:val="21"/>
          <w:szCs w:val="21"/>
        </w:rPr>
      </w:pPr>
      <w:bookmarkStart w:id="54" w:name="_Toc275523745"/>
      <w:bookmarkStart w:id="55" w:name="_Toc35533832"/>
      <w:r w:rsidRPr="00A56655">
        <w:rPr>
          <w:rFonts w:asciiTheme="minorEastAsia" w:eastAsiaTheme="minorEastAsia" w:hAnsiTheme="minorEastAsia" w:hint="eastAsia"/>
          <w:sz w:val="21"/>
          <w:szCs w:val="21"/>
        </w:rPr>
        <w:t>8.3</w:t>
      </w:r>
      <w:bookmarkEnd w:id="54"/>
      <w:r w:rsidR="00A56655" w:rsidRPr="0091212A">
        <w:rPr>
          <w:rFonts w:asciiTheme="minorEastAsia" w:eastAsiaTheme="minorEastAsia" w:hAnsiTheme="minorEastAsia"/>
          <w:kern w:val="0"/>
          <w:sz w:val="21"/>
          <w:szCs w:val="21"/>
        </w:rPr>
        <w:tab/>
      </w:r>
      <w:r w:rsidR="00344CF8" w:rsidRPr="00A56655">
        <w:rPr>
          <w:rFonts w:asciiTheme="minorEastAsia" w:eastAsiaTheme="minorEastAsia" w:hAnsiTheme="minorEastAsia"/>
          <w:sz w:val="21"/>
          <w:szCs w:val="21"/>
        </w:rPr>
        <w:t>基金投资组合平均剩余期限</w:t>
      </w:r>
      <w:bookmarkEnd w:id="55"/>
    </w:p>
    <w:p w:rsidR="00F15C96" w:rsidRPr="00D0515B" w:rsidRDefault="00F15C9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1</w:t>
      </w:r>
      <w:r w:rsidRPr="00D0515B">
        <w:rPr>
          <w:rFonts w:asciiTheme="minorEastAsia" w:eastAsiaTheme="minorEastAsia" w:hAnsiTheme="minorEastAsia" w:cs="Arial"/>
          <w:b/>
          <w:bCs/>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4305C9" w:rsidRDefault="00F15C96" w:rsidP="004B36C2">
            <w:pPr>
              <w:widowControl/>
              <w:spacing w:line="360" w:lineRule="auto"/>
              <w:jc w:val="center"/>
              <w:rPr>
                <w:rFonts w:eastAsiaTheme="minorEastAsia"/>
                <w:kern w:val="0"/>
                <w:szCs w:val="21"/>
              </w:rPr>
            </w:pPr>
            <w:r w:rsidRPr="004305C9">
              <w:rPr>
                <w:rFonts w:eastAsiaTheme="minorEastAsia"/>
                <w:kern w:val="0"/>
                <w:szCs w:val="21"/>
              </w:rPr>
              <w:t>项目</w:t>
            </w:r>
          </w:p>
        </w:tc>
        <w:tc>
          <w:tcPr>
            <w:tcW w:w="4294" w:type="dxa"/>
            <w:vAlign w:val="center"/>
          </w:tcPr>
          <w:p w:rsidR="00F15C96" w:rsidRPr="004305C9" w:rsidRDefault="00F15C96" w:rsidP="004B36C2">
            <w:pPr>
              <w:widowControl/>
              <w:spacing w:line="360" w:lineRule="auto"/>
              <w:jc w:val="center"/>
              <w:rPr>
                <w:rFonts w:eastAsiaTheme="minorEastAsia"/>
                <w:kern w:val="0"/>
                <w:szCs w:val="21"/>
              </w:rPr>
            </w:pPr>
            <w:r w:rsidRPr="004305C9">
              <w:rPr>
                <w:rFonts w:eastAsiaTheme="minorEastAsia"/>
                <w:kern w:val="0"/>
                <w:szCs w:val="21"/>
              </w:rPr>
              <w:t>天数</w:t>
            </w:r>
          </w:p>
        </w:tc>
      </w:tr>
      <w:tr w:rsidR="002C233F" w:rsidRPr="00D0515B" w:rsidTr="004F7EBF">
        <w:trPr>
          <w:trHeight w:val="295"/>
          <w:jc w:val="center"/>
        </w:trPr>
        <w:tc>
          <w:tcPr>
            <w:tcW w:w="5062" w:type="dxa"/>
          </w:tcPr>
          <w:p w:rsidR="00F15C96" w:rsidRPr="004305C9" w:rsidRDefault="00F15C96" w:rsidP="004B36C2">
            <w:pPr>
              <w:spacing w:line="360" w:lineRule="auto"/>
              <w:rPr>
                <w:rFonts w:eastAsiaTheme="minorEastAsia"/>
                <w:szCs w:val="21"/>
              </w:rPr>
            </w:pPr>
            <w:r w:rsidRPr="004305C9">
              <w:rPr>
                <w:rFonts w:eastAsiaTheme="minorEastAsia"/>
                <w:szCs w:val="21"/>
              </w:rPr>
              <w:t>报告期末投资组合平均剩余期限</w:t>
            </w:r>
          </w:p>
        </w:tc>
        <w:tc>
          <w:tcPr>
            <w:tcW w:w="4294" w:type="dxa"/>
            <w:vAlign w:val="center"/>
          </w:tcPr>
          <w:p w:rsidR="00F15C96" w:rsidRPr="004305C9" w:rsidRDefault="00F15C96" w:rsidP="004B36C2">
            <w:pPr>
              <w:spacing w:line="360" w:lineRule="auto"/>
              <w:jc w:val="center"/>
              <w:rPr>
                <w:rFonts w:eastAsiaTheme="minorEastAsia"/>
                <w:szCs w:val="21"/>
              </w:rPr>
            </w:pPr>
            <w:r w:rsidRPr="004305C9">
              <w:rPr>
                <w:rFonts w:eastAsiaTheme="minorEastAsia"/>
                <w:szCs w:val="21"/>
              </w:rPr>
              <w:t>87</w:t>
            </w:r>
          </w:p>
        </w:tc>
      </w:tr>
      <w:tr w:rsidR="002C233F" w:rsidRPr="00D0515B" w:rsidTr="004F7EBF">
        <w:trPr>
          <w:trHeight w:val="295"/>
          <w:jc w:val="center"/>
        </w:trPr>
        <w:tc>
          <w:tcPr>
            <w:tcW w:w="5062" w:type="dxa"/>
          </w:tcPr>
          <w:p w:rsidR="00F15C96" w:rsidRPr="004305C9" w:rsidRDefault="00F15C96" w:rsidP="004B36C2">
            <w:pPr>
              <w:spacing w:line="360" w:lineRule="auto"/>
              <w:rPr>
                <w:rFonts w:eastAsiaTheme="minorEastAsia"/>
                <w:szCs w:val="21"/>
              </w:rPr>
            </w:pPr>
            <w:r w:rsidRPr="004305C9">
              <w:rPr>
                <w:rFonts w:eastAsiaTheme="minorEastAsia"/>
                <w:szCs w:val="21"/>
              </w:rPr>
              <w:t>报告期内投资组合平均剩余期限最高值</w:t>
            </w:r>
          </w:p>
        </w:tc>
        <w:tc>
          <w:tcPr>
            <w:tcW w:w="4294" w:type="dxa"/>
            <w:vAlign w:val="center"/>
          </w:tcPr>
          <w:p w:rsidR="00F15C96" w:rsidRPr="004305C9" w:rsidRDefault="00F15C96" w:rsidP="004B36C2">
            <w:pPr>
              <w:spacing w:line="360" w:lineRule="auto"/>
              <w:ind w:right="120"/>
              <w:jc w:val="center"/>
              <w:rPr>
                <w:rFonts w:eastAsiaTheme="minorEastAsia"/>
                <w:szCs w:val="21"/>
              </w:rPr>
            </w:pPr>
            <w:r w:rsidRPr="004305C9">
              <w:rPr>
                <w:rFonts w:eastAsiaTheme="minorEastAsia"/>
                <w:szCs w:val="21"/>
              </w:rPr>
              <w:t>110</w:t>
            </w:r>
          </w:p>
        </w:tc>
      </w:tr>
      <w:tr w:rsidR="002C233F" w:rsidRPr="00D0515B" w:rsidTr="004F7EBF">
        <w:trPr>
          <w:trHeight w:val="295"/>
          <w:jc w:val="center"/>
        </w:trPr>
        <w:tc>
          <w:tcPr>
            <w:tcW w:w="5062" w:type="dxa"/>
          </w:tcPr>
          <w:p w:rsidR="00F15C96" w:rsidRPr="004305C9" w:rsidRDefault="00F15C96" w:rsidP="004B36C2">
            <w:pPr>
              <w:spacing w:line="360" w:lineRule="auto"/>
              <w:rPr>
                <w:rFonts w:eastAsiaTheme="minorEastAsia"/>
                <w:szCs w:val="21"/>
              </w:rPr>
            </w:pPr>
            <w:r w:rsidRPr="004305C9">
              <w:rPr>
                <w:rFonts w:eastAsiaTheme="minorEastAsia"/>
                <w:szCs w:val="21"/>
              </w:rPr>
              <w:t>报告期内投资组合平均剩余期限最低值</w:t>
            </w:r>
          </w:p>
        </w:tc>
        <w:tc>
          <w:tcPr>
            <w:tcW w:w="4294" w:type="dxa"/>
            <w:vAlign w:val="center"/>
          </w:tcPr>
          <w:p w:rsidR="00F15C96" w:rsidRPr="004305C9" w:rsidRDefault="00F15C96" w:rsidP="004B36C2">
            <w:pPr>
              <w:spacing w:line="360" w:lineRule="auto"/>
              <w:ind w:right="120"/>
              <w:jc w:val="center"/>
              <w:rPr>
                <w:rFonts w:eastAsiaTheme="minorEastAsia"/>
                <w:szCs w:val="21"/>
              </w:rPr>
            </w:pPr>
            <w:r w:rsidRPr="004305C9">
              <w:rPr>
                <w:rFonts w:eastAsiaTheme="minorEastAsia"/>
                <w:szCs w:val="21"/>
              </w:rPr>
              <w:t>38</w:t>
            </w:r>
          </w:p>
        </w:tc>
      </w:tr>
    </w:tbl>
    <w:p w:rsidR="00DB6DB0" w:rsidRPr="00C36FC8" w:rsidRDefault="00DB6DB0" w:rsidP="00CA4AB3">
      <w:pPr>
        <w:spacing w:beforeLines="100" w:before="312" w:line="360" w:lineRule="auto"/>
        <w:rPr>
          <w:rFonts w:eastAsiaTheme="minorEastAsia"/>
          <w:b/>
          <w:szCs w:val="21"/>
        </w:rPr>
      </w:pPr>
      <w:r w:rsidRPr="00C36FC8">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sidRPr="00C36FC8">
        <w:rPr>
          <w:rFonts w:eastAsiaTheme="minorEastAsia"/>
          <w:b/>
          <w:szCs w:val="21"/>
        </w:rPr>
        <w:t>0</w:t>
      </w:r>
      <w:r w:rsidRPr="00C36FC8">
        <w:rPr>
          <w:rFonts w:eastAsiaTheme="minorEastAsia"/>
          <w:b/>
          <w:szCs w:val="21"/>
        </w:rPr>
        <w:t>天情况说明</w:t>
      </w:r>
    </w:p>
    <w:p w:rsidR="00140036" w:rsidRPr="004305C9" w:rsidRDefault="00DB6DB0" w:rsidP="004305C9">
      <w:pPr>
        <w:tabs>
          <w:tab w:val="left" w:pos="426"/>
        </w:tabs>
        <w:spacing w:line="360" w:lineRule="auto"/>
        <w:ind w:firstLineChars="200" w:firstLine="420"/>
        <w:jc w:val="left"/>
        <w:rPr>
          <w:rFonts w:eastAsiaTheme="minorEastAsia"/>
          <w:kern w:val="0"/>
          <w:szCs w:val="21"/>
        </w:rPr>
      </w:pPr>
      <w:r w:rsidRPr="00B529F1">
        <w:rPr>
          <w:rFonts w:eastAsiaTheme="minorEastAsia" w:hint="eastAsia"/>
          <w:szCs w:val="21"/>
        </w:rPr>
        <w:t>本报告期内本货币市场基金投资组合平均剩余期限未超过</w:t>
      </w:r>
      <w:r w:rsidRPr="00B529F1">
        <w:rPr>
          <w:rFonts w:eastAsiaTheme="minorEastAsia" w:hint="eastAsia"/>
          <w:szCs w:val="21"/>
        </w:rPr>
        <w:t>120</w:t>
      </w:r>
      <w:r w:rsidRPr="00B529F1">
        <w:rPr>
          <w:rFonts w:eastAsiaTheme="minorEastAsia" w:hint="eastAsia"/>
          <w:szCs w:val="21"/>
        </w:rPr>
        <w:t>天。</w:t>
      </w:r>
    </w:p>
    <w:p w:rsidR="00140036" w:rsidRPr="00D0515B" w:rsidRDefault="0014003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2</w:t>
      </w:r>
      <w:r w:rsidRPr="00D0515B">
        <w:rPr>
          <w:rFonts w:asciiTheme="minorEastAsia" w:eastAsiaTheme="minorEastAsia" w:hAnsiTheme="minorEastAsia" w:cs="Arial"/>
          <w:b/>
          <w:bCs/>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4305C9" w:rsidRDefault="004339AD" w:rsidP="004B36C2">
            <w:pPr>
              <w:spacing w:line="360" w:lineRule="auto"/>
              <w:jc w:val="center"/>
              <w:rPr>
                <w:rFonts w:eastAsiaTheme="minorEastAsia"/>
                <w:szCs w:val="21"/>
              </w:rPr>
            </w:pPr>
            <w:r w:rsidRPr="004305C9">
              <w:rPr>
                <w:rFonts w:eastAsiaTheme="minorEastAsia"/>
                <w:szCs w:val="21"/>
              </w:rPr>
              <w:t>序号</w:t>
            </w:r>
          </w:p>
        </w:tc>
        <w:tc>
          <w:tcPr>
            <w:tcW w:w="3187" w:type="dxa"/>
            <w:vAlign w:val="center"/>
          </w:tcPr>
          <w:p w:rsidR="004339AD" w:rsidRPr="004305C9" w:rsidRDefault="004339AD" w:rsidP="004B36C2">
            <w:pPr>
              <w:spacing w:line="360" w:lineRule="auto"/>
              <w:jc w:val="center"/>
              <w:rPr>
                <w:rFonts w:eastAsiaTheme="minorEastAsia"/>
                <w:szCs w:val="21"/>
              </w:rPr>
            </w:pPr>
            <w:r w:rsidRPr="004305C9">
              <w:rPr>
                <w:rFonts w:eastAsiaTheme="minorEastAsia"/>
                <w:szCs w:val="21"/>
              </w:rPr>
              <w:t>平均剩余期限</w:t>
            </w:r>
          </w:p>
        </w:tc>
        <w:tc>
          <w:tcPr>
            <w:tcW w:w="2588" w:type="dxa"/>
            <w:vAlign w:val="center"/>
          </w:tcPr>
          <w:p w:rsidR="004339AD" w:rsidRPr="004305C9" w:rsidRDefault="004339AD" w:rsidP="004B36C2">
            <w:pPr>
              <w:spacing w:line="360" w:lineRule="auto"/>
              <w:jc w:val="center"/>
              <w:rPr>
                <w:rFonts w:eastAsiaTheme="minorEastAsia"/>
                <w:szCs w:val="21"/>
              </w:rPr>
            </w:pPr>
            <w:r w:rsidRPr="004305C9">
              <w:rPr>
                <w:rFonts w:eastAsiaTheme="minorEastAsia"/>
                <w:szCs w:val="21"/>
              </w:rPr>
              <w:t>各期限资产占基金资产净值的比例（</w:t>
            </w:r>
            <w:r w:rsidR="00C25C14">
              <w:rPr>
                <w:rFonts w:ascii="宋体" w:hAnsi="宋体"/>
                <w:sz w:val="24"/>
              </w:rPr>
              <w:t>%</w:t>
            </w:r>
            <w:r w:rsidRPr="004305C9">
              <w:rPr>
                <w:rFonts w:eastAsiaTheme="minorEastAsia"/>
                <w:szCs w:val="21"/>
              </w:rPr>
              <w:t>）</w:t>
            </w:r>
          </w:p>
        </w:tc>
        <w:tc>
          <w:tcPr>
            <w:tcW w:w="2588" w:type="dxa"/>
            <w:vAlign w:val="center"/>
          </w:tcPr>
          <w:p w:rsidR="004339AD" w:rsidRPr="004305C9" w:rsidRDefault="004339AD" w:rsidP="004B36C2">
            <w:pPr>
              <w:spacing w:line="360" w:lineRule="auto"/>
              <w:jc w:val="center"/>
              <w:rPr>
                <w:rFonts w:eastAsiaTheme="minorEastAsia"/>
                <w:szCs w:val="21"/>
              </w:rPr>
            </w:pPr>
            <w:r w:rsidRPr="004305C9">
              <w:rPr>
                <w:rFonts w:eastAsiaTheme="minorEastAsia"/>
                <w:szCs w:val="21"/>
              </w:rPr>
              <w:t>各期限负债占基金资产净值的比例（</w:t>
            </w:r>
            <w:r w:rsidR="00C25C14">
              <w:rPr>
                <w:rFonts w:ascii="宋体" w:hAnsi="宋体"/>
                <w:sz w:val="24"/>
              </w:rPr>
              <w:t>%</w:t>
            </w:r>
            <w:r w:rsidRPr="004305C9">
              <w:rPr>
                <w:rFonts w:eastAsiaTheme="minorEastAsia"/>
                <w:szCs w:val="21"/>
              </w:rPr>
              <w:t>）</w:t>
            </w:r>
          </w:p>
        </w:tc>
      </w:tr>
      <w:tr w:rsidR="002C233F" w:rsidRPr="00D0515B" w:rsidTr="004339AD">
        <w:trPr>
          <w:jc w:val="center"/>
        </w:trPr>
        <w:tc>
          <w:tcPr>
            <w:tcW w:w="993" w:type="dxa"/>
          </w:tcPr>
          <w:p w:rsidR="004339AD" w:rsidRPr="004305C9" w:rsidRDefault="0086274D" w:rsidP="004B36C2">
            <w:pPr>
              <w:spacing w:line="360" w:lineRule="auto"/>
              <w:jc w:val="center"/>
              <w:rPr>
                <w:rFonts w:eastAsiaTheme="minorEastAsia"/>
                <w:szCs w:val="21"/>
              </w:rPr>
            </w:pPr>
            <w:r w:rsidRPr="004305C9">
              <w:rPr>
                <w:rFonts w:eastAsiaTheme="minorEastAsia"/>
                <w:szCs w:val="21"/>
              </w:rPr>
              <w:t>1</w:t>
            </w:r>
          </w:p>
        </w:tc>
        <w:tc>
          <w:tcPr>
            <w:tcW w:w="3187" w:type="dxa"/>
          </w:tcPr>
          <w:p w:rsidR="004339AD" w:rsidRPr="004305C9" w:rsidRDefault="004339AD" w:rsidP="004B36C2">
            <w:pPr>
              <w:spacing w:line="360" w:lineRule="auto"/>
              <w:rPr>
                <w:rFonts w:eastAsiaTheme="minorEastAsia"/>
                <w:szCs w:val="21"/>
              </w:rPr>
            </w:pPr>
            <w:r w:rsidRPr="004305C9">
              <w:rPr>
                <w:rFonts w:eastAsiaTheme="minorEastAsia"/>
                <w:szCs w:val="21"/>
              </w:rPr>
              <w:t>30</w:t>
            </w:r>
            <w:r w:rsidRPr="004305C9">
              <w:rPr>
                <w:rFonts w:eastAsiaTheme="minorEastAsia"/>
                <w:szCs w:val="21"/>
              </w:rPr>
              <w:t>天以内</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24.98</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2.84</w:t>
            </w:r>
          </w:p>
        </w:tc>
      </w:tr>
      <w:tr w:rsidR="002C233F" w:rsidRPr="00D0515B" w:rsidTr="004E358C">
        <w:trPr>
          <w:jc w:val="center"/>
        </w:trPr>
        <w:tc>
          <w:tcPr>
            <w:tcW w:w="993" w:type="dxa"/>
          </w:tcPr>
          <w:p w:rsidR="004339AD" w:rsidRPr="004305C9" w:rsidRDefault="004339AD" w:rsidP="004B36C2">
            <w:pPr>
              <w:spacing w:line="360" w:lineRule="auto"/>
              <w:jc w:val="center"/>
              <w:rPr>
                <w:rFonts w:eastAsiaTheme="minorEastAsia"/>
                <w:szCs w:val="21"/>
              </w:rPr>
            </w:pPr>
          </w:p>
        </w:tc>
        <w:tc>
          <w:tcPr>
            <w:tcW w:w="3187" w:type="dxa"/>
          </w:tcPr>
          <w:p w:rsidR="004339AD" w:rsidRPr="004305C9" w:rsidRDefault="004339AD" w:rsidP="004B36C2">
            <w:pPr>
              <w:spacing w:line="360" w:lineRule="auto"/>
              <w:rPr>
                <w:rFonts w:eastAsiaTheme="minorEastAsia"/>
                <w:szCs w:val="21"/>
              </w:rPr>
            </w:pPr>
            <w:r w:rsidRPr="004305C9">
              <w:rPr>
                <w:rFonts w:eastAsiaTheme="minorEastAsia"/>
                <w:szCs w:val="21"/>
              </w:rPr>
              <w:t>其中：剩余存续期超过</w:t>
            </w:r>
            <w:r w:rsidRPr="004305C9">
              <w:rPr>
                <w:rFonts w:eastAsiaTheme="minorEastAsia"/>
                <w:szCs w:val="21"/>
              </w:rPr>
              <w:t>397</w:t>
            </w:r>
            <w:r w:rsidRPr="004305C9">
              <w:rPr>
                <w:rFonts w:eastAsiaTheme="minorEastAsia"/>
                <w:szCs w:val="21"/>
              </w:rPr>
              <w:t>天的浮动利率债</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r>
      <w:tr w:rsidR="002C233F" w:rsidRPr="00D0515B" w:rsidTr="004E358C">
        <w:trPr>
          <w:jc w:val="center"/>
        </w:trPr>
        <w:tc>
          <w:tcPr>
            <w:tcW w:w="993" w:type="dxa"/>
          </w:tcPr>
          <w:p w:rsidR="004339AD" w:rsidRPr="004305C9" w:rsidRDefault="004339AD" w:rsidP="004B36C2">
            <w:pPr>
              <w:spacing w:line="360" w:lineRule="auto"/>
              <w:jc w:val="center"/>
              <w:rPr>
                <w:rFonts w:eastAsiaTheme="minorEastAsia"/>
                <w:szCs w:val="21"/>
              </w:rPr>
            </w:pPr>
            <w:r w:rsidRPr="004305C9">
              <w:rPr>
                <w:rFonts w:eastAsiaTheme="minorEastAsia"/>
                <w:szCs w:val="21"/>
              </w:rPr>
              <w:t>2</w:t>
            </w:r>
          </w:p>
        </w:tc>
        <w:tc>
          <w:tcPr>
            <w:tcW w:w="3187" w:type="dxa"/>
          </w:tcPr>
          <w:p w:rsidR="004339AD" w:rsidRPr="004305C9" w:rsidRDefault="004339AD" w:rsidP="004B36C2">
            <w:pPr>
              <w:spacing w:line="360" w:lineRule="auto"/>
              <w:rPr>
                <w:rFonts w:eastAsiaTheme="minorEastAsia"/>
                <w:szCs w:val="21"/>
              </w:rPr>
            </w:pPr>
            <w:r w:rsidRPr="004305C9">
              <w:rPr>
                <w:rFonts w:eastAsiaTheme="minorEastAsia"/>
                <w:szCs w:val="21"/>
              </w:rPr>
              <w:t>30</w:t>
            </w:r>
            <w:r w:rsidRPr="004305C9">
              <w:rPr>
                <w:rFonts w:eastAsiaTheme="minorEastAsia"/>
                <w:szCs w:val="21"/>
              </w:rPr>
              <w:t>天（含）</w:t>
            </w:r>
            <w:r w:rsidRPr="004305C9">
              <w:rPr>
                <w:rFonts w:eastAsiaTheme="minorEastAsia"/>
                <w:szCs w:val="21"/>
              </w:rPr>
              <w:t>—60</w:t>
            </w:r>
            <w:r w:rsidRPr="004305C9">
              <w:rPr>
                <w:rFonts w:eastAsiaTheme="minorEastAsia"/>
                <w:szCs w:val="21"/>
              </w:rPr>
              <w:t>天</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4.69</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r>
      <w:tr w:rsidR="002C233F" w:rsidRPr="00D0515B" w:rsidTr="004E358C">
        <w:trPr>
          <w:jc w:val="center"/>
        </w:trPr>
        <w:tc>
          <w:tcPr>
            <w:tcW w:w="993" w:type="dxa"/>
          </w:tcPr>
          <w:p w:rsidR="004339AD" w:rsidRPr="004305C9" w:rsidRDefault="004339AD" w:rsidP="004B36C2">
            <w:pPr>
              <w:spacing w:line="360" w:lineRule="auto"/>
              <w:jc w:val="center"/>
              <w:rPr>
                <w:rFonts w:eastAsiaTheme="minorEastAsia"/>
                <w:szCs w:val="21"/>
              </w:rPr>
            </w:pPr>
          </w:p>
        </w:tc>
        <w:tc>
          <w:tcPr>
            <w:tcW w:w="3187" w:type="dxa"/>
          </w:tcPr>
          <w:p w:rsidR="004339AD" w:rsidRPr="004305C9" w:rsidRDefault="004339AD" w:rsidP="004B36C2">
            <w:pPr>
              <w:spacing w:line="360" w:lineRule="auto"/>
              <w:rPr>
                <w:rFonts w:eastAsiaTheme="minorEastAsia"/>
                <w:szCs w:val="21"/>
              </w:rPr>
            </w:pPr>
            <w:r w:rsidRPr="004305C9">
              <w:rPr>
                <w:rFonts w:eastAsiaTheme="minorEastAsia"/>
                <w:szCs w:val="21"/>
              </w:rPr>
              <w:t>其中：剩余存续期超过</w:t>
            </w:r>
            <w:r w:rsidRPr="004305C9">
              <w:rPr>
                <w:rFonts w:eastAsiaTheme="minorEastAsia"/>
                <w:szCs w:val="21"/>
              </w:rPr>
              <w:t>397</w:t>
            </w:r>
            <w:r w:rsidRPr="004305C9">
              <w:rPr>
                <w:rFonts w:eastAsiaTheme="minorEastAsia"/>
                <w:szCs w:val="21"/>
              </w:rPr>
              <w:t>天的浮动利率债</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r>
      <w:tr w:rsidR="002C233F" w:rsidRPr="00D0515B" w:rsidTr="004E358C">
        <w:trPr>
          <w:jc w:val="center"/>
        </w:trPr>
        <w:tc>
          <w:tcPr>
            <w:tcW w:w="993" w:type="dxa"/>
          </w:tcPr>
          <w:p w:rsidR="004339AD" w:rsidRPr="004305C9" w:rsidRDefault="004339AD" w:rsidP="004B36C2">
            <w:pPr>
              <w:spacing w:line="360" w:lineRule="auto"/>
              <w:jc w:val="center"/>
              <w:rPr>
                <w:rFonts w:eastAsiaTheme="minorEastAsia"/>
                <w:szCs w:val="21"/>
              </w:rPr>
            </w:pPr>
            <w:r w:rsidRPr="004305C9">
              <w:rPr>
                <w:rFonts w:eastAsiaTheme="minorEastAsia"/>
                <w:szCs w:val="21"/>
              </w:rPr>
              <w:t>3</w:t>
            </w:r>
          </w:p>
        </w:tc>
        <w:tc>
          <w:tcPr>
            <w:tcW w:w="3187" w:type="dxa"/>
          </w:tcPr>
          <w:p w:rsidR="004339AD" w:rsidRPr="004305C9" w:rsidRDefault="004339AD" w:rsidP="004B36C2">
            <w:pPr>
              <w:spacing w:line="360" w:lineRule="auto"/>
              <w:rPr>
                <w:rFonts w:eastAsiaTheme="minorEastAsia"/>
                <w:szCs w:val="21"/>
              </w:rPr>
            </w:pPr>
            <w:r w:rsidRPr="004305C9">
              <w:rPr>
                <w:rFonts w:eastAsiaTheme="minorEastAsia"/>
                <w:szCs w:val="21"/>
              </w:rPr>
              <w:t>60</w:t>
            </w:r>
            <w:r w:rsidRPr="004305C9">
              <w:rPr>
                <w:rFonts w:eastAsiaTheme="minorEastAsia"/>
                <w:szCs w:val="21"/>
              </w:rPr>
              <w:t>天（含）</w:t>
            </w:r>
            <w:r w:rsidRPr="004305C9">
              <w:rPr>
                <w:rFonts w:eastAsiaTheme="minorEastAsia"/>
                <w:szCs w:val="21"/>
              </w:rPr>
              <w:t>—90</w:t>
            </w:r>
            <w:r w:rsidRPr="004305C9">
              <w:rPr>
                <w:rFonts w:eastAsiaTheme="minorEastAsia"/>
                <w:szCs w:val="21"/>
              </w:rPr>
              <w:t>天</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43.58</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r>
      <w:tr w:rsidR="002C233F" w:rsidRPr="00D0515B" w:rsidTr="004E358C">
        <w:trPr>
          <w:jc w:val="center"/>
        </w:trPr>
        <w:tc>
          <w:tcPr>
            <w:tcW w:w="993" w:type="dxa"/>
          </w:tcPr>
          <w:p w:rsidR="004339AD" w:rsidRPr="004305C9" w:rsidRDefault="004339AD" w:rsidP="004B36C2">
            <w:pPr>
              <w:spacing w:line="360" w:lineRule="auto"/>
              <w:jc w:val="center"/>
              <w:rPr>
                <w:rFonts w:eastAsiaTheme="minorEastAsia"/>
                <w:szCs w:val="21"/>
              </w:rPr>
            </w:pPr>
          </w:p>
        </w:tc>
        <w:tc>
          <w:tcPr>
            <w:tcW w:w="3187" w:type="dxa"/>
          </w:tcPr>
          <w:p w:rsidR="004339AD" w:rsidRPr="004305C9" w:rsidRDefault="004339AD" w:rsidP="004B36C2">
            <w:pPr>
              <w:spacing w:line="360" w:lineRule="auto"/>
              <w:rPr>
                <w:rFonts w:eastAsiaTheme="minorEastAsia"/>
                <w:szCs w:val="21"/>
              </w:rPr>
            </w:pPr>
            <w:r w:rsidRPr="004305C9">
              <w:rPr>
                <w:rFonts w:eastAsiaTheme="minorEastAsia"/>
                <w:szCs w:val="21"/>
              </w:rPr>
              <w:t>其中：剩余存续期超过</w:t>
            </w:r>
            <w:r w:rsidRPr="004305C9">
              <w:rPr>
                <w:rFonts w:eastAsiaTheme="minorEastAsia"/>
                <w:szCs w:val="21"/>
              </w:rPr>
              <w:t>397</w:t>
            </w:r>
            <w:r w:rsidRPr="004305C9">
              <w:rPr>
                <w:rFonts w:eastAsiaTheme="minorEastAsia"/>
                <w:szCs w:val="21"/>
              </w:rPr>
              <w:t>天的浮动利率债</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c>
          <w:tcPr>
            <w:tcW w:w="2588" w:type="dxa"/>
            <w:vAlign w:val="center"/>
          </w:tcPr>
          <w:p w:rsidR="004339AD" w:rsidRPr="004305C9" w:rsidRDefault="004339AD" w:rsidP="004B36C2">
            <w:pPr>
              <w:spacing w:line="360" w:lineRule="auto"/>
              <w:jc w:val="right"/>
              <w:rPr>
                <w:rFonts w:eastAsiaTheme="minorEastAsia"/>
                <w:szCs w:val="21"/>
              </w:rPr>
            </w:pPr>
            <w:r w:rsidRPr="004305C9">
              <w:rPr>
                <w:rFonts w:eastAsiaTheme="minorEastAsia"/>
                <w:szCs w:val="21"/>
              </w:rPr>
              <w:t>-</w:t>
            </w:r>
          </w:p>
        </w:tc>
      </w:tr>
      <w:tr w:rsidR="00DB6DB0" w:rsidRPr="00D0515B" w:rsidTr="004E358C">
        <w:trPr>
          <w:jc w:val="center"/>
        </w:trPr>
        <w:tc>
          <w:tcPr>
            <w:tcW w:w="993" w:type="dxa"/>
          </w:tcPr>
          <w:p w:rsidR="00DB6DB0" w:rsidRPr="004305C9" w:rsidRDefault="00DB6DB0" w:rsidP="004B36C2">
            <w:pPr>
              <w:spacing w:line="360" w:lineRule="auto"/>
              <w:jc w:val="center"/>
              <w:rPr>
                <w:rFonts w:eastAsiaTheme="minorEastAsia"/>
                <w:szCs w:val="21"/>
              </w:rPr>
            </w:pPr>
            <w:r w:rsidRPr="004305C9">
              <w:rPr>
                <w:rFonts w:eastAsiaTheme="minorEastAsia"/>
                <w:szCs w:val="21"/>
              </w:rPr>
              <w:t>4</w:t>
            </w:r>
          </w:p>
        </w:tc>
        <w:tc>
          <w:tcPr>
            <w:tcW w:w="3187" w:type="dxa"/>
          </w:tcPr>
          <w:p w:rsidR="00DB6DB0" w:rsidRPr="00C36FC8" w:rsidRDefault="00DB6DB0" w:rsidP="00D07124">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5.66</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DB6DB0" w:rsidRPr="00D0515B" w:rsidTr="004E358C">
        <w:trPr>
          <w:jc w:val="center"/>
        </w:trPr>
        <w:tc>
          <w:tcPr>
            <w:tcW w:w="993" w:type="dxa"/>
          </w:tcPr>
          <w:p w:rsidR="00DB6DB0" w:rsidRPr="004305C9" w:rsidRDefault="00DB6DB0" w:rsidP="004B36C2">
            <w:pPr>
              <w:spacing w:line="360" w:lineRule="auto"/>
              <w:jc w:val="center"/>
              <w:rPr>
                <w:rFonts w:eastAsiaTheme="minorEastAsia"/>
                <w:szCs w:val="21"/>
              </w:rPr>
            </w:pPr>
          </w:p>
        </w:tc>
        <w:tc>
          <w:tcPr>
            <w:tcW w:w="3187" w:type="dxa"/>
          </w:tcPr>
          <w:p w:rsidR="00DB6DB0" w:rsidRPr="00C36FC8" w:rsidRDefault="00DB6DB0" w:rsidP="00D07124">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DB6DB0" w:rsidRPr="00D0515B" w:rsidTr="004E358C">
        <w:trPr>
          <w:jc w:val="center"/>
        </w:trPr>
        <w:tc>
          <w:tcPr>
            <w:tcW w:w="993" w:type="dxa"/>
          </w:tcPr>
          <w:p w:rsidR="00DB6DB0" w:rsidRPr="004305C9" w:rsidRDefault="00DB6DB0" w:rsidP="004B36C2">
            <w:pPr>
              <w:spacing w:line="360" w:lineRule="auto"/>
              <w:jc w:val="center"/>
              <w:rPr>
                <w:rFonts w:eastAsiaTheme="minorEastAsia"/>
                <w:szCs w:val="21"/>
              </w:rPr>
            </w:pPr>
            <w:r w:rsidRPr="004305C9">
              <w:rPr>
                <w:rFonts w:eastAsiaTheme="minorEastAsia"/>
                <w:szCs w:val="21"/>
              </w:rPr>
              <w:t>5</w:t>
            </w:r>
          </w:p>
        </w:tc>
        <w:tc>
          <w:tcPr>
            <w:tcW w:w="3187" w:type="dxa"/>
          </w:tcPr>
          <w:p w:rsidR="00DB6DB0" w:rsidRPr="00C36FC8" w:rsidRDefault="00DB6DB0" w:rsidP="00D07124">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23.53</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DB6DB0" w:rsidRPr="00D0515B" w:rsidTr="004E358C">
        <w:trPr>
          <w:jc w:val="center"/>
        </w:trPr>
        <w:tc>
          <w:tcPr>
            <w:tcW w:w="993" w:type="dxa"/>
          </w:tcPr>
          <w:p w:rsidR="00DB6DB0" w:rsidRPr="004305C9" w:rsidRDefault="00DB6DB0" w:rsidP="004B36C2">
            <w:pPr>
              <w:spacing w:line="360" w:lineRule="auto"/>
              <w:jc w:val="center"/>
              <w:rPr>
                <w:rFonts w:eastAsiaTheme="minorEastAsia"/>
                <w:szCs w:val="21"/>
              </w:rPr>
            </w:pPr>
          </w:p>
        </w:tc>
        <w:tc>
          <w:tcPr>
            <w:tcW w:w="3187" w:type="dxa"/>
          </w:tcPr>
          <w:p w:rsidR="00DB6DB0" w:rsidRPr="00C36FC8" w:rsidRDefault="00DB6DB0" w:rsidP="00D07124">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DB6DB0" w:rsidRPr="00B529F1" w:rsidRDefault="00DB6DB0" w:rsidP="00D07124">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2C233F" w:rsidRPr="00D0515B" w:rsidTr="004E358C">
        <w:trPr>
          <w:jc w:val="center"/>
        </w:trPr>
        <w:tc>
          <w:tcPr>
            <w:tcW w:w="4180" w:type="dxa"/>
            <w:gridSpan w:val="2"/>
          </w:tcPr>
          <w:p w:rsidR="001E0231" w:rsidRPr="004305C9" w:rsidRDefault="001E0231" w:rsidP="004B36C2">
            <w:pPr>
              <w:spacing w:line="360" w:lineRule="auto"/>
              <w:jc w:val="center"/>
              <w:rPr>
                <w:rFonts w:eastAsiaTheme="minorEastAsia"/>
                <w:szCs w:val="21"/>
              </w:rPr>
            </w:pPr>
            <w:r w:rsidRPr="004305C9">
              <w:rPr>
                <w:rFonts w:eastAsiaTheme="minorEastAsia"/>
                <w:szCs w:val="21"/>
              </w:rPr>
              <w:t>合计</w:t>
            </w:r>
          </w:p>
        </w:tc>
        <w:tc>
          <w:tcPr>
            <w:tcW w:w="2588" w:type="dxa"/>
            <w:vAlign w:val="center"/>
          </w:tcPr>
          <w:p w:rsidR="001E0231" w:rsidRPr="004305C9" w:rsidRDefault="001E0231" w:rsidP="004B36C2">
            <w:pPr>
              <w:spacing w:line="360" w:lineRule="auto"/>
              <w:jc w:val="right"/>
              <w:rPr>
                <w:rFonts w:eastAsiaTheme="minorEastAsia"/>
                <w:szCs w:val="21"/>
              </w:rPr>
            </w:pPr>
            <w:r w:rsidRPr="004305C9">
              <w:rPr>
                <w:rFonts w:eastAsiaTheme="minorEastAsia"/>
                <w:szCs w:val="21"/>
              </w:rPr>
              <w:t>102.45</w:t>
            </w:r>
          </w:p>
        </w:tc>
        <w:tc>
          <w:tcPr>
            <w:tcW w:w="2588" w:type="dxa"/>
            <w:vAlign w:val="center"/>
          </w:tcPr>
          <w:p w:rsidR="001E0231" w:rsidRPr="004305C9" w:rsidRDefault="001E0231" w:rsidP="004B36C2">
            <w:pPr>
              <w:spacing w:line="360" w:lineRule="auto"/>
              <w:jc w:val="right"/>
              <w:rPr>
                <w:rFonts w:eastAsiaTheme="minorEastAsia"/>
                <w:szCs w:val="21"/>
              </w:rPr>
            </w:pPr>
            <w:r w:rsidRPr="004305C9">
              <w:rPr>
                <w:rFonts w:eastAsiaTheme="minorEastAsia"/>
                <w:szCs w:val="21"/>
              </w:rPr>
              <w:t>2.84</w:t>
            </w:r>
          </w:p>
        </w:tc>
      </w:tr>
    </w:tbl>
    <w:p w:rsidR="00DB6DB0" w:rsidRPr="00DB6DB0" w:rsidRDefault="00DB6DB0" w:rsidP="00DB6DB0">
      <w:pPr>
        <w:pStyle w:val="20"/>
        <w:spacing w:before="0" w:after="0"/>
        <w:rPr>
          <w:rFonts w:asciiTheme="minorEastAsia" w:eastAsiaTheme="minorEastAsia" w:hAnsiTheme="minorEastAsia" w:cs="Times New Roman"/>
          <w:kern w:val="0"/>
          <w:sz w:val="21"/>
          <w:szCs w:val="21"/>
        </w:rPr>
      </w:pPr>
      <w:bookmarkStart w:id="56" w:name="_Toc35533833"/>
      <w:r w:rsidRPr="00DB6DB0">
        <w:rPr>
          <w:rFonts w:asciiTheme="minorEastAsia" w:eastAsiaTheme="minorEastAsia" w:hAnsiTheme="minorEastAsia" w:cs="Times New Roman"/>
          <w:kern w:val="0"/>
          <w:sz w:val="21"/>
          <w:szCs w:val="21"/>
        </w:rPr>
        <w:t>8.4</w:t>
      </w:r>
      <w:r w:rsidR="00EC2CC3" w:rsidRPr="0091212A">
        <w:rPr>
          <w:rFonts w:asciiTheme="minorEastAsia" w:eastAsiaTheme="minorEastAsia" w:hAnsiTheme="minorEastAsia"/>
          <w:kern w:val="0"/>
          <w:sz w:val="21"/>
          <w:szCs w:val="21"/>
        </w:rPr>
        <w:tab/>
      </w:r>
      <w:r w:rsidRPr="00DB6DB0">
        <w:rPr>
          <w:rFonts w:asciiTheme="minorEastAsia" w:eastAsiaTheme="minorEastAsia" w:hAnsiTheme="minorEastAsia" w:cs="Times New Roman" w:hint="eastAsia"/>
          <w:kern w:val="0"/>
          <w:sz w:val="21"/>
          <w:szCs w:val="21"/>
        </w:rPr>
        <w:t>报告期内投资组合平均剩余存续期超过240天情况说明</w:t>
      </w:r>
      <w:bookmarkEnd w:id="56"/>
    </w:p>
    <w:p w:rsidR="00DB6DB0" w:rsidRPr="00DB6DB0" w:rsidRDefault="00DB6DB0" w:rsidP="00DB6DB0">
      <w:pPr>
        <w:tabs>
          <w:tab w:val="left" w:pos="426"/>
        </w:tabs>
        <w:spacing w:line="360" w:lineRule="auto"/>
        <w:ind w:firstLineChars="200" w:firstLine="420"/>
        <w:jc w:val="left"/>
        <w:rPr>
          <w:rFonts w:eastAsiaTheme="minorEastAsia"/>
          <w:szCs w:val="21"/>
        </w:rPr>
      </w:pPr>
      <w:r w:rsidRPr="00B529F1">
        <w:rPr>
          <w:rFonts w:eastAsiaTheme="minorEastAsia" w:hint="eastAsia"/>
          <w:szCs w:val="21"/>
        </w:rPr>
        <w:t>本报告期内本货币市场基金投资组合平均剩余存续期未超过</w:t>
      </w:r>
      <w:r w:rsidRPr="00B529F1">
        <w:rPr>
          <w:rFonts w:eastAsiaTheme="minorEastAsia" w:hint="eastAsia"/>
          <w:szCs w:val="21"/>
        </w:rPr>
        <w:t>240</w:t>
      </w:r>
      <w:r w:rsidRPr="00B529F1">
        <w:rPr>
          <w:rFonts w:eastAsiaTheme="minorEastAsia" w:hint="eastAsia"/>
          <w:szCs w:val="21"/>
        </w:rPr>
        <w:t>天。</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57" w:name="_Toc331410106"/>
      <w:bookmarkStart w:id="58" w:name="_Toc234814104"/>
      <w:bookmarkStart w:id="59" w:name="_Toc35533834"/>
      <w:r w:rsidRPr="00D0515B">
        <w:rPr>
          <w:rFonts w:asciiTheme="minorEastAsia" w:eastAsiaTheme="minorEastAsia" w:hAnsiTheme="minorEastAsia" w:cs="Times New Roman" w:hint="eastAsia"/>
          <w:kern w:val="0"/>
          <w:sz w:val="21"/>
          <w:szCs w:val="21"/>
        </w:rPr>
        <w:t>8.5</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期末按债券品种分类的债券投资组合</w:t>
      </w:r>
      <w:bookmarkEnd w:id="57"/>
      <w:bookmarkEnd w:id="58"/>
      <w:bookmarkEnd w:id="59"/>
    </w:p>
    <w:p w:rsidR="00DB1391" w:rsidRPr="005D6D8B" w:rsidRDefault="00DB1391" w:rsidP="00DB1391">
      <w:pPr>
        <w:autoSpaceDE w:val="0"/>
        <w:autoSpaceDN w:val="0"/>
        <w:adjustRightInd w:val="0"/>
        <w:spacing w:before="29" w:line="360" w:lineRule="auto"/>
        <w:ind w:left="15"/>
        <w:jc w:val="right"/>
        <w:rPr>
          <w:rFonts w:eastAsiaTheme="minorEastAsia"/>
          <w:color w:val="000000" w:themeColor="text1"/>
          <w:kern w:val="0"/>
          <w:szCs w:val="21"/>
        </w:rPr>
      </w:pPr>
      <w:r w:rsidRPr="005D6D8B">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序号</w:t>
            </w:r>
          </w:p>
        </w:tc>
        <w:tc>
          <w:tcPr>
            <w:tcW w:w="4330"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债券品种</w:t>
            </w:r>
          </w:p>
        </w:tc>
        <w:tc>
          <w:tcPr>
            <w:tcW w:w="2631"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摊余成本</w:t>
            </w:r>
          </w:p>
        </w:tc>
        <w:tc>
          <w:tcPr>
            <w:tcW w:w="1602"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占基金资产净值比例</w:t>
            </w:r>
            <w:r w:rsidRPr="005D6D8B">
              <w:rPr>
                <w:rFonts w:eastAsiaTheme="minorEastAsia"/>
                <w:color w:val="000000" w:themeColor="text1"/>
                <w:szCs w:val="21"/>
              </w:rPr>
              <w:t>(</w:t>
            </w:r>
            <w:r w:rsidRPr="005D6D8B">
              <w:rPr>
                <w:rFonts w:eastAsiaTheme="minorEastAsia"/>
                <w:color w:val="000000" w:themeColor="text1"/>
                <w:szCs w:val="21"/>
              </w:rPr>
              <w:t>％</w:t>
            </w:r>
            <w:r w:rsidRPr="005D6D8B">
              <w:rPr>
                <w:rFonts w:eastAsiaTheme="minorEastAsia"/>
                <w:color w:val="000000" w:themeColor="text1"/>
                <w:szCs w:val="21"/>
              </w:rPr>
              <w:t>)</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1</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国家债券</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2</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央行票据</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3</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金融债券</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210,372,672.71</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5.19</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其中：政策性金融债</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210,372,672.71</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5.19</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4</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企业债券</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5</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企业短期融资券</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179,668,106.32</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4.43</w:t>
            </w:r>
          </w:p>
        </w:tc>
      </w:tr>
      <w:tr w:rsidR="00DB1391" w:rsidRPr="005D6D8B" w:rsidTr="00AD2FB5">
        <w:trPr>
          <w:trHeight w:val="315"/>
        </w:trPr>
        <w:tc>
          <w:tcPr>
            <w:tcW w:w="793" w:type="dxa"/>
            <w:shd w:val="clear" w:color="auto" w:fill="FFFFFF"/>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6</w:t>
            </w:r>
          </w:p>
        </w:tc>
        <w:tc>
          <w:tcPr>
            <w:tcW w:w="4330" w:type="dxa"/>
            <w:shd w:val="clear" w:color="auto" w:fill="FFFFFF"/>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中期票据</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181,420,152.78</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4.48</w:t>
            </w:r>
          </w:p>
        </w:tc>
      </w:tr>
      <w:tr w:rsidR="00DB1391" w:rsidRPr="005D6D8B" w:rsidTr="00AD2FB5">
        <w:trPr>
          <w:trHeight w:val="315"/>
        </w:trPr>
        <w:tc>
          <w:tcPr>
            <w:tcW w:w="793" w:type="dxa"/>
            <w:shd w:val="clear" w:color="auto" w:fill="FFFFFF"/>
            <w:vAlign w:val="center"/>
          </w:tcPr>
          <w:p w:rsidR="00DB1391" w:rsidRPr="00395605" w:rsidRDefault="00DB1391" w:rsidP="00AD2FB5">
            <w:pPr>
              <w:spacing w:before="29" w:line="360" w:lineRule="auto"/>
              <w:ind w:left="17"/>
              <w:jc w:val="center"/>
              <w:rPr>
                <w:rFonts w:eastAsiaTheme="minorEastAsia"/>
                <w:color w:val="000000" w:themeColor="text1"/>
                <w:szCs w:val="21"/>
              </w:rPr>
            </w:pPr>
            <w:r w:rsidRPr="00395605">
              <w:rPr>
                <w:rFonts w:eastAsiaTheme="minorEastAsia" w:hint="eastAsia"/>
                <w:color w:val="000000" w:themeColor="text1"/>
                <w:szCs w:val="21"/>
              </w:rPr>
              <w:t>7</w:t>
            </w:r>
          </w:p>
        </w:tc>
        <w:tc>
          <w:tcPr>
            <w:tcW w:w="4330" w:type="dxa"/>
            <w:shd w:val="clear" w:color="auto" w:fill="FFFFFF"/>
            <w:vAlign w:val="center"/>
          </w:tcPr>
          <w:p w:rsidR="00DB1391" w:rsidRPr="00395605" w:rsidRDefault="00DB1391" w:rsidP="00AD2FB5">
            <w:pPr>
              <w:spacing w:before="29" w:line="360" w:lineRule="auto"/>
              <w:ind w:left="17"/>
              <w:jc w:val="left"/>
              <w:rPr>
                <w:rFonts w:eastAsiaTheme="minorEastAsia"/>
                <w:color w:val="000000" w:themeColor="text1"/>
                <w:szCs w:val="21"/>
              </w:rPr>
            </w:pPr>
            <w:r w:rsidRPr="00395605">
              <w:rPr>
                <w:rFonts w:eastAsiaTheme="minorEastAsia" w:hint="eastAsia"/>
                <w:color w:val="000000" w:themeColor="text1"/>
                <w:szCs w:val="21"/>
              </w:rPr>
              <w:t>同业存单</w:t>
            </w:r>
          </w:p>
        </w:tc>
        <w:tc>
          <w:tcPr>
            <w:tcW w:w="2631" w:type="dxa"/>
            <w:vAlign w:val="center"/>
          </w:tcPr>
          <w:p w:rsidR="00DB1391" w:rsidRPr="00395605" w:rsidRDefault="00DB1391" w:rsidP="00AD2FB5">
            <w:pPr>
              <w:spacing w:before="29" w:line="360" w:lineRule="auto"/>
              <w:ind w:left="17"/>
              <w:jc w:val="right"/>
              <w:rPr>
                <w:rFonts w:eastAsiaTheme="minorEastAsia"/>
                <w:color w:val="000000" w:themeColor="text1"/>
                <w:szCs w:val="21"/>
              </w:rPr>
            </w:pPr>
            <w:r w:rsidRPr="00395605">
              <w:rPr>
                <w:rFonts w:eastAsiaTheme="minorEastAsia" w:hint="eastAsia"/>
                <w:color w:val="000000" w:themeColor="text1"/>
                <w:szCs w:val="21"/>
              </w:rPr>
              <w:t>989,036,611.05</w:t>
            </w:r>
          </w:p>
        </w:tc>
        <w:tc>
          <w:tcPr>
            <w:tcW w:w="1602" w:type="dxa"/>
            <w:vAlign w:val="center"/>
          </w:tcPr>
          <w:p w:rsidR="00DB1391" w:rsidRPr="00395605" w:rsidRDefault="00DB1391" w:rsidP="00AD2FB5">
            <w:pPr>
              <w:spacing w:before="29" w:line="360" w:lineRule="auto"/>
              <w:ind w:left="17"/>
              <w:jc w:val="right"/>
              <w:rPr>
                <w:rFonts w:eastAsiaTheme="minorEastAsia"/>
                <w:color w:val="000000" w:themeColor="text1"/>
                <w:szCs w:val="21"/>
              </w:rPr>
            </w:pPr>
            <w:r w:rsidRPr="00395605">
              <w:rPr>
                <w:rFonts w:eastAsiaTheme="minorEastAsia" w:hint="eastAsia"/>
                <w:color w:val="000000" w:themeColor="text1"/>
                <w:szCs w:val="21"/>
              </w:rPr>
              <w:t>24.40</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8</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其他</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w:t>
            </w:r>
          </w:p>
        </w:tc>
      </w:tr>
      <w:tr w:rsidR="00DB1391" w:rsidRPr="005D6D8B" w:rsidTr="00AD2FB5">
        <w:trPr>
          <w:trHeight w:val="315"/>
        </w:trPr>
        <w:tc>
          <w:tcPr>
            <w:tcW w:w="793" w:type="dxa"/>
            <w:vAlign w:val="center"/>
          </w:tcPr>
          <w:p w:rsidR="00DB1391" w:rsidRPr="005D6D8B" w:rsidRDefault="00DB1391" w:rsidP="00AD2FB5">
            <w:pPr>
              <w:spacing w:before="29" w:line="360" w:lineRule="auto"/>
              <w:ind w:left="17"/>
              <w:jc w:val="center"/>
              <w:rPr>
                <w:rFonts w:eastAsiaTheme="minorEastAsia"/>
                <w:color w:val="000000" w:themeColor="text1"/>
                <w:szCs w:val="21"/>
              </w:rPr>
            </w:pPr>
            <w:r w:rsidRPr="005D6D8B">
              <w:rPr>
                <w:rFonts w:eastAsiaTheme="minorEastAsia"/>
                <w:color w:val="000000" w:themeColor="text1"/>
                <w:szCs w:val="21"/>
              </w:rPr>
              <w:t>9</w:t>
            </w:r>
          </w:p>
        </w:tc>
        <w:tc>
          <w:tcPr>
            <w:tcW w:w="4330" w:type="dxa"/>
            <w:vAlign w:val="center"/>
          </w:tcPr>
          <w:p w:rsidR="00DB1391" w:rsidRPr="005D6D8B" w:rsidRDefault="00DB1391" w:rsidP="00AD2FB5">
            <w:pPr>
              <w:spacing w:before="29" w:line="360" w:lineRule="auto"/>
              <w:ind w:left="17"/>
              <w:jc w:val="left"/>
              <w:rPr>
                <w:rFonts w:eastAsiaTheme="minorEastAsia"/>
                <w:color w:val="000000" w:themeColor="text1"/>
                <w:szCs w:val="21"/>
              </w:rPr>
            </w:pPr>
            <w:r w:rsidRPr="005D6D8B">
              <w:rPr>
                <w:rFonts w:eastAsiaTheme="minorEastAsia"/>
                <w:color w:val="000000" w:themeColor="text1"/>
                <w:szCs w:val="21"/>
              </w:rPr>
              <w:t>合计</w:t>
            </w:r>
          </w:p>
        </w:tc>
        <w:tc>
          <w:tcPr>
            <w:tcW w:w="2631"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1,560,497,542.86</w:t>
            </w:r>
          </w:p>
        </w:tc>
        <w:tc>
          <w:tcPr>
            <w:tcW w:w="1602" w:type="dxa"/>
            <w:vAlign w:val="center"/>
          </w:tcPr>
          <w:p w:rsidR="00DB1391" w:rsidRPr="005D6D8B" w:rsidRDefault="00DB1391" w:rsidP="00AD2FB5">
            <w:pPr>
              <w:spacing w:before="29" w:line="360" w:lineRule="auto"/>
              <w:ind w:left="17"/>
              <w:jc w:val="right"/>
              <w:rPr>
                <w:rFonts w:eastAsiaTheme="minorEastAsia"/>
                <w:color w:val="000000" w:themeColor="text1"/>
                <w:szCs w:val="21"/>
              </w:rPr>
            </w:pPr>
            <w:r w:rsidRPr="005D6D8B">
              <w:rPr>
                <w:rFonts w:eastAsiaTheme="minorEastAsia"/>
                <w:color w:val="000000" w:themeColor="text1"/>
                <w:szCs w:val="21"/>
              </w:rPr>
              <w:t>38.50</w:t>
            </w:r>
          </w:p>
        </w:tc>
      </w:tr>
      <w:tr w:rsidR="00DB1391" w:rsidRPr="005D6D8B" w:rsidTr="00AD2FB5">
        <w:trPr>
          <w:trHeight w:val="315"/>
        </w:trPr>
        <w:tc>
          <w:tcPr>
            <w:tcW w:w="793" w:type="dxa"/>
          </w:tcPr>
          <w:p w:rsidR="00DB1391" w:rsidRPr="005D6D8B" w:rsidRDefault="00DB1391" w:rsidP="00AD2FB5">
            <w:pPr>
              <w:spacing w:line="360" w:lineRule="auto"/>
              <w:jc w:val="center"/>
              <w:rPr>
                <w:rFonts w:eastAsiaTheme="minorEastAsia"/>
                <w:color w:val="000000" w:themeColor="text1"/>
                <w:szCs w:val="21"/>
              </w:rPr>
            </w:pPr>
            <w:r w:rsidRPr="005D6D8B">
              <w:rPr>
                <w:rFonts w:eastAsiaTheme="minorEastAsia"/>
                <w:color w:val="000000" w:themeColor="text1"/>
                <w:szCs w:val="21"/>
              </w:rPr>
              <w:t>10</w:t>
            </w:r>
          </w:p>
        </w:tc>
        <w:tc>
          <w:tcPr>
            <w:tcW w:w="4330" w:type="dxa"/>
          </w:tcPr>
          <w:p w:rsidR="00DB1391" w:rsidRPr="005D6D8B" w:rsidRDefault="00DB1391" w:rsidP="00AD2FB5">
            <w:pPr>
              <w:spacing w:line="360" w:lineRule="auto"/>
              <w:rPr>
                <w:rFonts w:eastAsiaTheme="minorEastAsia"/>
                <w:color w:val="000000" w:themeColor="text1"/>
                <w:szCs w:val="21"/>
              </w:rPr>
            </w:pPr>
            <w:r w:rsidRPr="005D6D8B">
              <w:rPr>
                <w:rFonts w:eastAsiaTheme="minorEastAsia"/>
                <w:color w:val="000000" w:themeColor="text1"/>
                <w:szCs w:val="21"/>
              </w:rPr>
              <w:t>剩余存续期超过</w:t>
            </w:r>
            <w:r w:rsidRPr="005D6D8B">
              <w:rPr>
                <w:rFonts w:eastAsiaTheme="minorEastAsia"/>
                <w:color w:val="000000" w:themeColor="text1"/>
                <w:szCs w:val="21"/>
              </w:rPr>
              <w:t>397</w:t>
            </w:r>
            <w:r w:rsidRPr="005D6D8B">
              <w:rPr>
                <w:rFonts w:eastAsiaTheme="minorEastAsia"/>
                <w:color w:val="000000" w:themeColor="text1"/>
                <w:szCs w:val="21"/>
              </w:rPr>
              <w:t>天的浮动利率债券</w:t>
            </w:r>
          </w:p>
        </w:tc>
        <w:tc>
          <w:tcPr>
            <w:tcW w:w="2631" w:type="dxa"/>
          </w:tcPr>
          <w:p w:rsidR="00DB1391" w:rsidRPr="005D6D8B" w:rsidRDefault="00DB1391" w:rsidP="00AD2FB5">
            <w:pPr>
              <w:spacing w:line="360" w:lineRule="auto"/>
              <w:jc w:val="right"/>
              <w:rPr>
                <w:rFonts w:eastAsiaTheme="minorEastAsia"/>
                <w:color w:val="000000" w:themeColor="text1"/>
                <w:szCs w:val="21"/>
              </w:rPr>
            </w:pPr>
            <w:r w:rsidRPr="005D6D8B">
              <w:rPr>
                <w:rFonts w:eastAsiaTheme="minorEastAsia"/>
                <w:color w:val="000000" w:themeColor="text1"/>
                <w:szCs w:val="21"/>
              </w:rPr>
              <w:t>-</w:t>
            </w:r>
          </w:p>
        </w:tc>
        <w:tc>
          <w:tcPr>
            <w:tcW w:w="1602" w:type="dxa"/>
          </w:tcPr>
          <w:p w:rsidR="00DB1391" w:rsidRPr="005D6D8B" w:rsidRDefault="00DB1391" w:rsidP="00AD2FB5">
            <w:pPr>
              <w:spacing w:line="360" w:lineRule="auto"/>
              <w:jc w:val="right"/>
              <w:rPr>
                <w:rFonts w:eastAsiaTheme="minorEastAsia"/>
                <w:color w:val="000000" w:themeColor="text1"/>
                <w:szCs w:val="21"/>
              </w:rPr>
            </w:pPr>
            <w:r w:rsidRPr="005D6D8B">
              <w:rPr>
                <w:rFonts w:eastAsiaTheme="minorEastAsia"/>
                <w:color w:val="000000" w:themeColor="text1"/>
                <w:szCs w:val="21"/>
              </w:rPr>
              <w:t>-</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0" w:name="_Toc331410107"/>
      <w:bookmarkStart w:id="61" w:name="_Toc35533835"/>
      <w:r w:rsidRPr="00D0515B">
        <w:rPr>
          <w:rFonts w:asciiTheme="minorEastAsia" w:eastAsiaTheme="minorEastAsia" w:hAnsiTheme="minorEastAsia" w:cs="Times New Roman" w:hint="eastAsia"/>
          <w:kern w:val="0"/>
          <w:sz w:val="21"/>
          <w:szCs w:val="21"/>
        </w:rPr>
        <w:t>8.6</w:t>
      </w:r>
      <w:bookmarkEnd w:id="60"/>
      <w:r w:rsidR="00EE5181" w:rsidRPr="0091212A">
        <w:rPr>
          <w:rFonts w:asciiTheme="minorEastAsia" w:eastAsiaTheme="minorEastAsia" w:hAnsiTheme="minorEastAsia"/>
          <w:kern w:val="0"/>
          <w:sz w:val="21"/>
          <w:szCs w:val="21"/>
        </w:rPr>
        <w:tab/>
      </w:r>
      <w:r w:rsidR="00403316">
        <w:rPr>
          <w:rFonts w:asciiTheme="minorEastAsia" w:eastAsiaTheme="minorEastAsia" w:hAnsiTheme="minorEastAsia" w:cs="Times New Roman"/>
          <w:kern w:val="0"/>
          <w:sz w:val="21"/>
          <w:szCs w:val="21"/>
        </w:rPr>
        <w:t>期末按摊余成本占基金资产净值比例大小排</w:t>
      </w:r>
      <w:r w:rsidR="00151D13">
        <w:rPr>
          <w:rFonts w:asciiTheme="minorEastAsia" w:eastAsiaTheme="minorEastAsia" w:hAnsiTheme="minorEastAsia" w:cs="Times New Roman" w:hint="eastAsia"/>
          <w:kern w:val="0"/>
          <w:sz w:val="21"/>
          <w:szCs w:val="21"/>
        </w:rPr>
        <w:t>名</w:t>
      </w:r>
      <w:r w:rsidR="003A0E36" w:rsidRPr="00D0515B">
        <w:rPr>
          <w:rFonts w:asciiTheme="minorEastAsia" w:eastAsiaTheme="minorEastAsia" w:hAnsiTheme="minorEastAsia" w:cs="Times New Roman"/>
          <w:kern w:val="0"/>
          <w:sz w:val="21"/>
          <w:szCs w:val="21"/>
        </w:rPr>
        <w:t>的前十名债券投资明细</w:t>
      </w:r>
      <w:bookmarkEnd w:id="61"/>
    </w:p>
    <w:p w:rsidR="006D141C" w:rsidRPr="00D0515B" w:rsidRDefault="00644AB5" w:rsidP="004B36C2">
      <w:pPr>
        <w:autoSpaceDE w:val="0"/>
        <w:autoSpaceDN w:val="0"/>
        <w:adjustRightInd w:val="0"/>
        <w:spacing w:before="29" w:line="360" w:lineRule="auto"/>
        <w:ind w:left="15"/>
        <w:jc w:val="right"/>
        <w:rPr>
          <w:rFonts w:asciiTheme="minorEastAsia" w:eastAsiaTheme="minorEastAsia" w:hAnsiTheme="minorEastAsia"/>
          <w:szCs w:val="21"/>
        </w:rPr>
      </w:pPr>
      <w:r w:rsidRPr="00D0515B">
        <w:rPr>
          <w:rFonts w:asciiTheme="minorEastAsia" w:eastAsiaTheme="minorEastAsia" w:hAnsiTheme="minorEastAsia" w:hint="eastAsia"/>
          <w:szCs w:val="21"/>
        </w:rPr>
        <w:t>金额单位</w:t>
      </w:r>
      <w:r w:rsidR="006D141C" w:rsidRPr="00D0515B">
        <w:rPr>
          <w:rFonts w:asciiTheme="minorEastAsia" w:eastAsiaTheme="minorEastAsia" w:hAnsiTheme="minorEastAsia" w:hint="eastAsia"/>
          <w:szCs w:val="21"/>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4305C9" w:rsidRDefault="00481742" w:rsidP="004B36C2">
            <w:pPr>
              <w:spacing w:line="360" w:lineRule="auto"/>
              <w:jc w:val="center"/>
              <w:rPr>
                <w:rFonts w:eastAsiaTheme="minorEastAsia"/>
                <w:szCs w:val="21"/>
              </w:rPr>
            </w:pPr>
            <w:r w:rsidRPr="004305C9">
              <w:rPr>
                <w:rFonts w:eastAsiaTheme="minorEastAsia"/>
                <w:szCs w:val="21"/>
              </w:rPr>
              <w:t>序号</w:t>
            </w:r>
          </w:p>
        </w:tc>
        <w:tc>
          <w:tcPr>
            <w:tcW w:w="1329" w:type="dxa"/>
            <w:vAlign w:val="center"/>
          </w:tcPr>
          <w:p w:rsidR="00481742" w:rsidRPr="004305C9" w:rsidRDefault="00481742" w:rsidP="004B36C2">
            <w:pPr>
              <w:spacing w:line="360" w:lineRule="auto"/>
              <w:jc w:val="center"/>
              <w:rPr>
                <w:rFonts w:eastAsiaTheme="minorEastAsia"/>
                <w:szCs w:val="21"/>
              </w:rPr>
            </w:pPr>
            <w:r w:rsidRPr="004305C9">
              <w:rPr>
                <w:rFonts w:eastAsiaTheme="minorEastAsia"/>
                <w:szCs w:val="21"/>
              </w:rPr>
              <w:t>债券代码</w:t>
            </w:r>
          </w:p>
        </w:tc>
        <w:tc>
          <w:tcPr>
            <w:tcW w:w="1762" w:type="dxa"/>
            <w:tcMar>
              <w:top w:w="15" w:type="dxa"/>
              <w:left w:w="15" w:type="dxa"/>
              <w:bottom w:w="0" w:type="dxa"/>
              <w:right w:w="15" w:type="dxa"/>
            </w:tcMar>
            <w:vAlign w:val="center"/>
          </w:tcPr>
          <w:p w:rsidR="00481742" w:rsidRPr="004305C9" w:rsidRDefault="00481742" w:rsidP="004B36C2">
            <w:pPr>
              <w:spacing w:line="360" w:lineRule="auto"/>
              <w:jc w:val="center"/>
              <w:rPr>
                <w:rFonts w:eastAsiaTheme="minorEastAsia"/>
                <w:szCs w:val="21"/>
              </w:rPr>
            </w:pPr>
            <w:r w:rsidRPr="004305C9">
              <w:rPr>
                <w:rFonts w:eastAsiaTheme="minorEastAsia"/>
                <w:szCs w:val="21"/>
              </w:rPr>
              <w:t>债券名称</w:t>
            </w:r>
          </w:p>
        </w:tc>
        <w:tc>
          <w:tcPr>
            <w:tcW w:w="1731" w:type="dxa"/>
            <w:tcMar>
              <w:top w:w="15" w:type="dxa"/>
              <w:left w:w="15" w:type="dxa"/>
              <w:bottom w:w="0" w:type="dxa"/>
              <w:right w:w="15" w:type="dxa"/>
            </w:tcMar>
            <w:vAlign w:val="center"/>
          </w:tcPr>
          <w:p w:rsidR="00481742" w:rsidRPr="004305C9" w:rsidRDefault="00481742" w:rsidP="004B36C2">
            <w:pPr>
              <w:spacing w:line="360" w:lineRule="auto"/>
              <w:jc w:val="center"/>
              <w:rPr>
                <w:rFonts w:eastAsiaTheme="minorEastAsia"/>
                <w:szCs w:val="21"/>
              </w:rPr>
            </w:pPr>
            <w:r w:rsidRPr="004305C9">
              <w:rPr>
                <w:rFonts w:eastAsiaTheme="minorEastAsia"/>
                <w:kern w:val="0"/>
                <w:szCs w:val="21"/>
              </w:rPr>
              <w:t>债券数量</w:t>
            </w:r>
            <w:r w:rsidRPr="004305C9">
              <w:rPr>
                <w:rFonts w:eastAsiaTheme="minorEastAsia"/>
                <w:kern w:val="0"/>
                <w:szCs w:val="21"/>
              </w:rPr>
              <w:t>(</w:t>
            </w:r>
            <w:r w:rsidRPr="004305C9">
              <w:rPr>
                <w:rFonts w:eastAsiaTheme="minorEastAsia"/>
                <w:kern w:val="0"/>
                <w:szCs w:val="21"/>
              </w:rPr>
              <w:t>张</w:t>
            </w:r>
            <w:r w:rsidRPr="004305C9">
              <w:rPr>
                <w:rFonts w:eastAsiaTheme="minorEastAsia"/>
                <w:kern w:val="0"/>
                <w:szCs w:val="21"/>
              </w:rPr>
              <w:t>)</w:t>
            </w:r>
          </w:p>
        </w:tc>
        <w:tc>
          <w:tcPr>
            <w:tcW w:w="1980" w:type="dxa"/>
            <w:tcMar>
              <w:top w:w="15" w:type="dxa"/>
              <w:left w:w="15" w:type="dxa"/>
              <w:bottom w:w="0" w:type="dxa"/>
              <w:right w:w="15" w:type="dxa"/>
            </w:tcMar>
            <w:vAlign w:val="center"/>
          </w:tcPr>
          <w:p w:rsidR="00481742" w:rsidRPr="004305C9" w:rsidRDefault="00481742" w:rsidP="004B36C2">
            <w:pPr>
              <w:spacing w:line="360" w:lineRule="auto"/>
              <w:jc w:val="center"/>
              <w:rPr>
                <w:rFonts w:eastAsiaTheme="minorEastAsia"/>
                <w:szCs w:val="21"/>
              </w:rPr>
            </w:pPr>
            <w:r w:rsidRPr="004305C9">
              <w:rPr>
                <w:rFonts w:eastAsiaTheme="minorEastAsia"/>
                <w:szCs w:val="21"/>
              </w:rPr>
              <w:t>摊余成本</w:t>
            </w:r>
          </w:p>
        </w:tc>
        <w:tc>
          <w:tcPr>
            <w:tcW w:w="1520" w:type="dxa"/>
            <w:tcMar>
              <w:top w:w="15" w:type="dxa"/>
              <w:left w:w="15" w:type="dxa"/>
              <w:bottom w:w="0" w:type="dxa"/>
              <w:right w:w="15" w:type="dxa"/>
            </w:tcMar>
            <w:vAlign w:val="center"/>
          </w:tcPr>
          <w:p w:rsidR="00481742" w:rsidRPr="004305C9" w:rsidRDefault="00481742" w:rsidP="00C25C14">
            <w:pPr>
              <w:spacing w:line="360" w:lineRule="auto"/>
              <w:jc w:val="center"/>
              <w:rPr>
                <w:rFonts w:eastAsiaTheme="minorEastAsia"/>
                <w:szCs w:val="21"/>
              </w:rPr>
            </w:pPr>
            <w:r w:rsidRPr="004305C9">
              <w:rPr>
                <w:rFonts w:eastAsiaTheme="minorEastAsia"/>
                <w:szCs w:val="21"/>
              </w:rPr>
              <w:t>占基金资产净值比例（％）</w:t>
            </w:r>
          </w:p>
        </w:tc>
      </w:tr>
      <w:tr w:rsidR="0056345F">
        <w:trPr>
          <w:jc w:val="center"/>
        </w:trPr>
        <w:tc>
          <w:tcPr>
            <w:tcW w:w="768" w:type="dxa"/>
            <w:vAlign w:val="center"/>
          </w:tcPr>
          <w:p w:rsidR="0056345F" w:rsidRDefault="00E13426">
            <w:pPr>
              <w:jc w:val="center"/>
            </w:pPr>
            <w:r>
              <w:rPr>
                <w:rFonts w:eastAsiaTheme="minorEastAsia"/>
                <w:szCs w:val="21"/>
              </w:rPr>
              <w:t>1</w:t>
            </w:r>
          </w:p>
        </w:tc>
        <w:tc>
          <w:tcPr>
            <w:tcW w:w="1329" w:type="dxa"/>
            <w:vAlign w:val="center"/>
          </w:tcPr>
          <w:p w:rsidR="0056345F" w:rsidRDefault="00E13426">
            <w:pPr>
              <w:jc w:val="center"/>
            </w:pPr>
            <w:r>
              <w:rPr>
                <w:rFonts w:eastAsiaTheme="minorEastAsia"/>
                <w:szCs w:val="21"/>
              </w:rPr>
              <w:t>111904009</w:t>
            </w:r>
          </w:p>
        </w:tc>
        <w:tc>
          <w:tcPr>
            <w:tcW w:w="1762" w:type="dxa"/>
            <w:vAlign w:val="center"/>
          </w:tcPr>
          <w:p w:rsidR="0056345F" w:rsidRDefault="00E13426">
            <w:pPr>
              <w:jc w:val="center"/>
            </w:pPr>
            <w:r>
              <w:rPr>
                <w:rFonts w:eastAsiaTheme="minorEastAsia"/>
                <w:szCs w:val="21"/>
              </w:rPr>
              <w:t>19</w:t>
            </w:r>
            <w:r>
              <w:rPr>
                <w:rFonts w:eastAsiaTheme="minorEastAsia"/>
                <w:szCs w:val="21"/>
              </w:rPr>
              <w:t>中国银行</w:t>
            </w:r>
            <w:r>
              <w:rPr>
                <w:rFonts w:eastAsiaTheme="minorEastAsia"/>
                <w:szCs w:val="21"/>
              </w:rPr>
              <w:t>CD009</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99,357,330.13</w:t>
            </w:r>
          </w:p>
        </w:tc>
        <w:tc>
          <w:tcPr>
            <w:tcW w:w="1520" w:type="dxa"/>
            <w:vAlign w:val="center"/>
          </w:tcPr>
          <w:p w:rsidR="0056345F" w:rsidRDefault="00E13426">
            <w:pPr>
              <w:jc w:val="center"/>
            </w:pPr>
            <w:r>
              <w:rPr>
                <w:rFonts w:eastAsiaTheme="minorEastAsia"/>
                <w:szCs w:val="21"/>
              </w:rPr>
              <w:t>2.45</w:t>
            </w:r>
          </w:p>
        </w:tc>
      </w:tr>
      <w:tr w:rsidR="0056345F">
        <w:trPr>
          <w:jc w:val="center"/>
        </w:trPr>
        <w:tc>
          <w:tcPr>
            <w:tcW w:w="768" w:type="dxa"/>
            <w:vAlign w:val="center"/>
          </w:tcPr>
          <w:p w:rsidR="0056345F" w:rsidRDefault="00E13426">
            <w:pPr>
              <w:jc w:val="center"/>
            </w:pPr>
            <w:r>
              <w:rPr>
                <w:rFonts w:eastAsiaTheme="minorEastAsia"/>
                <w:szCs w:val="21"/>
              </w:rPr>
              <w:t>2</w:t>
            </w:r>
          </w:p>
        </w:tc>
        <w:tc>
          <w:tcPr>
            <w:tcW w:w="1329" w:type="dxa"/>
            <w:vAlign w:val="center"/>
          </w:tcPr>
          <w:p w:rsidR="0056345F" w:rsidRDefault="00E13426">
            <w:pPr>
              <w:jc w:val="center"/>
            </w:pPr>
            <w:r>
              <w:rPr>
                <w:rFonts w:eastAsiaTheme="minorEastAsia"/>
                <w:szCs w:val="21"/>
              </w:rPr>
              <w:t>111903147</w:t>
            </w:r>
          </w:p>
        </w:tc>
        <w:tc>
          <w:tcPr>
            <w:tcW w:w="1762" w:type="dxa"/>
            <w:vAlign w:val="center"/>
          </w:tcPr>
          <w:p w:rsidR="0056345F" w:rsidRDefault="00E13426">
            <w:pPr>
              <w:jc w:val="center"/>
            </w:pPr>
            <w:r>
              <w:rPr>
                <w:rFonts w:eastAsiaTheme="minorEastAsia"/>
                <w:szCs w:val="21"/>
              </w:rPr>
              <w:t>19</w:t>
            </w:r>
            <w:r>
              <w:rPr>
                <w:rFonts w:eastAsiaTheme="minorEastAsia"/>
                <w:szCs w:val="21"/>
              </w:rPr>
              <w:t>农业银行</w:t>
            </w:r>
            <w:r>
              <w:rPr>
                <w:rFonts w:eastAsiaTheme="minorEastAsia"/>
                <w:szCs w:val="21"/>
              </w:rPr>
              <w:t>CD147</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99,357,101.01</w:t>
            </w:r>
          </w:p>
        </w:tc>
        <w:tc>
          <w:tcPr>
            <w:tcW w:w="1520" w:type="dxa"/>
            <w:vAlign w:val="center"/>
          </w:tcPr>
          <w:p w:rsidR="0056345F" w:rsidRDefault="00E13426">
            <w:pPr>
              <w:jc w:val="center"/>
            </w:pPr>
            <w:r>
              <w:rPr>
                <w:rFonts w:eastAsiaTheme="minorEastAsia"/>
                <w:szCs w:val="21"/>
              </w:rPr>
              <w:t>2.45</w:t>
            </w:r>
          </w:p>
        </w:tc>
      </w:tr>
      <w:tr w:rsidR="0056345F">
        <w:trPr>
          <w:jc w:val="center"/>
        </w:trPr>
        <w:tc>
          <w:tcPr>
            <w:tcW w:w="768" w:type="dxa"/>
            <w:vAlign w:val="center"/>
          </w:tcPr>
          <w:p w:rsidR="0056345F" w:rsidRDefault="00E13426">
            <w:pPr>
              <w:jc w:val="center"/>
            </w:pPr>
            <w:r>
              <w:rPr>
                <w:rFonts w:eastAsiaTheme="minorEastAsia"/>
                <w:szCs w:val="21"/>
              </w:rPr>
              <w:t>3</w:t>
            </w:r>
          </w:p>
        </w:tc>
        <w:tc>
          <w:tcPr>
            <w:tcW w:w="1329" w:type="dxa"/>
            <w:vAlign w:val="center"/>
          </w:tcPr>
          <w:p w:rsidR="0056345F" w:rsidRDefault="00E13426">
            <w:pPr>
              <w:jc w:val="center"/>
            </w:pPr>
            <w:r>
              <w:rPr>
                <w:rFonts w:eastAsiaTheme="minorEastAsia"/>
                <w:szCs w:val="21"/>
              </w:rPr>
              <w:t>111904015</w:t>
            </w:r>
          </w:p>
        </w:tc>
        <w:tc>
          <w:tcPr>
            <w:tcW w:w="1762" w:type="dxa"/>
            <w:vAlign w:val="center"/>
          </w:tcPr>
          <w:p w:rsidR="0056345F" w:rsidRDefault="00E13426">
            <w:pPr>
              <w:jc w:val="center"/>
            </w:pPr>
            <w:r>
              <w:rPr>
                <w:rFonts w:eastAsiaTheme="minorEastAsia"/>
                <w:szCs w:val="21"/>
              </w:rPr>
              <w:t>19</w:t>
            </w:r>
            <w:r>
              <w:rPr>
                <w:rFonts w:eastAsiaTheme="minorEastAsia"/>
                <w:szCs w:val="21"/>
              </w:rPr>
              <w:t>中国银行</w:t>
            </w:r>
            <w:r>
              <w:rPr>
                <w:rFonts w:eastAsiaTheme="minorEastAsia"/>
                <w:szCs w:val="21"/>
              </w:rPr>
              <w:t>CD015</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99,290,822.15</w:t>
            </w:r>
          </w:p>
        </w:tc>
        <w:tc>
          <w:tcPr>
            <w:tcW w:w="1520" w:type="dxa"/>
            <w:vAlign w:val="center"/>
          </w:tcPr>
          <w:p w:rsidR="0056345F" w:rsidRDefault="00E13426">
            <w:pPr>
              <w:jc w:val="center"/>
            </w:pPr>
            <w:r>
              <w:rPr>
                <w:rFonts w:eastAsiaTheme="minorEastAsia"/>
                <w:szCs w:val="21"/>
              </w:rPr>
              <w:t>2.45</w:t>
            </w:r>
          </w:p>
        </w:tc>
      </w:tr>
      <w:tr w:rsidR="0056345F">
        <w:trPr>
          <w:jc w:val="center"/>
        </w:trPr>
        <w:tc>
          <w:tcPr>
            <w:tcW w:w="768" w:type="dxa"/>
            <w:vAlign w:val="center"/>
          </w:tcPr>
          <w:p w:rsidR="0056345F" w:rsidRDefault="00E13426">
            <w:pPr>
              <w:jc w:val="center"/>
            </w:pPr>
            <w:r>
              <w:rPr>
                <w:rFonts w:eastAsiaTheme="minorEastAsia"/>
                <w:szCs w:val="21"/>
              </w:rPr>
              <w:t>4</w:t>
            </w:r>
          </w:p>
        </w:tc>
        <w:tc>
          <w:tcPr>
            <w:tcW w:w="1329" w:type="dxa"/>
            <w:vAlign w:val="center"/>
          </w:tcPr>
          <w:p w:rsidR="0056345F" w:rsidRDefault="00E13426">
            <w:pPr>
              <w:jc w:val="center"/>
            </w:pPr>
            <w:r>
              <w:rPr>
                <w:rFonts w:eastAsiaTheme="minorEastAsia"/>
                <w:szCs w:val="21"/>
              </w:rPr>
              <w:t>111908046</w:t>
            </w:r>
          </w:p>
        </w:tc>
        <w:tc>
          <w:tcPr>
            <w:tcW w:w="1762" w:type="dxa"/>
            <w:vAlign w:val="center"/>
          </w:tcPr>
          <w:p w:rsidR="0056345F" w:rsidRDefault="00E13426">
            <w:pPr>
              <w:jc w:val="center"/>
            </w:pPr>
            <w:r>
              <w:rPr>
                <w:rFonts w:eastAsiaTheme="minorEastAsia"/>
                <w:szCs w:val="21"/>
              </w:rPr>
              <w:t>19</w:t>
            </w:r>
            <w:r>
              <w:rPr>
                <w:rFonts w:eastAsiaTheme="minorEastAsia"/>
                <w:szCs w:val="21"/>
              </w:rPr>
              <w:t>中信银行</w:t>
            </w:r>
            <w:r>
              <w:rPr>
                <w:rFonts w:eastAsiaTheme="minorEastAsia"/>
                <w:szCs w:val="21"/>
              </w:rPr>
              <w:t>CD046</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99,080,217.82</w:t>
            </w:r>
          </w:p>
        </w:tc>
        <w:tc>
          <w:tcPr>
            <w:tcW w:w="1520" w:type="dxa"/>
            <w:vAlign w:val="center"/>
          </w:tcPr>
          <w:p w:rsidR="0056345F" w:rsidRDefault="00E13426">
            <w:pPr>
              <w:jc w:val="center"/>
            </w:pPr>
            <w:r>
              <w:rPr>
                <w:rFonts w:eastAsiaTheme="minorEastAsia"/>
                <w:szCs w:val="21"/>
              </w:rPr>
              <w:t>2.44</w:t>
            </w:r>
          </w:p>
        </w:tc>
      </w:tr>
      <w:tr w:rsidR="0056345F">
        <w:trPr>
          <w:jc w:val="center"/>
        </w:trPr>
        <w:tc>
          <w:tcPr>
            <w:tcW w:w="768" w:type="dxa"/>
            <w:vAlign w:val="center"/>
          </w:tcPr>
          <w:p w:rsidR="0056345F" w:rsidRDefault="00E13426">
            <w:pPr>
              <w:jc w:val="center"/>
            </w:pPr>
            <w:r>
              <w:rPr>
                <w:rFonts w:eastAsiaTheme="minorEastAsia"/>
                <w:szCs w:val="21"/>
              </w:rPr>
              <w:t>5</w:t>
            </w:r>
          </w:p>
        </w:tc>
        <w:tc>
          <w:tcPr>
            <w:tcW w:w="1329" w:type="dxa"/>
            <w:vAlign w:val="center"/>
          </w:tcPr>
          <w:p w:rsidR="0056345F" w:rsidRDefault="00E13426">
            <w:pPr>
              <w:jc w:val="center"/>
            </w:pPr>
            <w:r>
              <w:rPr>
                <w:rFonts w:eastAsiaTheme="minorEastAsia"/>
                <w:szCs w:val="21"/>
              </w:rPr>
              <w:t>111908254</w:t>
            </w:r>
          </w:p>
        </w:tc>
        <w:tc>
          <w:tcPr>
            <w:tcW w:w="1762" w:type="dxa"/>
            <w:vAlign w:val="center"/>
          </w:tcPr>
          <w:p w:rsidR="0056345F" w:rsidRDefault="00E13426">
            <w:pPr>
              <w:jc w:val="center"/>
            </w:pPr>
            <w:r>
              <w:rPr>
                <w:rFonts w:eastAsiaTheme="minorEastAsia"/>
                <w:szCs w:val="21"/>
              </w:rPr>
              <w:t>19</w:t>
            </w:r>
            <w:r>
              <w:rPr>
                <w:rFonts w:eastAsiaTheme="minorEastAsia"/>
                <w:szCs w:val="21"/>
              </w:rPr>
              <w:t>中信银行</w:t>
            </w:r>
            <w:r>
              <w:rPr>
                <w:rFonts w:eastAsiaTheme="minorEastAsia"/>
                <w:szCs w:val="21"/>
              </w:rPr>
              <w:t>CD254</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98,650,976.74</w:t>
            </w:r>
          </w:p>
        </w:tc>
        <w:tc>
          <w:tcPr>
            <w:tcW w:w="1520" w:type="dxa"/>
            <w:vAlign w:val="center"/>
          </w:tcPr>
          <w:p w:rsidR="0056345F" w:rsidRDefault="00E13426">
            <w:pPr>
              <w:jc w:val="center"/>
            </w:pPr>
            <w:r>
              <w:rPr>
                <w:rFonts w:eastAsiaTheme="minorEastAsia"/>
                <w:szCs w:val="21"/>
              </w:rPr>
              <w:t>2.43</w:t>
            </w:r>
          </w:p>
        </w:tc>
      </w:tr>
      <w:tr w:rsidR="0056345F">
        <w:trPr>
          <w:jc w:val="center"/>
        </w:trPr>
        <w:tc>
          <w:tcPr>
            <w:tcW w:w="768" w:type="dxa"/>
            <w:vAlign w:val="center"/>
          </w:tcPr>
          <w:p w:rsidR="0056345F" w:rsidRDefault="00E13426">
            <w:pPr>
              <w:jc w:val="center"/>
            </w:pPr>
            <w:r>
              <w:rPr>
                <w:rFonts w:eastAsiaTheme="minorEastAsia"/>
                <w:szCs w:val="21"/>
              </w:rPr>
              <w:t>6</w:t>
            </w:r>
          </w:p>
        </w:tc>
        <w:tc>
          <w:tcPr>
            <w:tcW w:w="1329" w:type="dxa"/>
            <w:vAlign w:val="center"/>
          </w:tcPr>
          <w:p w:rsidR="0056345F" w:rsidRDefault="00E13426">
            <w:pPr>
              <w:jc w:val="center"/>
            </w:pPr>
            <w:r>
              <w:rPr>
                <w:rFonts w:eastAsiaTheme="minorEastAsia"/>
                <w:szCs w:val="21"/>
              </w:rPr>
              <w:t>111907205</w:t>
            </w:r>
          </w:p>
        </w:tc>
        <w:tc>
          <w:tcPr>
            <w:tcW w:w="1762" w:type="dxa"/>
            <w:vAlign w:val="center"/>
          </w:tcPr>
          <w:p w:rsidR="0056345F" w:rsidRDefault="00E13426">
            <w:pPr>
              <w:jc w:val="center"/>
            </w:pPr>
            <w:r>
              <w:rPr>
                <w:rFonts w:eastAsiaTheme="minorEastAsia"/>
                <w:szCs w:val="21"/>
              </w:rPr>
              <w:t>19</w:t>
            </w:r>
            <w:r>
              <w:rPr>
                <w:rFonts w:eastAsiaTheme="minorEastAsia"/>
                <w:szCs w:val="21"/>
              </w:rPr>
              <w:t>招商银行</w:t>
            </w:r>
            <w:r>
              <w:rPr>
                <w:rFonts w:eastAsiaTheme="minorEastAsia"/>
                <w:szCs w:val="21"/>
              </w:rPr>
              <w:t>CD205</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98,615,076.25</w:t>
            </w:r>
          </w:p>
        </w:tc>
        <w:tc>
          <w:tcPr>
            <w:tcW w:w="1520" w:type="dxa"/>
            <w:vAlign w:val="center"/>
          </w:tcPr>
          <w:p w:rsidR="0056345F" w:rsidRDefault="00E13426">
            <w:pPr>
              <w:jc w:val="center"/>
            </w:pPr>
            <w:r>
              <w:rPr>
                <w:rFonts w:eastAsiaTheme="minorEastAsia"/>
                <w:szCs w:val="21"/>
              </w:rPr>
              <w:t>2.43</w:t>
            </w:r>
          </w:p>
        </w:tc>
      </w:tr>
      <w:tr w:rsidR="0056345F">
        <w:trPr>
          <w:jc w:val="center"/>
        </w:trPr>
        <w:tc>
          <w:tcPr>
            <w:tcW w:w="768" w:type="dxa"/>
            <w:vAlign w:val="center"/>
          </w:tcPr>
          <w:p w:rsidR="0056345F" w:rsidRDefault="00E13426">
            <w:pPr>
              <w:jc w:val="center"/>
            </w:pPr>
            <w:r>
              <w:rPr>
                <w:rFonts w:eastAsiaTheme="minorEastAsia"/>
                <w:szCs w:val="21"/>
              </w:rPr>
              <w:t>7</w:t>
            </w:r>
          </w:p>
        </w:tc>
        <w:tc>
          <w:tcPr>
            <w:tcW w:w="1329" w:type="dxa"/>
            <w:vAlign w:val="center"/>
          </w:tcPr>
          <w:p w:rsidR="0056345F" w:rsidRDefault="00E13426">
            <w:pPr>
              <w:jc w:val="center"/>
            </w:pPr>
            <w:r>
              <w:rPr>
                <w:rFonts w:eastAsiaTheme="minorEastAsia"/>
                <w:szCs w:val="21"/>
              </w:rPr>
              <w:t>111903202</w:t>
            </w:r>
          </w:p>
        </w:tc>
        <w:tc>
          <w:tcPr>
            <w:tcW w:w="1762" w:type="dxa"/>
            <w:vAlign w:val="center"/>
          </w:tcPr>
          <w:p w:rsidR="0056345F" w:rsidRDefault="00E13426">
            <w:pPr>
              <w:jc w:val="center"/>
            </w:pPr>
            <w:r>
              <w:rPr>
                <w:rFonts w:eastAsiaTheme="minorEastAsia"/>
                <w:szCs w:val="21"/>
              </w:rPr>
              <w:t>19</w:t>
            </w:r>
            <w:r>
              <w:rPr>
                <w:rFonts w:eastAsiaTheme="minorEastAsia"/>
                <w:szCs w:val="21"/>
              </w:rPr>
              <w:t>农业银行</w:t>
            </w:r>
            <w:r>
              <w:rPr>
                <w:rFonts w:eastAsiaTheme="minorEastAsia"/>
                <w:szCs w:val="21"/>
              </w:rPr>
              <w:t>CD202</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98,315,721.21</w:t>
            </w:r>
          </w:p>
        </w:tc>
        <w:tc>
          <w:tcPr>
            <w:tcW w:w="1520" w:type="dxa"/>
            <w:vAlign w:val="center"/>
          </w:tcPr>
          <w:p w:rsidR="0056345F" w:rsidRDefault="00E13426">
            <w:pPr>
              <w:jc w:val="center"/>
            </w:pPr>
            <w:r>
              <w:rPr>
                <w:rFonts w:eastAsiaTheme="minorEastAsia"/>
                <w:szCs w:val="21"/>
              </w:rPr>
              <w:t>2.43</w:t>
            </w:r>
          </w:p>
        </w:tc>
      </w:tr>
      <w:tr w:rsidR="0056345F">
        <w:trPr>
          <w:jc w:val="center"/>
        </w:trPr>
        <w:tc>
          <w:tcPr>
            <w:tcW w:w="768" w:type="dxa"/>
            <w:vAlign w:val="center"/>
          </w:tcPr>
          <w:p w:rsidR="0056345F" w:rsidRDefault="00E13426">
            <w:pPr>
              <w:jc w:val="center"/>
            </w:pPr>
            <w:r>
              <w:rPr>
                <w:rFonts w:eastAsiaTheme="minorEastAsia"/>
                <w:szCs w:val="21"/>
              </w:rPr>
              <w:t>8</w:t>
            </w:r>
          </w:p>
        </w:tc>
        <w:tc>
          <w:tcPr>
            <w:tcW w:w="1329" w:type="dxa"/>
            <w:vAlign w:val="center"/>
          </w:tcPr>
          <w:p w:rsidR="0056345F" w:rsidRDefault="00E13426">
            <w:pPr>
              <w:jc w:val="center"/>
            </w:pPr>
            <w:r>
              <w:rPr>
                <w:rFonts w:eastAsiaTheme="minorEastAsia"/>
                <w:szCs w:val="21"/>
              </w:rPr>
              <w:t>111918256</w:t>
            </w:r>
          </w:p>
        </w:tc>
        <w:tc>
          <w:tcPr>
            <w:tcW w:w="1762" w:type="dxa"/>
            <w:vAlign w:val="center"/>
          </w:tcPr>
          <w:p w:rsidR="0056345F" w:rsidRDefault="00E13426">
            <w:pPr>
              <w:jc w:val="center"/>
            </w:pPr>
            <w:r>
              <w:rPr>
                <w:rFonts w:eastAsiaTheme="minorEastAsia"/>
                <w:szCs w:val="21"/>
              </w:rPr>
              <w:t>19</w:t>
            </w:r>
            <w:r>
              <w:rPr>
                <w:rFonts w:eastAsiaTheme="minorEastAsia"/>
                <w:szCs w:val="21"/>
              </w:rPr>
              <w:t>华夏银行</w:t>
            </w:r>
            <w:r>
              <w:rPr>
                <w:rFonts w:eastAsiaTheme="minorEastAsia"/>
                <w:szCs w:val="21"/>
              </w:rPr>
              <w:t>CD256</w:t>
            </w:r>
          </w:p>
        </w:tc>
        <w:tc>
          <w:tcPr>
            <w:tcW w:w="1731" w:type="dxa"/>
            <w:vAlign w:val="center"/>
          </w:tcPr>
          <w:p w:rsidR="0056345F" w:rsidRDefault="00E13426">
            <w:pPr>
              <w:jc w:val="center"/>
            </w:pPr>
            <w:r>
              <w:rPr>
                <w:rFonts w:eastAsiaTheme="minorEastAsia"/>
                <w:szCs w:val="21"/>
              </w:rPr>
              <w:t>1,000,000</w:t>
            </w:r>
          </w:p>
        </w:tc>
        <w:tc>
          <w:tcPr>
            <w:tcW w:w="1980" w:type="dxa"/>
            <w:vAlign w:val="center"/>
          </w:tcPr>
          <w:p w:rsidR="0056345F" w:rsidRDefault="00E13426">
            <w:pPr>
              <w:jc w:val="center"/>
            </w:pPr>
            <w:r>
              <w:rPr>
                <w:rFonts w:eastAsiaTheme="minorEastAsia"/>
                <w:szCs w:val="21"/>
              </w:rPr>
              <w:t>98,303,382.73</w:t>
            </w:r>
          </w:p>
        </w:tc>
        <w:tc>
          <w:tcPr>
            <w:tcW w:w="1520" w:type="dxa"/>
            <w:vAlign w:val="center"/>
          </w:tcPr>
          <w:p w:rsidR="0056345F" w:rsidRDefault="00E13426">
            <w:pPr>
              <w:jc w:val="center"/>
            </w:pPr>
            <w:r>
              <w:rPr>
                <w:rFonts w:eastAsiaTheme="minorEastAsia"/>
                <w:szCs w:val="21"/>
              </w:rPr>
              <w:t>2.42</w:t>
            </w:r>
          </w:p>
        </w:tc>
      </w:tr>
      <w:tr w:rsidR="0056345F">
        <w:trPr>
          <w:jc w:val="center"/>
        </w:trPr>
        <w:tc>
          <w:tcPr>
            <w:tcW w:w="768" w:type="dxa"/>
            <w:vAlign w:val="center"/>
          </w:tcPr>
          <w:p w:rsidR="0056345F" w:rsidRDefault="00E13426">
            <w:pPr>
              <w:jc w:val="center"/>
            </w:pPr>
            <w:r>
              <w:rPr>
                <w:rFonts w:eastAsiaTheme="minorEastAsia"/>
                <w:szCs w:val="21"/>
              </w:rPr>
              <w:t>9</w:t>
            </w:r>
          </w:p>
        </w:tc>
        <w:tc>
          <w:tcPr>
            <w:tcW w:w="1329" w:type="dxa"/>
            <w:vAlign w:val="center"/>
          </w:tcPr>
          <w:p w:rsidR="0056345F" w:rsidRDefault="00E13426">
            <w:pPr>
              <w:jc w:val="center"/>
            </w:pPr>
            <w:r>
              <w:rPr>
                <w:rFonts w:eastAsiaTheme="minorEastAsia"/>
                <w:szCs w:val="21"/>
              </w:rPr>
              <w:t>170302</w:t>
            </w:r>
          </w:p>
        </w:tc>
        <w:tc>
          <w:tcPr>
            <w:tcW w:w="1762" w:type="dxa"/>
            <w:vAlign w:val="center"/>
          </w:tcPr>
          <w:p w:rsidR="0056345F" w:rsidRDefault="00E13426">
            <w:pPr>
              <w:jc w:val="center"/>
            </w:pPr>
            <w:r>
              <w:rPr>
                <w:rFonts w:eastAsiaTheme="minorEastAsia"/>
                <w:szCs w:val="21"/>
              </w:rPr>
              <w:t>17</w:t>
            </w:r>
            <w:r>
              <w:rPr>
                <w:rFonts w:eastAsiaTheme="minorEastAsia"/>
                <w:szCs w:val="21"/>
              </w:rPr>
              <w:t>进出</w:t>
            </w:r>
            <w:r>
              <w:rPr>
                <w:rFonts w:eastAsiaTheme="minorEastAsia"/>
                <w:szCs w:val="21"/>
              </w:rPr>
              <w:t>02</w:t>
            </w:r>
          </w:p>
        </w:tc>
        <w:tc>
          <w:tcPr>
            <w:tcW w:w="1731" w:type="dxa"/>
            <w:vAlign w:val="center"/>
          </w:tcPr>
          <w:p w:rsidR="0056345F" w:rsidRDefault="00E13426">
            <w:pPr>
              <w:jc w:val="center"/>
            </w:pPr>
            <w:r>
              <w:rPr>
                <w:rFonts w:eastAsiaTheme="minorEastAsia"/>
                <w:szCs w:val="21"/>
              </w:rPr>
              <w:t>900,000</w:t>
            </w:r>
          </w:p>
        </w:tc>
        <w:tc>
          <w:tcPr>
            <w:tcW w:w="1980" w:type="dxa"/>
            <w:vAlign w:val="center"/>
          </w:tcPr>
          <w:p w:rsidR="0056345F" w:rsidRDefault="00E13426">
            <w:pPr>
              <w:jc w:val="center"/>
            </w:pPr>
            <w:r>
              <w:rPr>
                <w:rFonts w:eastAsiaTheme="minorEastAsia"/>
                <w:szCs w:val="21"/>
              </w:rPr>
              <w:t>90,175,467.14</w:t>
            </w:r>
          </w:p>
        </w:tc>
        <w:tc>
          <w:tcPr>
            <w:tcW w:w="1520" w:type="dxa"/>
            <w:vAlign w:val="center"/>
          </w:tcPr>
          <w:p w:rsidR="0056345F" w:rsidRDefault="00E13426">
            <w:pPr>
              <w:jc w:val="center"/>
            </w:pPr>
            <w:r>
              <w:rPr>
                <w:rFonts w:eastAsiaTheme="minorEastAsia"/>
                <w:szCs w:val="21"/>
              </w:rPr>
              <w:t>2.22</w:t>
            </w:r>
          </w:p>
        </w:tc>
      </w:tr>
      <w:tr w:rsidR="0056345F">
        <w:trPr>
          <w:jc w:val="center"/>
        </w:trPr>
        <w:tc>
          <w:tcPr>
            <w:tcW w:w="768" w:type="dxa"/>
            <w:vAlign w:val="center"/>
          </w:tcPr>
          <w:p w:rsidR="0056345F" w:rsidRDefault="00E13426">
            <w:pPr>
              <w:jc w:val="center"/>
            </w:pPr>
            <w:r>
              <w:rPr>
                <w:rFonts w:eastAsiaTheme="minorEastAsia"/>
                <w:szCs w:val="21"/>
              </w:rPr>
              <w:t>10</w:t>
            </w:r>
          </w:p>
        </w:tc>
        <w:tc>
          <w:tcPr>
            <w:tcW w:w="1329" w:type="dxa"/>
            <w:vAlign w:val="center"/>
          </w:tcPr>
          <w:p w:rsidR="0056345F" w:rsidRDefault="00E13426">
            <w:pPr>
              <w:jc w:val="center"/>
            </w:pPr>
            <w:r>
              <w:rPr>
                <w:rFonts w:eastAsiaTheme="minorEastAsia"/>
                <w:szCs w:val="21"/>
              </w:rPr>
              <w:t>011901773</w:t>
            </w:r>
          </w:p>
        </w:tc>
        <w:tc>
          <w:tcPr>
            <w:tcW w:w="1762" w:type="dxa"/>
            <w:vAlign w:val="center"/>
          </w:tcPr>
          <w:p w:rsidR="0056345F" w:rsidRDefault="00E13426">
            <w:pPr>
              <w:jc w:val="center"/>
            </w:pPr>
            <w:r>
              <w:rPr>
                <w:rFonts w:eastAsiaTheme="minorEastAsia"/>
                <w:szCs w:val="21"/>
              </w:rPr>
              <w:t>19</w:t>
            </w:r>
            <w:r>
              <w:rPr>
                <w:rFonts w:eastAsiaTheme="minorEastAsia"/>
                <w:szCs w:val="21"/>
              </w:rPr>
              <w:t>中粮</w:t>
            </w:r>
            <w:r>
              <w:rPr>
                <w:rFonts w:eastAsiaTheme="minorEastAsia"/>
                <w:szCs w:val="21"/>
              </w:rPr>
              <w:t>SCP006</w:t>
            </w:r>
          </w:p>
        </w:tc>
        <w:tc>
          <w:tcPr>
            <w:tcW w:w="1731" w:type="dxa"/>
            <w:vAlign w:val="center"/>
          </w:tcPr>
          <w:p w:rsidR="0056345F" w:rsidRDefault="00E13426">
            <w:pPr>
              <w:jc w:val="center"/>
            </w:pPr>
            <w:r>
              <w:rPr>
                <w:rFonts w:eastAsiaTheme="minorEastAsia"/>
                <w:szCs w:val="21"/>
              </w:rPr>
              <w:t>600,000</w:t>
            </w:r>
          </w:p>
        </w:tc>
        <w:tc>
          <w:tcPr>
            <w:tcW w:w="1980" w:type="dxa"/>
            <w:vAlign w:val="center"/>
          </w:tcPr>
          <w:p w:rsidR="0056345F" w:rsidRDefault="00E13426">
            <w:pPr>
              <w:jc w:val="center"/>
            </w:pPr>
            <w:r>
              <w:rPr>
                <w:rFonts w:eastAsiaTheme="minorEastAsia"/>
                <w:szCs w:val="21"/>
              </w:rPr>
              <w:t>59,934,299.83</w:t>
            </w:r>
          </w:p>
        </w:tc>
        <w:tc>
          <w:tcPr>
            <w:tcW w:w="1520" w:type="dxa"/>
            <w:vAlign w:val="center"/>
          </w:tcPr>
          <w:p w:rsidR="0056345F" w:rsidRDefault="00E13426">
            <w:pPr>
              <w:jc w:val="center"/>
            </w:pPr>
            <w:r>
              <w:rPr>
                <w:rFonts w:eastAsiaTheme="minorEastAsia"/>
                <w:szCs w:val="21"/>
              </w:rPr>
              <w:t>1.48</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2" w:name="_Toc331410108"/>
      <w:bookmarkStart w:id="63" w:name="_Toc35533836"/>
      <w:r w:rsidRPr="00D0515B">
        <w:rPr>
          <w:rFonts w:asciiTheme="minorEastAsia" w:eastAsiaTheme="minorEastAsia" w:hAnsiTheme="minorEastAsia" w:cs="Times New Roman" w:hint="eastAsia"/>
          <w:kern w:val="0"/>
          <w:sz w:val="21"/>
          <w:szCs w:val="21"/>
        </w:rPr>
        <w:t>8.7</w:t>
      </w:r>
      <w:bookmarkEnd w:id="62"/>
      <w:r w:rsidR="00EE5181" w:rsidRPr="0091212A">
        <w:rPr>
          <w:rFonts w:asciiTheme="minorEastAsia" w:eastAsiaTheme="minorEastAsia" w:hAnsiTheme="minorEastAsia"/>
          <w:kern w:val="0"/>
          <w:sz w:val="21"/>
          <w:szCs w:val="21"/>
        </w:rPr>
        <w:tab/>
      </w:r>
      <w:r w:rsidR="007A380E" w:rsidRPr="00D0515B">
        <w:rPr>
          <w:rFonts w:asciiTheme="minorEastAsia" w:eastAsiaTheme="minorEastAsia" w:hAnsiTheme="minorEastAsia" w:cs="Times New Roman"/>
          <w:kern w:val="0"/>
          <w:sz w:val="21"/>
          <w:szCs w:val="21"/>
        </w:rPr>
        <w:t>“影子定价”与“摊余成本法”确定的基金资产净值的偏离</w:t>
      </w:r>
      <w:bookmarkEnd w:id="63"/>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2C233F" w:rsidRPr="00D0515B" w:rsidTr="007A380E">
        <w:trPr>
          <w:trHeight w:val="285"/>
          <w:jc w:val="center"/>
        </w:trPr>
        <w:tc>
          <w:tcPr>
            <w:tcW w:w="6042" w:type="dxa"/>
            <w:tcMar>
              <w:top w:w="15" w:type="dxa"/>
              <w:left w:w="15" w:type="dxa"/>
              <w:bottom w:w="0" w:type="dxa"/>
              <w:right w:w="15" w:type="dxa"/>
            </w:tcMar>
          </w:tcPr>
          <w:p w:rsidR="007A380E" w:rsidRPr="004305C9" w:rsidRDefault="007A380E" w:rsidP="004B36C2">
            <w:pPr>
              <w:spacing w:line="360" w:lineRule="auto"/>
              <w:jc w:val="center"/>
              <w:rPr>
                <w:rFonts w:eastAsiaTheme="minorEastAsia"/>
                <w:szCs w:val="21"/>
              </w:rPr>
            </w:pPr>
            <w:r w:rsidRPr="004305C9">
              <w:rPr>
                <w:rFonts w:eastAsiaTheme="minorEastAsia"/>
                <w:szCs w:val="21"/>
              </w:rPr>
              <w:t>项目</w:t>
            </w:r>
          </w:p>
        </w:tc>
        <w:tc>
          <w:tcPr>
            <w:tcW w:w="3314" w:type="dxa"/>
            <w:tcMar>
              <w:top w:w="15" w:type="dxa"/>
              <w:left w:w="15" w:type="dxa"/>
              <w:bottom w:w="0" w:type="dxa"/>
              <w:right w:w="15" w:type="dxa"/>
            </w:tcMar>
          </w:tcPr>
          <w:p w:rsidR="007A380E" w:rsidRPr="004305C9" w:rsidRDefault="007A380E" w:rsidP="004B36C2">
            <w:pPr>
              <w:spacing w:line="360" w:lineRule="auto"/>
              <w:jc w:val="center"/>
              <w:rPr>
                <w:rFonts w:eastAsiaTheme="minorEastAsia"/>
                <w:szCs w:val="21"/>
              </w:rPr>
            </w:pPr>
            <w:r w:rsidRPr="004305C9">
              <w:rPr>
                <w:rFonts w:eastAsiaTheme="minorEastAsia"/>
                <w:szCs w:val="21"/>
              </w:rPr>
              <w:t>偏离情况</w:t>
            </w:r>
          </w:p>
        </w:tc>
      </w:tr>
      <w:tr w:rsidR="002C233F" w:rsidRPr="00D0515B" w:rsidTr="007A380E">
        <w:trPr>
          <w:trHeight w:val="312"/>
          <w:jc w:val="center"/>
        </w:trPr>
        <w:tc>
          <w:tcPr>
            <w:tcW w:w="6042" w:type="dxa"/>
            <w:tcMar>
              <w:top w:w="15" w:type="dxa"/>
              <w:left w:w="15" w:type="dxa"/>
              <w:bottom w:w="0" w:type="dxa"/>
              <w:right w:w="15" w:type="dxa"/>
            </w:tcMar>
          </w:tcPr>
          <w:p w:rsidR="007A380E" w:rsidRPr="004305C9" w:rsidRDefault="007A380E" w:rsidP="004B36C2">
            <w:pPr>
              <w:spacing w:line="360" w:lineRule="auto"/>
              <w:rPr>
                <w:rFonts w:eastAsiaTheme="minorEastAsia"/>
                <w:szCs w:val="21"/>
              </w:rPr>
            </w:pPr>
            <w:r w:rsidRPr="004305C9">
              <w:rPr>
                <w:rFonts w:eastAsiaTheme="minorEastAsia"/>
                <w:szCs w:val="21"/>
              </w:rPr>
              <w:t>报告期内偏离度的绝对值在</w:t>
            </w:r>
            <w:r w:rsidRPr="004305C9">
              <w:rPr>
                <w:rFonts w:eastAsiaTheme="minorEastAsia"/>
                <w:szCs w:val="21"/>
              </w:rPr>
              <w:t>0.25(</w:t>
            </w:r>
            <w:r w:rsidRPr="004305C9">
              <w:rPr>
                <w:rFonts w:eastAsiaTheme="minorEastAsia"/>
                <w:szCs w:val="21"/>
              </w:rPr>
              <w:t>含</w:t>
            </w:r>
            <w:r w:rsidRPr="004305C9">
              <w:rPr>
                <w:rFonts w:eastAsiaTheme="minorEastAsia"/>
                <w:szCs w:val="21"/>
              </w:rPr>
              <w:t>)-0.5%</w:t>
            </w:r>
            <w:r w:rsidRPr="004305C9">
              <w:rPr>
                <w:rFonts w:eastAsiaTheme="minorEastAsia"/>
                <w:szCs w:val="21"/>
              </w:rPr>
              <w:t>间的次数</w:t>
            </w:r>
          </w:p>
        </w:tc>
        <w:tc>
          <w:tcPr>
            <w:tcW w:w="3314" w:type="dxa"/>
            <w:tcMar>
              <w:top w:w="15" w:type="dxa"/>
              <w:left w:w="15" w:type="dxa"/>
              <w:bottom w:w="0" w:type="dxa"/>
              <w:right w:w="15" w:type="dxa"/>
            </w:tcMar>
            <w:vAlign w:val="center"/>
          </w:tcPr>
          <w:p w:rsidR="007A380E" w:rsidRPr="004305C9" w:rsidRDefault="007A380E" w:rsidP="004B36C2">
            <w:pPr>
              <w:spacing w:line="360" w:lineRule="auto"/>
              <w:jc w:val="right"/>
              <w:rPr>
                <w:rFonts w:eastAsiaTheme="minorEastAsia"/>
                <w:szCs w:val="21"/>
              </w:rPr>
            </w:pPr>
            <w:r w:rsidRPr="004305C9">
              <w:rPr>
                <w:rFonts w:eastAsiaTheme="minorEastAsia"/>
                <w:szCs w:val="21"/>
              </w:rPr>
              <w:t>5</w:t>
            </w:r>
          </w:p>
        </w:tc>
      </w:tr>
      <w:tr w:rsidR="002C233F" w:rsidRPr="00D0515B" w:rsidTr="007A380E">
        <w:trPr>
          <w:trHeight w:val="285"/>
          <w:jc w:val="center"/>
        </w:trPr>
        <w:tc>
          <w:tcPr>
            <w:tcW w:w="6042" w:type="dxa"/>
            <w:tcMar>
              <w:top w:w="15" w:type="dxa"/>
              <w:left w:w="15" w:type="dxa"/>
              <w:bottom w:w="0" w:type="dxa"/>
              <w:right w:w="15" w:type="dxa"/>
            </w:tcMar>
          </w:tcPr>
          <w:p w:rsidR="007A380E" w:rsidRPr="004305C9" w:rsidRDefault="007A380E" w:rsidP="004B36C2">
            <w:pPr>
              <w:spacing w:line="360" w:lineRule="auto"/>
              <w:rPr>
                <w:rFonts w:eastAsiaTheme="minorEastAsia"/>
                <w:szCs w:val="21"/>
              </w:rPr>
            </w:pPr>
            <w:r w:rsidRPr="004305C9">
              <w:rPr>
                <w:rFonts w:eastAsiaTheme="minorEastAsia"/>
                <w:szCs w:val="21"/>
              </w:rPr>
              <w:t>报告期内偏离度的最高值</w:t>
            </w:r>
          </w:p>
        </w:tc>
        <w:tc>
          <w:tcPr>
            <w:tcW w:w="3314" w:type="dxa"/>
            <w:tcMar>
              <w:top w:w="15" w:type="dxa"/>
              <w:left w:w="15" w:type="dxa"/>
              <w:bottom w:w="0" w:type="dxa"/>
              <w:right w:w="15" w:type="dxa"/>
            </w:tcMar>
            <w:vAlign w:val="center"/>
          </w:tcPr>
          <w:p w:rsidR="007A380E" w:rsidRPr="004305C9" w:rsidRDefault="007A380E" w:rsidP="004B36C2">
            <w:pPr>
              <w:spacing w:line="360" w:lineRule="auto"/>
              <w:jc w:val="right"/>
              <w:rPr>
                <w:rFonts w:eastAsiaTheme="minorEastAsia"/>
                <w:szCs w:val="21"/>
              </w:rPr>
            </w:pPr>
            <w:r w:rsidRPr="004305C9">
              <w:rPr>
                <w:rFonts w:eastAsiaTheme="minorEastAsia"/>
                <w:szCs w:val="21"/>
              </w:rPr>
              <w:t>0.2603%</w:t>
            </w:r>
          </w:p>
        </w:tc>
      </w:tr>
      <w:tr w:rsidR="002C233F" w:rsidRPr="00D0515B" w:rsidTr="007A380E">
        <w:trPr>
          <w:trHeight w:val="285"/>
          <w:jc w:val="center"/>
        </w:trPr>
        <w:tc>
          <w:tcPr>
            <w:tcW w:w="6042" w:type="dxa"/>
            <w:tcMar>
              <w:top w:w="15" w:type="dxa"/>
              <w:left w:w="15" w:type="dxa"/>
              <w:bottom w:w="0" w:type="dxa"/>
              <w:right w:w="15" w:type="dxa"/>
            </w:tcMar>
          </w:tcPr>
          <w:p w:rsidR="007A380E" w:rsidRPr="004305C9" w:rsidRDefault="007A380E" w:rsidP="004B36C2">
            <w:pPr>
              <w:spacing w:line="360" w:lineRule="auto"/>
              <w:rPr>
                <w:rFonts w:eastAsiaTheme="minorEastAsia"/>
                <w:szCs w:val="21"/>
              </w:rPr>
            </w:pPr>
            <w:r w:rsidRPr="004305C9">
              <w:rPr>
                <w:rFonts w:eastAsiaTheme="minorEastAsia"/>
                <w:szCs w:val="21"/>
              </w:rPr>
              <w:t>报告期内偏离度的最低值</w:t>
            </w:r>
          </w:p>
        </w:tc>
        <w:tc>
          <w:tcPr>
            <w:tcW w:w="3314" w:type="dxa"/>
            <w:tcMar>
              <w:top w:w="15" w:type="dxa"/>
              <w:left w:w="15" w:type="dxa"/>
              <w:bottom w:w="0" w:type="dxa"/>
              <w:right w:w="15" w:type="dxa"/>
            </w:tcMar>
            <w:vAlign w:val="center"/>
          </w:tcPr>
          <w:p w:rsidR="007A380E" w:rsidRPr="004305C9" w:rsidRDefault="007A380E" w:rsidP="004B36C2">
            <w:pPr>
              <w:spacing w:line="360" w:lineRule="auto"/>
              <w:jc w:val="right"/>
              <w:rPr>
                <w:rFonts w:eastAsiaTheme="minorEastAsia"/>
                <w:szCs w:val="21"/>
              </w:rPr>
            </w:pPr>
            <w:r w:rsidRPr="004305C9">
              <w:rPr>
                <w:rFonts w:eastAsiaTheme="minorEastAsia"/>
                <w:szCs w:val="21"/>
              </w:rPr>
              <w:t>-0.0113%</w:t>
            </w:r>
          </w:p>
        </w:tc>
      </w:tr>
      <w:tr w:rsidR="002C233F" w:rsidRPr="00D0515B" w:rsidTr="007A380E">
        <w:trPr>
          <w:trHeight w:val="314"/>
          <w:jc w:val="center"/>
        </w:trPr>
        <w:tc>
          <w:tcPr>
            <w:tcW w:w="6042" w:type="dxa"/>
            <w:tcMar>
              <w:top w:w="15" w:type="dxa"/>
              <w:left w:w="15" w:type="dxa"/>
              <w:bottom w:w="0" w:type="dxa"/>
              <w:right w:w="15" w:type="dxa"/>
            </w:tcMar>
          </w:tcPr>
          <w:p w:rsidR="007A380E" w:rsidRPr="004305C9" w:rsidRDefault="007A380E" w:rsidP="004B36C2">
            <w:pPr>
              <w:spacing w:line="360" w:lineRule="auto"/>
              <w:rPr>
                <w:rFonts w:eastAsiaTheme="minorEastAsia"/>
                <w:szCs w:val="21"/>
              </w:rPr>
            </w:pPr>
            <w:r w:rsidRPr="004305C9">
              <w:rPr>
                <w:rFonts w:eastAsiaTheme="minorEastAsia"/>
                <w:szCs w:val="21"/>
              </w:rPr>
              <w:t>报告期内每个</w:t>
            </w:r>
            <w:r w:rsidR="006751B4" w:rsidRPr="004305C9">
              <w:rPr>
                <w:szCs w:val="21"/>
              </w:rPr>
              <w:t>交易日</w:t>
            </w:r>
            <w:r w:rsidRPr="004305C9">
              <w:rPr>
                <w:rFonts w:eastAsiaTheme="minorEastAsia"/>
                <w:szCs w:val="21"/>
              </w:rPr>
              <w:t>偏离度的绝对值的简单平均值</w:t>
            </w:r>
          </w:p>
        </w:tc>
        <w:tc>
          <w:tcPr>
            <w:tcW w:w="3314" w:type="dxa"/>
            <w:tcMar>
              <w:top w:w="15" w:type="dxa"/>
              <w:left w:w="15" w:type="dxa"/>
              <w:bottom w:w="0" w:type="dxa"/>
              <w:right w:w="15" w:type="dxa"/>
            </w:tcMar>
            <w:vAlign w:val="center"/>
          </w:tcPr>
          <w:p w:rsidR="007A380E" w:rsidRPr="004305C9" w:rsidRDefault="007A380E" w:rsidP="004B36C2">
            <w:pPr>
              <w:spacing w:line="360" w:lineRule="auto"/>
              <w:jc w:val="right"/>
              <w:rPr>
                <w:rFonts w:eastAsiaTheme="minorEastAsia"/>
                <w:szCs w:val="21"/>
              </w:rPr>
            </w:pPr>
            <w:r w:rsidRPr="004305C9">
              <w:rPr>
                <w:rFonts w:eastAsiaTheme="minorEastAsia"/>
                <w:szCs w:val="21"/>
              </w:rPr>
              <w:t>0.0931%</w:t>
            </w:r>
          </w:p>
        </w:tc>
      </w:tr>
    </w:tbl>
    <w:p w:rsidR="00DB6DB0" w:rsidRPr="00DB6DB0" w:rsidRDefault="00A8048E" w:rsidP="00DB6DB0">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4" w:name="_Toc35533837"/>
      <w:r w:rsidR="00DB6DB0" w:rsidRPr="00DB6DB0">
        <w:rPr>
          <w:rFonts w:asciiTheme="minorEastAsia" w:eastAsiaTheme="minorEastAsia" w:hAnsiTheme="minorEastAsia" w:cs="Times New Roman" w:hint="eastAsia"/>
          <w:kern w:val="0"/>
          <w:sz w:val="21"/>
          <w:szCs w:val="21"/>
        </w:rPr>
        <w:t>报告期内负偏离度的绝对值达到0.25%情况说明</w:t>
      </w:r>
      <w:bookmarkEnd w:id="64"/>
    </w:p>
    <w:p w:rsidR="00DB6DB0" w:rsidRPr="00DB6DB0" w:rsidRDefault="00DB6DB0" w:rsidP="00DB6DB0">
      <w:pPr>
        <w:tabs>
          <w:tab w:val="left" w:pos="426"/>
        </w:tabs>
        <w:spacing w:line="360" w:lineRule="auto"/>
        <w:ind w:firstLineChars="200" w:firstLine="420"/>
        <w:jc w:val="left"/>
        <w:rPr>
          <w:rFonts w:eastAsiaTheme="minorEastAsia"/>
          <w:kern w:val="0"/>
          <w:szCs w:val="21"/>
        </w:rPr>
      </w:pPr>
      <w:r w:rsidRPr="00DB6DB0">
        <w:rPr>
          <w:rFonts w:eastAsiaTheme="minorEastAsia" w:hint="eastAsia"/>
          <w:kern w:val="0"/>
          <w:szCs w:val="21"/>
        </w:rPr>
        <w:t>本基金本报告期内不存在负偏离度的绝对值达到</w:t>
      </w:r>
      <w:r w:rsidRPr="00DB6DB0">
        <w:rPr>
          <w:rFonts w:eastAsiaTheme="minorEastAsia" w:hint="eastAsia"/>
          <w:kern w:val="0"/>
          <w:szCs w:val="21"/>
        </w:rPr>
        <w:t>0.25%</w:t>
      </w:r>
      <w:r w:rsidRPr="00DB6DB0">
        <w:rPr>
          <w:rFonts w:eastAsiaTheme="minorEastAsia" w:hint="eastAsia"/>
          <w:kern w:val="0"/>
          <w:szCs w:val="21"/>
        </w:rPr>
        <w:t>的情况。</w:t>
      </w:r>
    </w:p>
    <w:p w:rsidR="00DB6DB0" w:rsidRPr="00DB6DB0" w:rsidRDefault="00A8048E" w:rsidP="00DB6DB0">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5" w:name="_Toc35533838"/>
      <w:r w:rsidR="00DB6DB0" w:rsidRPr="00DB6DB0">
        <w:rPr>
          <w:rFonts w:asciiTheme="minorEastAsia" w:eastAsiaTheme="minorEastAsia" w:hAnsiTheme="minorEastAsia" w:cs="Times New Roman" w:hint="eastAsia"/>
          <w:kern w:val="0"/>
          <w:sz w:val="21"/>
          <w:szCs w:val="21"/>
        </w:rPr>
        <w:t>报告期内正偏离度的绝对值达到0.5%情况说明</w:t>
      </w:r>
      <w:bookmarkEnd w:id="65"/>
    </w:p>
    <w:p w:rsidR="00DB6DB0" w:rsidRPr="004305C9" w:rsidRDefault="00DB6DB0" w:rsidP="004305C9">
      <w:pPr>
        <w:tabs>
          <w:tab w:val="left" w:pos="426"/>
        </w:tabs>
        <w:spacing w:line="360" w:lineRule="auto"/>
        <w:ind w:firstLineChars="200" w:firstLine="420"/>
        <w:jc w:val="left"/>
        <w:rPr>
          <w:rFonts w:eastAsiaTheme="minorEastAsia"/>
          <w:kern w:val="0"/>
          <w:szCs w:val="21"/>
        </w:rPr>
      </w:pPr>
      <w:r w:rsidRPr="00DB6DB0">
        <w:rPr>
          <w:rFonts w:eastAsiaTheme="minorEastAsia" w:hint="eastAsia"/>
          <w:kern w:val="0"/>
          <w:szCs w:val="21"/>
        </w:rPr>
        <w:t>本基金本报告期内不存在正偏离度的绝对值达到</w:t>
      </w:r>
      <w:r w:rsidRPr="00DB6DB0">
        <w:rPr>
          <w:rFonts w:eastAsiaTheme="minorEastAsia" w:hint="eastAsia"/>
          <w:kern w:val="0"/>
          <w:szCs w:val="21"/>
        </w:rPr>
        <w:t>0.5%</w:t>
      </w:r>
      <w:r w:rsidRPr="00DB6DB0">
        <w:rPr>
          <w:rFonts w:eastAsiaTheme="minorEastAsia" w:hint="eastAsia"/>
          <w:kern w:val="0"/>
          <w:szCs w:val="21"/>
        </w:rPr>
        <w:t>的情况。</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6" w:name="_Toc331410109"/>
      <w:bookmarkStart w:id="67" w:name="_Toc35533839"/>
      <w:r w:rsidRPr="00D0515B">
        <w:rPr>
          <w:rFonts w:asciiTheme="minorEastAsia" w:eastAsiaTheme="minorEastAsia" w:hAnsiTheme="minorEastAsia" w:cs="Times New Roman" w:hint="eastAsia"/>
          <w:kern w:val="0"/>
          <w:sz w:val="21"/>
          <w:szCs w:val="21"/>
        </w:rPr>
        <w:t>8.8</w:t>
      </w:r>
      <w:bookmarkEnd w:id="66"/>
      <w:r w:rsidR="00EE5181" w:rsidRPr="0091212A">
        <w:rPr>
          <w:rFonts w:asciiTheme="minorEastAsia" w:eastAsiaTheme="minorEastAsia" w:hAnsiTheme="minorEastAsia"/>
          <w:kern w:val="0"/>
          <w:sz w:val="21"/>
          <w:szCs w:val="21"/>
        </w:rPr>
        <w:tab/>
      </w:r>
      <w:r w:rsidR="0085322E">
        <w:rPr>
          <w:rFonts w:asciiTheme="minorEastAsia" w:eastAsiaTheme="minorEastAsia" w:hAnsiTheme="minorEastAsia" w:hint="eastAsia"/>
          <w:sz w:val="21"/>
          <w:szCs w:val="21"/>
        </w:rPr>
        <w:t>期末按公允价值占基金资产净值比例大小排名</w:t>
      </w:r>
      <w:r w:rsidR="000176E8" w:rsidRPr="00D0515B">
        <w:rPr>
          <w:rFonts w:asciiTheme="minorEastAsia" w:eastAsiaTheme="minorEastAsia" w:hAnsiTheme="minorEastAsia" w:hint="eastAsia"/>
          <w:sz w:val="21"/>
          <w:szCs w:val="21"/>
        </w:rPr>
        <w:t>的</w:t>
      </w:r>
      <w:r w:rsidR="0085322E">
        <w:rPr>
          <w:rFonts w:asciiTheme="minorEastAsia" w:eastAsiaTheme="minorEastAsia" w:hAnsiTheme="minorEastAsia" w:hint="eastAsia"/>
          <w:sz w:val="21"/>
          <w:szCs w:val="21"/>
        </w:rPr>
        <w:t>前十名</w:t>
      </w:r>
      <w:r w:rsidR="000176E8" w:rsidRPr="00D0515B">
        <w:rPr>
          <w:rFonts w:asciiTheme="minorEastAsia" w:eastAsiaTheme="minorEastAsia" w:hAnsiTheme="minorEastAsia" w:hint="eastAsia"/>
          <w:sz w:val="21"/>
          <w:szCs w:val="21"/>
        </w:rPr>
        <w:t>资产支持证券投资明细</w:t>
      </w:r>
      <w:bookmarkEnd w:id="67"/>
    </w:p>
    <w:p w:rsidR="006D141C" w:rsidRPr="00D0515B" w:rsidRDefault="00644AB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金额单位</w:t>
      </w:r>
      <w:r w:rsidR="006D141C" w:rsidRPr="00D0515B">
        <w:rPr>
          <w:rFonts w:asciiTheme="minorEastAsia" w:eastAsiaTheme="minorEastAsia" w:hAnsiTheme="minorEastAsia" w:hint="eastAsia"/>
          <w:szCs w:val="21"/>
        </w:rPr>
        <w:t>：人民币元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284"/>
        <w:gridCol w:w="1332"/>
        <w:gridCol w:w="1484"/>
        <w:gridCol w:w="1601"/>
        <w:gridCol w:w="1636"/>
      </w:tblGrid>
      <w:tr w:rsidR="002C233F" w:rsidRPr="00D0515B" w:rsidTr="006D141C">
        <w:tc>
          <w:tcPr>
            <w:tcW w:w="1191" w:type="dxa"/>
            <w:tcBorders>
              <w:top w:val="single" w:sz="4" w:space="0" w:color="auto"/>
              <w:left w:val="single" w:sz="4" w:space="0" w:color="auto"/>
              <w:bottom w:val="single" w:sz="4" w:space="0" w:color="auto"/>
              <w:right w:val="single" w:sz="4" w:space="0" w:color="auto"/>
            </w:tcBorders>
            <w:vAlign w:val="center"/>
            <w:hideMark/>
          </w:tcPr>
          <w:p w:rsidR="00734B0E" w:rsidRPr="004305C9" w:rsidRDefault="00734B0E" w:rsidP="004B36C2">
            <w:pPr>
              <w:spacing w:line="360" w:lineRule="auto"/>
              <w:jc w:val="center"/>
              <w:rPr>
                <w:rFonts w:eastAsiaTheme="minorEastAsia"/>
                <w:szCs w:val="21"/>
              </w:rPr>
            </w:pPr>
            <w:r w:rsidRPr="004305C9">
              <w:rPr>
                <w:rFonts w:eastAsiaTheme="minorEastAsia"/>
                <w:szCs w:val="21"/>
              </w:rPr>
              <w:t>序号</w:t>
            </w:r>
          </w:p>
        </w:tc>
        <w:tc>
          <w:tcPr>
            <w:tcW w:w="1284" w:type="dxa"/>
            <w:tcBorders>
              <w:top w:val="single" w:sz="4" w:space="0" w:color="auto"/>
              <w:left w:val="single" w:sz="4" w:space="0" w:color="auto"/>
              <w:bottom w:val="single" w:sz="4" w:space="0" w:color="auto"/>
              <w:right w:val="single" w:sz="4" w:space="0" w:color="auto"/>
            </w:tcBorders>
            <w:vAlign w:val="center"/>
            <w:hideMark/>
          </w:tcPr>
          <w:p w:rsidR="00734B0E" w:rsidRPr="004305C9" w:rsidRDefault="00734B0E" w:rsidP="004B36C2">
            <w:pPr>
              <w:spacing w:line="360" w:lineRule="auto"/>
              <w:jc w:val="center"/>
              <w:rPr>
                <w:rFonts w:eastAsiaTheme="minorEastAsia"/>
                <w:szCs w:val="21"/>
              </w:rPr>
            </w:pPr>
            <w:r w:rsidRPr="004305C9">
              <w:rPr>
                <w:rFonts w:eastAsiaTheme="minorEastAsia"/>
                <w:szCs w:val="21"/>
              </w:rPr>
              <w:t>证券代码</w:t>
            </w:r>
          </w:p>
        </w:tc>
        <w:tc>
          <w:tcPr>
            <w:tcW w:w="1332" w:type="dxa"/>
            <w:tcBorders>
              <w:top w:val="single" w:sz="4" w:space="0" w:color="auto"/>
              <w:left w:val="single" w:sz="4" w:space="0" w:color="auto"/>
              <w:bottom w:val="single" w:sz="4" w:space="0" w:color="auto"/>
              <w:right w:val="single" w:sz="4" w:space="0" w:color="auto"/>
            </w:tcBorders>
            <w:vAlign w:val="center"/>
            <w:hideMark/>
          </w:tcPr>
          <w:p w:rsidR="00734B0E" w:rsidRPr="004305C9" w:rsidRDefault="00734B0E" w:rsidP="004B36C2">
            <w:pPr>
              <w:spacing w:line="360" w:lineRule="auto"/>
              <w:jc w:val="center"/>
              <w:rPr>
                <w:rFonts w:eastAsiaTheme="minorEastAsia"/>
                <w:szCs w:val="21"/>
              </w:rPr>
            </w:pPr>
            <w:r w:rsidRPr="004305C9">
              <w:rPr>
                <w:rFonts w:eastAsiaTheme="minorEastAsia"/>
                <w:szCs w:val="21"/>
              </w:rPr>
              <w:t>证券名称</w:t>
            </w:r>
          </w:p>
        </w:tc>
        <w:tc>
          <w:tcPr>
            <w:tcW w:w="1484" w:type="dxa"/>
            <w:tcBorders>
              <w:top w:val="single" w:sz="4" w:space="0" w:color="auto"/>
              <w:left w:val="single" w:sz="4" w:space="0" w:color="auto"/>
              <w:bottom w:val="single" w:sz="4" w:space="0" w:color="auto"/>
              <w:right w:val="single" w:sz="4" w:space="0" w:color="auto"/>
            </w:tcBorders>
            <w:vAlign w:val="center"/>
            <w:hideMark/>
          </w:tcPr>
          <w:p w:rsidR="00734B0E" w:rsidRPr="004305C9" w:rsidRDefault="00734B0E" w:rsidP="004B36C2">
            <w:pPr>
              <w:spacing w:line="360" w:lineRule="auto"/>
              <w:jc w:val="center"/>
              <w:rPr>
                <w:rFonts w:eastAsiaTheme="minorEastAsia"/>
                <w:szCs w:val="21"/>
              </w:rPr>
            </w:pPr>
            <w:r w:rsidRPr="004305C9">
              <w:rPr>
                <w:rFonts w:eastAsiaTheme="minorEastAsia"/>
                <w:szCs w:val="21"/>
              </w:rPr>
              <w:t>数量（份）</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4B0E" w:rsidRPr="004305C9" w:rsidRDefault="008A2842" w:rsidP="004B36C2">
            <w:pPr>
              <w:spacing w:line="360" w:lineRule="auto"/>
              <w:jc w:val="center"/>
              <w:rPr>
                <w:rFonts w:eastAsiaTheme="minorEastAsia"/>
                <w:szCs w:val="21"/>
              </w:rPr>
            </w:pPr>
            <w:r w:rsidRPr="008A2842">
              <w:rPr>
                <w:rFonts w:eastAsiaTheme="minorEastAsia" w:hint="eastAsia"/>
                <w:szCs w:val="21"/>
              </w:rPr>
              <w:t>摊余成本</w:t>
            </w:r>
            <w:r w:rsidR="00BA1B99">
              <w:rPr>
                <w:rFonts w:eastAsiaTheme="minorEastAsia" w:hint="eastAsia"/>
                <w:szCs w:val="21"/>
              </w:rPr>
              <w:t>（元）</w:t>
            </w:r>
          </w:p>
        </w:tc>
        <w:tc>
          <w:tcPr>
            <w:tcW w:w="1636" w:type="dxa"/>
            <w:tcBorders>
              <w:top w:val="single" w:sz="4" w:space="0" w:color="auto"/>
              <w:left w:val="single" w:sz="4" w:space="0" w:color="auto"/>
              <w:bottom w:val="single" w:sz="4" w:space="0" w:color="auto"/>
              <w:right w:val="single" w:sz="4" w:space="0" w:color="auto"/>
            </w:tcBorders>
            <w:vAlign w:val="center"/>
            <w:hideMark/>
          </w:tcPr>
          <w:p w:rsidR="00734B0E" w:rsidRPr="004305C9" w:rsidRDefault="00734B0E" w:rsidP="004B36C2">
            <w:pPr>
              <w:spacing w:line="360" w:lineRule="auto"/>
              <w:jc w:val="center"/>
              <w:rPr>
                <w:rFonts w:eastAsiaTheme="minorEastAsia"/>
                <w:szCs w:val="21"/>
              </w:rPr>
            </w:pPr>
            <w:r w:rsidRPr="004305C9">
              <w:rPr>
                <w:rFonts w:eastAsiaTheme="minorEastAsia"/>
                <w:szCs w:val="21"/>
              </w:rPr>
              <w:t>占基金资产净值比例</w:t>
            </w:r>
            <w:r w:rsidRPr="004305C9">
              <w:rPr>
                <w:rFonts w:eastAsiaTheme="minorEastAsia"/>
                <w:szCs w:val="21"/>
              </w:rPr>
              <w:t>(%)</w:t>
            </w:r>
          </w:p>
        </w:tc>
      </w:tr>
      <w:tr w:rsidR="0056345F">
        <w:tc>
          <w:tcPr>
            <w:tcW w:w="1191" w:type="dxa"/>
            <w:vAlign w:val="center"/>
          </w:tcPr>
          <w:p w:rsidR="0056345F" w:rsidRDefault="00E13426">
            <w:pPr>
              <w:jc w:val="center"/>
            </w:pPr>
            <w:r>
              <w:rPr>
                <w:rFonts w:eastAsiaTheme="minorEastAsia"/>
                <w:szCs w:val="21"/>
              </w:rPr>
              <w:t>1</w:t>
            </w:r>
          </w:p>
        </w:tc>
        <w:tc>
          <w:tcPr>
            <w:tcW w:w="1284" w:type="dxa"/>
            <w:vAlign w:val="center"/>
          </w:tcPr>
          <w:p w:rsidR="0056345F" w:rsidRDefault="00E13426">
            <w:pPr>
              <w:jc w:val="center"/>
            </w:pPr>
            <w:r>
              <w:rPr>
                <w:rFonts w:eastAsiaTheme="minorEastAsia"/>
                <w:szCs w:val="21"/>
              </w:rPr>
              <w:t>138305</w:t>
            </w:r>
          </w:p>
        </w:tc>
        <w:tc>
          <w:tcPr>
            <w:tcW w:w="1332" w:type="dxa"/>
            <w:vAlign w:val="center"/>
          </w:tcPr>
          <w:p w:rsidR="0056345F" w:rsidRDefault="00E13426">
            <w:pPr>
              <w:jc w:val="center"/>
            </w:pPr>
            <w:r>
              <w:rPr>
                <w:rFonts w:eastAsiaTheme="minorEastAsia"/>
                <w:szCs w:val="21"/>
              </w:rPr>
              <w:t>瑞新</w:t>
            </w:r>
            <w:r>
              <w:rPr>
                <w:rFonts w:eastAsiaTheme="minorEastAsia"/>
                <w:szCs w:val="21"/>
              </w:rPr>
              <w:t>9A1</w:t>
            </w:r>
          </w:p>
        </w:tc>
        <w:tc>
          <w:tcPr>
            <w:tcW w:w="1484" w:type="dxa"/>
            <w:vAlign w:val="center"/>
          </w:tcPr>
          <w:p w:rsidR="0056345F" w:rsidRDefault="00E13426">
            <w:pPr>
              <w:jc w:val="right"/>
            </w:pPr>
            <w:r>
              <w:rPr>
                <w:rFonts w:eastAsiaTheme="minorEastAsia"/>
                <w:szCs w:val="21"/>
              </w:rPr>
              <w:t>290,000</w:t>
            </w:r>
          </w:p>
        </w:tc>
        <w:tc>
          <w:tcPr>
            <w:tcW w:w="1601" w:type="dxa"/>
            <w:vAlign w:val="center"/>
          </w:tcPr>
          <w:p w:rsidR="0056345F" w:rsidRDefault="00E13426">
            <w:pPr>
              <w:jc w:val="right"/>
            </w:pPr>
            <w:r>
              <w:rPr>
                <w:rFonts w:eastAsiaTheme="minorEastAsia"/>
                <w:szCs w:val="21"/>
              </w:rPr>
              <w:t>29,000,000.00</w:t>
            </w:r>
          </w:p>
        </w:tc>
        <w:tc>
          <w:tcPr>
            <w:tcW w:w="1636" w:type="dxa"/>
            <w:vAlign w:val="center"/>
          </w:tcPr>
          <w:p w:rsidR="0056345F" w:rsidRDefault="00E13426">
            <w:pPr>
              <w:jc w:val="right"/>
            </w:pPr>
            <w:r>
              <w:rPr>
                <w:rFonts w:eastAsiaTheme="minorEastAsia"/>
                <w:szCs w:val="21"/>
              </w:rPr>
              <w:t>0.72</w:t>
            </w:r>
          </w:p>
        </w:tc>
      </w:tr>
      <w:tr w:rsidR="0056345F">
        <w:tc>
          <w:tcPr>
            <w:tcW w:w="1191" w:type="dxa"/>
            <w:vAlign w:val="center"/>
          </w:tcPr>
          <w:p w:rsidR="0056345F" w:rsidRDefault="00E13426">
            <w:pPr>
              <w:jc w:val="center"/>
            </w:pPr>
            <w:r>
              <w:rPr>
                <w:rFonts w:eastAsiaTheme="minorEastAsia"/>
                <w:szCs w:val="21"/>
              </w:rPr>
              <w:t>2</w:t>
            </w:r>
          </w:p>
        </w:tc>
        <w:tc>
          <w:tcPr>
            <w:tcW w:w="1284" w:type="dxa"/>
            <w:vAlign w:val="center"/>
          </w:tcPr>
          <w:p w:rsidR="0056345F" w:rsidRDefault="00E13426">
            <w:pPr>
              <w:jc w:val="center"/>
            </w:pPr>
            <w:r>
              <w:rPr>
                <w:rFonts w:eastAsiaTheme="minorEastAsia"/>
                <w:szCs w:val="21"/>
              </w:rPr>
              <w:t>138325</w:t>
            </w:r>
          </w:p>
        </w:tc>
        <w:tc>
          <w:tcPr>
            <w:tcW w:w="1332" w:type="dxa"/>
            <w:vAlign w:val="center"/>
          </w:tcPr>
          <w:p w:rsidR="0056345F" w:rsidRDefault="00E13426">
            <w:pPr>
              <w:jc w:val="center"/>
            </w:pPr>
            <w:r>
              <w:rPr>
                <w:rFonts w:eastAsiaTheme="minorEastAsia"/>
                <w:szCs w:val="21"/>
              </w:rPr>
              <w:t>国链</w:t>
            </w:r>
            <w:r>
              <w:rPr>
                <w:rFonts w:eastAsiaTheme="minorEastAsia"/>
                <w:szCs w:val="21"/>
              </w:rPr>
              <w:t>17A1</w:t>
            </w:r>
          </w:p>
        </w:tc>
        <w:tc>
          <w:tcPr>
            <w:tcW w:w="1484" w:type="dxa"/>
            <w:vAlign w:val="center"/>
          </w:tcPr>
          <w:p w:rsidR="0056345F" w:rsidRDefault="00E13426">
            <w:pPr>
              <w:jc w:val="right"/>
            </w:pPr>
            <w:r>
              <w:rPr>
                <w:rFonts w:eastAsiaTheme="minorEastAsia"/>
                <w:szCs w:val="21"/>
              </w:rPr>
              <w:t>200,000</w:t>
            </w:r>
          </w:p>
        </w:tc>
        <w:tc>
          <w:tcPr>
            <w:tcW w:w="1601" w:type="dxa"/>
            <w:vAlign w:val="center"/>
          </w:tcPr>
          <w:p w:rsidR="0056345F" w:rsidRDefault="00E13426">
            <w:pPr>
              <w:jc w:val="right"/>
            </w:pPr>
            <w:r>
              <w:rPr>
                <w:rFonts w:eastAsiaTheme="minorEastAsia"/>
                <w:szCs w:val="21"/>
              </w:rPr>
              <w:t>20,000,000.00</w:t>
            </w:r>
          </w:p>
        </w:tc>
        <w:tc>
          <w:tcPr>
            <w:tcW w:w="1636" w:type="dxa"/>
            <w:vAlign w:val="center"/>
          </w:tcPr>
          <w:p w:rsidR="0056345F" w:rsidRDefault="00E13426">
            <w:pPr>
              <w:jc w:val="right"/>
            </w:pPr>
            <w:r>
              <w:rPr>
                <w:rFonts w:eastAsiaTheme="minorEastAsia"/>
                <w:szCs w:val="21"/>
              </w:rPr>
              <w:t>0.49</w:t>
            </w:r>
          </w:p>
        </w:tc>
      </w:tr>
      <w:tr w:rsidR="0056345F">
        <w:tc>
          <w:tcPr>
            <w:tcW w:w="1191" w:type="dxa"/>
            <w:vAlign w:val="center"/>
          </w:tcPr>
          <w:p w:rsidR="0056345F" w:rsidRDefault="00E13426">
            <w:pPr>
              <w:jc w:val="center"/>
            </w:pPr>
            <w:r>
              <w:rPr>
                <w:rFonts w:eastAsiaTheme="minorEastAsia"/>
                <w:szCs w:val="21"/>
              </w:rPr>
              <w:t>3</w:t>
            </w:r>
          </w:p>
        </w:tc>
        <w:tc>
          <w:tcPr>
            <w:tcW w:w="1284" w:type="dxa"/>
            <w:vAlign w:val="center"/>
          </w:tcPr>
          <w:p w:rsidR="0056345F" w:rsidRDefault="00E13426">
            <w:pPr>
              <w:jc w:val="center"/>
            </w:pPr>
            <w:r>
              <w:rPr>
                <w:rFonts w:eastAsiaTheme="minorEastAsia"/>
                <w:szCs w:val="21"/>
              </w:rPr>
              <w:t>138173</w:t>
            </w:r>
          </w:p>
        </w:tc>
        <w:tc>
          <w:tcPr>
            <w:tcW w:w="1332" w:type="dxa"/>
            <w:vAlign w:val="center"/>
          </w:tcPr>
          <w:p w:rsidR="0056345F" w:rsidRDefault="00E13426">
            <w:pPr>
              <w:jc w:val="center"/>
            </w:pPr>
            <w:r>
              <w:rPr>
                <w:rFonts w:eastAsiaTheme="minorEastAsia"/>
                <w:szCs w:val="21"/>
              </w:rPr>
              <w:t>链融</w:t>
            </w:r>
            <w:r>
              <w:rPr>
                <w:rFonts w:eastAsiaTheme="minorEastAsia"/>
                <w:szCs w:val="21"/>
              </w:rPr>
              <w:t>17A1</w:t>
            </w:r>
          </w:p>
        </w:tc>
        <w:tc>
          <w:tcPr>
            <w:tcW w:w="1484" w:type="dxa"/>
            <w:vAlign w:val="center"/>
          </w:tcPr>
          <w:p w:rsidR="0056345F" w:rsidRDefault="00E13426">
            <w:pPr>
              <w:jc w:val="right"/>
            </w:pPr>
            <w:r>
              <w:rPr>
                <w:rFonts w:eastAsiaTheme="minorEastAsia"/>
                <w:szCs w:val="21"/>
              </w:rPr>
              <w:t>110,000</w:t>
            </w:r>
          </w:p>
        </w:tc>
        <w:tc>
          <w:tcPr>
            <w:tcW w:w="1601" w:type="dxa"/>
            <w:vAlign w:val="center"/>
          </w:tcPr>
          <w:p w:rsidR="0056345F" w:rsidRDefault="00E13426">
            <w:pPr>
              <w:jc w:val="right"/>
            </w:pPr>
            <w:r>
              <w:rPr>
                <w:rFonts w:eastAsiaTheme="minorEastAsia"/>
                <w:szCs w:val="21"/>
              </w:rPr>
              <w:t>11,000,000.00</w:t>
            </w:r>
          </w:p>
        </w:tc>
        <w:tc>
          <w:tcPr>
            <w:tcW w:w="1636" w:type="dxa"/>
            <w:vAlign w:val="center"/>
          </w:tcPr>
          <w:p w:rsidR="0056345F" w:rsidRDefault="00E13426">
            <w:pPr>
              <w:jc w:val="right"/>
            </w:pPr>
            <w:r>
              <w:rPr>
                <w:rFonts w:eastAsiaTheme="minorEastAsia"/>
                <w:szCs w:val="21"/>
              </w:rPr>
              <w:t>0.27</w:t>
            </w:r>
          </w:p>
        </w:tc>
      </w:tr>
      <w:tr w:rsidR="0056345F">
        <w:tc>
          <w:tcPr>
            <w:tcW w:w="1191" w:type="dxa"/>
            <w:vAlign w:val="center"/>
          </w:tcPr>
          <w:p w:rsidR="0056345F" w:rsidRDefault="00E13426">
            <w:pPr>
              <w:jc w:val="center"/>
            </w:pPr>
            <w:r>
              <w:rPr>
                <w:rFonts w:eastAsiaTheme="minorEastAsia"/>
                <w:szCs w:val="21"/>
              </w:rPr>
              <w:t>4</w:t>
            </w:r>
          </w:p>
        </w:tc>
        <w:tc>
          <w:tcPr>
            <w:tcW w:w="1284" w:type="dxa"/>
            <w:vAlign w:val="center"/>
          </w:tcPr>
          <w:p w:rsidR="0056345F" w:rsidRDefault="00E13426">
            <w:pPr>
              <w:jc w:val="center"/>
            </w:pPr>
            <w:r>
              <w:rPr>
                <w:rFonts w:eastAsiaTheme="minorEastAsia"/>
                <w:szCs w:val="21"/>
              </w:rPr>
              <w:t>138262</w:t>
            </w:r>
          </w:p>
        </w:tc>
        <w:tc>
          <w:tcPr>
            <w:tcW w:w="1332" w:type="dxa"/>
            <w:vAlign w:val="center"/>
          </w:tcPr>
          <w:p w:rsidR="0056345F" w:rsidRDefault="00E13426">
            <w:pPr>
              <w:jc w:val="center"/>
            </w:pPr>
            <w:r>
              <w:rPr>
                <w:rFonts w:eastAsiaTheme="minorEastAsia"/>
                <w:szCs w:val="21"/>
              </w:rPr>
              <w:t>诚意</w:t>
            </w:r>
            <w:r>
              <w:rPr>
                <w:rFonts w:eastAsiaTheme="minorEastAsia"/>
                <w:szCs w:val="21"/>
              </w:rPr>
              <w:t>3A1</w:t>
            </w:r>
          </w:p>
        </w:tc>
        <w:tc>
          <w:tcPr>
            <w:tcW w:w="1484" w:type="dxa"/>
            <w:vAlign w:val="center"/>
          </w:tcPr>
          <w:p w:rsidR="0056345F" w:rsidRDefault="00E13426">
            <w:pPr>
              <w:jc w:val="right"/>
            </w:pPr>
            <w:r>
              <w:rPr>
                <w:rFonts w:eastAsiaTheme="minorEastAsia"/>
                <w:szCs w:val="21"/>
              </w:rPr>
              <w:t>100,000</w:t>
            </w:r>
          </w:p>
        </w:tc>
        <w:tc>
          <w:tcPr>
            <w:tcW w:w="1601" w:type="dxa"/>
            <w:vAlign w:val="center"/>
          </w:tcPr>
          <w:p w:rsidR="0056345F" w:rsidRDefault="00E13426">
            <w:pPr>
              <w:jc w:val="right"/>
            </w:pPr>
            <w:r>
              <w:rPr>
                <w:rFonts w:eastAsiaTheme="minorEastAsia"/>
                <w:szCs w:val="21"/>
              </w:rPr>
              <w:t>10,000,000.00</w:t>
            </w:r>
          </w:p>
        </w:tc>
        <w:tc>
          <w:tcPr>
            <w:tcW w:w="1636" w:type="dxa"/>
            <w:vAlign w:val="center"/>
          </w:tcPr>
          <w:p w:rsidR="0056345F" w:rsidRDefault="00E13426">
            <w:pPr>
              <w:jc w:val="right"/>
            </w:pPr>
            <w:r>
              <w:rPr>
                <w:rFonts w:eastAsiaTheme="minorEastAsia"/>
                <w:szCs w:val="21"/>
              </w:rPr>
              <w:t>0.25</w:t>
            </w:r>
          </w:p>
        </w:tc>
      </w:tr>
      <w:tr w:rsidR="0056345F">
        <w:tc>
          <w:tcPr>
            <w:tcW w:w="1191" w:type="dxa"/>
            <w:vAlign w:val="center"/>
          </w:tcPr>
          <w:p w:rsidR="0056345F" w:rsidRDefault="00E13426">
            <w:pPr>
              <w:jc w:val="center"/>
            </w:pPr>
            <w:r>
              <w:rPr>
                <w:rFonts w:eastAsiaTheme="minorEastAsia"/>
                <w:szCs w:val="21"/>
              </w:rPr>
              <w:t>4</w:t>
            </w:r>
          </w:p>
        </w:tc>
        <w:tc>
          <w:tcPr>
            <w:tcW w:w="1284" w:type="dxa"/>
            <w:vAlign w:val="center"/>
          </w:tcPr>
          <w:p w:rsidR="0056345F" w:rsidRDefault="00E13426">
            <w:pPr>
              <w:jc w:val="center"/>
            </w:pPr>
            <w:r>
              <w:rPr>
                <w:rFonts w:eastAsiaTheme="minorEastAsia"/>
                <w:szCs w:val="21"/>
              </w:rPr>
              <w:t>138290</w:t>
            </w:r>
          </w:p>
        </w:tc>
        <w:tc>
          <w:tcPr>
            <w:tcW w:w="1332" w:type="dxa"/>
            <w:vAlign w:val="center"/>
          </w:tcPr>
          <w:p w:rsidR="0056345F" w:rsidRDefault="00E13426">
            <w:pPr>
              <w:jc w:val="center"/>
            </w:pPr>
            <w:r>
              <w:rPr>
                <w:rFonts w:eastAsiaTheme="minorEastAsia"/>
                <w:szCs w:val="21"/>
              </w:rPr>
              <w:t>链融</w:t>
            </w:r>
            <w:r>
              <w:rPr>
                <w:rFonts w:eastAsiaTheme="minorEastAsia"/>
                <w:szCs w:val="21"/>
              </w:rPr>
              <w:t>19A1</w:t>
            </w:r>
          </w:p>
        </w:tc>
        <w:tc>
          <w:tcPr>
            <w:tcW w:w="1484" w:type="dxa"/>
            <w:vAlign w:val="center"/>
          </w:tcPr>
          <w:p w:rsidR="0056345F" w:rsidRDefault="00E13426">
            <w:pPr>
              <w:jc w:val="right"/>
            </w:pPr>
            <w:r>
              <w:rPr>
                <w:rFonts w:eastAsiaTheme="minorEastAsia"/>
                <w:szCs w:val="21"/>
              </w:rPr>
              <w:t>100,000</w:t>
            </w:r>
          </w:p>
        </w:tc>
        <w:tc>
          <w:tcPr>
            <w:tcW w:w="1601" w:type="dxa"/>
            <w:vAlign w:val="center"/>
          </w:tcPr>
          <w:p w:rsidR="0056345F" w:rsidRDefault="00E13426">
            <w:pPr>
              <w:jc w:val="right"/>
            </w:pPr>
            <w:r>
              <w:rPr>
                <w:rFonts w:eastAsiaTheme="minorEastAsia"/>
                <w:szCs w:val="21"/>
              </w:rPr>
              <w:t>10,000,000.00</w:t>
            </w:r>
          </w:p>
        </w:tc>
        <w:tc>
          <w:tcPr>
            <w:tcW w:w="1636" w:type="dxa"/>
            <w:vAlign w:val="center"/>
          </w:tcPr>
          <w:p w:rsidR="0056345F" w:rsidRDefault="00E13426">
            <w:pPr>
              <w:jc w:val="right"/>
            </w:pPr>
            <w:r>
              <w:rPr>
                <w:rFonts w:eastAsiaTheme="minorEastAsia"/>
                <w:szCs w:val="21"/>
              </w:rPr>
              <w:t>0.25</w:t>
            </w:r>
          </w:p>
        </w:tc>
      </w:tr>
      <w:tr w:rsidR="0056345F">
        <w:tc>
          <w:tcPr>
            <w:tcW w:w="1191" w:type="dxa"/>
            <w:vAlign w:val="center"/>
          </w:tcPr>
          <w:p w:rsidR="0056345F" w:rsidRDefault="00E13426">
            <w:pPr>
              <w:jc w:val="center"/>
            </w:pPr>
            <w:r>
              <w:rPr>
                <w:rFonts w:eastAsiaTheme="minorEastAsia"/>
                <w:szCs w:val="21"/>
              </w:rPr>
              <w:t>4</w:t>
            </w:r>
          </w:p>
        </w:tc>
        <w:tc>
          <w:tcPr>
            <w:tcW w:w="1284" w:type="dxa"/>
            <w:vAlign w:val="center"/>
          </w:tcPr>
          <w:p w:rsidR="0056345F" w:rsidRDefault="00E13426">
            <w:pPr>
              <w:jc w:val="center"/>
            </w:pPr>
            <w:r>
              <w:rPr>
                <w:rFonts w:eastAsiaTheme="minorEastAsia"/>
                <w:szCs w:val="21"/>
              </w:rPr>
              <w:t>138324</w:t>
            </w:r>
          </w:p>
        </w:tc>
        <w:tc>
          <w:tcPr>
            <w:tcW w:w="1332" w:type="dxa"/>
            <w:vAlign w:val="center"/>
          </w:tcPr>
          <w:p w:rsidR="0056345F" w:rsidRDefault="00E13426">
            <w:pPr>
              <w:jc w:val="center"/>
            </w:pPr>
            <w:r>
              <w:rPr>
                <w:rFonts w:eastAsiaTheme="minorEastAsia"/>
                <w:szCs w:val="21"/>
              </w:rPr>
              <w:t>瑞新</w:t>
            </w:r>
            <w:r>
              <w:rPr>
                <w:rFonts w:eastAsiaTheme="minorEastAsia"/>
                <w:szCs w:val="21"/>
              </w:rPr>
              <w:t>10A1</w:t>
            </w:r>
          </w:p>
        </w:tc>
        <w:tc>
          <w:tcPr>
            <w:tcW w:w="1484" w:type="dxa"/>
            <w:vAlign w:val="center"/>
          </w:tcPr>
          <w:p w:rsidR="0056345F" w:rsidRDefault="00E13426">
            <w:pPr>
              <w:jc w:val="right"/>
            </w:pPr>
            <w:r>
              <w:rPr>
                <w:rFonts w:eastAsiaTheme="minorEastAsia"/>
                <w:szCs w:val="21"/>
              </w:rPr>
              <w:t>100,000</w:t>
            </w:r>
          </w:p>
        </w:tc>
        <w:tc>
          <w:tcPr>
            <w:tcW w:w="1601" w:type="dxa"/>
            <w:vAlign w:val="center"/>
          </w:tcPr>
          <w:p w:rsidR="0056345F" w:rsidRDefault="00E13426">
            <w:pPr>
              <w:jc w:val="right"/>
            </w:pPr>
            <w:r>
              <w:rPr>
                <w:rFonts w:eastAsiaTheme="minorEastAsia"/>
                <w:szCs w:val="21"/>
              </w:rPr>
              <w:t>10,000,000.00</w:t>
            </w:r>
          </w:p>
        </w:tc>
        <w:tc>
          <w:tcPr>
            <w:tcW w:w="1636" w:type="dxa"/>
            <w:vAlign w:val="center"/>
          </w:tcPr>
          <w:p w:rsidR="0056345F" w:rsidRDefault="00E13426">
            <w:pPr>
              <w:jc w:val="right"/>
            </w:pPr>
            <w:r>
              <w:rPr>
                <w:rFonts w:eastAsiaTheme="minorEastAsia"/>
                <w:szCs w:val="21"/>
              </w:rPr>
              <w:t>0.25</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8" w:name="_Toc331410110"/>
      <w:bookmarkStart w:id="69" w:name="_Toc35533840"/>
      <w:r w:rsidRPr="00D0515B">
        <w:rPr>
          <w:rFonts w:asciiTheme="minorEastAsia" w:eastAsiaTheme="minorEastAsia" w:hAnsiTheme="minorEastAsia" w:cs="Times New Roman" w:hint="eastAsia"/>
          <w:kern w:val="0"/>
          <w:sz w:val="21"/>
          <w:szCs w:val="21"/>
        </w:rPr>
        <w:t>8.9</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投资组合报告附注</w:t>
      </w:r>
      <w:bookmarkEnd w:id="68"/>
      <w:bookmarkEnd w:id="69"/>
    </w:p>
    <w:p w:rsidR="00DB6DB0" w:rsidRPr="0076372B" w:rsidRDefault="00DB6DB0" w:rsidP="00DB6DB0">
      <w:pPr>
        <w:spacing w:line="360" w:lineRule="auto"/>
        <w:rPr>
          <w:rFonts w:eastAsiaTheme="minorEastAsia"/>
          <w:b/>
          <w:szCs w:val="21"/>
        </w:rPr>
      </w:pPr>
      <w:r w:rsidRPr="00C36FC8">
        <w:rPr>
          <w:rFonts w:eastAsiaTheme="minorEastAsia"/>
          <w:b/>
          <w:szCs w:val="21"/>
        </w:rPr>
        <w:t>8.9.1</w:t>
      </w:r>
      <w:r w:rsidRPr="00C36FC8">
        <w:rPr>
          <w:rFonts w:eastAsiaTheme="minorEastAsia"/>
          <w:b/>
          <w:bCs/>
          <w:szCs w:val="21"/>
        </w:rPr>
        <w:t>基金计价方法说明</w:t>
      </w:r>
    </w:p>
    <w:p w:rsidR="0056345F" w:rsidRDefault="00E13426">
      <w:pPr>
        <w:tabs>
          <w:tab w:val="left" w:pos="426"/>
        </w:tabs>
        <w:spacing w:line="360" w:lineRule="auto"/>
        <w:ind w:firstLineChars="200" w:firstLine="420"/>
        <w:rPr>
          <w:rFonts w:eastAsiaTheme="minorEastAsia"/>
          <w:kern w:val="0"/>
          <w:szCs w:val="21"/>
        </w:rPr>
      </w:pPr>
      <w:r>
        <w:rPr>
          <w:rFonts w:eastAsiaTheme="minorEastAsia"/>
          <w:kern w:val="0"/>
          <w:szCs w:val="21"/>
        </w:rPr>
        <w:t>本基金目前投资工具的估值方法如下：</w:t>
      </w:r>
    </w:p>
    <w:p w:rsidR="0056345F" w:rsidRDefault="00E13426">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）基金持有的债券（包括票据）购买时采用实际支付价款（包含交易费用）确定初始成本，按实际利率计算其摊余成本及各期利息收入，每日计提收益；</w:t>
      </w:r>
    </w:p>
    <w:p w:rsidR="0056345F" w:rsidRDefault="00E13426">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）基金持有的回购以成本列示，按实际利率在实际持有期间内逐日计提利息；合同利率与实际利率差异较小的，也可采用合同利率计算确定利息收入；</w:t>
      </w:r>
    </w:p>
    <w:p w:rsidR="0056345F" w:rsidRDefault="00E13426">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）基金持有的银行存款以本金列示，按实际协议利率逐日计提利息。</w:t>
      </w:r>
    </w:p>
    <w:p w:rsidR="0056345F" w:rsidRDefault="00E13426">
      <w:pPr>
        <w:tabs>
          <w:tab w:val="left" w:pos="426"/>
        </w:tabs>
        <w:spacing w:line="360" w:lineRule="auto"/>
        <w:ind w:firstLineChars="200" w:firstLine="420"/>
        <w:rPr>
          <w:rFonts w:eastAsiaTheme="minorEastAsia"/>
          <w:kern w:val="0"/>
          <w:szCs w:val="21"/>
        </w:rPr>
      </w:pPr>
      <w:r>
        <w:rPr>
          <w:rFonts w:eastAsiaTheme="minorEastAsia"/>
          <w:kern w:val="0"/>
          <w:szCs w:val="21"/>
        </w:rPr>
        <w:t>如有确凿证据表明按上述方法进行估值不能客观反映其公允价值的，基金管理人可根据具体情况与基金托管人商定后，按最能反映公允价值的方法估值。</w:t>
      </w:r>
    </w:p>
    <w:p w:rsidR="00DB6DB0" w:rsidRDefault="00DB6DB0" w:rsidP="00DB6DB0">
      <w:pPr>
        <w:tabs>
          <w:tab w:val="left" w:pos="426"/>
        </w:tabs>
        <w:spacing w:line="360" w:lineRule="auto"/>
        <w:ind w:firstLineChars="200" w:firstLine="420"/>
        <w:rPr>
          <w:rFonts w:eastAsiaTheme="minorEastAsia"/>
          <w:kern w:val="0"/>
          <w:szCs w:val="21"/>
        </w:rPr>
      </w:pPr>
      <w:r w:rsidRPr="00C36FC8">
        <w:rPr>
          <w:rFonts w:eastAsiaTheme="minorEastAsia"/>
          <w:kern w:val="0"/>
          <w:szCs w:val="21"/>
        </w:rPr>
        <w:t>如有新增事项，按国家最新规定估值。</w:t>
      </w:r>
    </w:p>
    <w:p w:rsidR="00DB6DB0" w:rsidRPr="00546708" w:rsidRDefault="00DB6DB0" w:rsidP="00DB6DB0">
      <w:pPr>
        <w:spacing w:line="360" w:lineRule="auto"/>
        <w:rPr>
          <w:rFonts w:eastAsiaTheme="minorEastAsia"/>
          <w:b/>
          <w:bCs/>
          <w:color w:val="000000" w:themeColor="text1"/>
          <w:szCs w:val="21"/>
        </w:rPr>
      </w:pPr>
      <w:r w:rsidRPr="00546708">
        <w:rPr>
          <w:rFonts w:eastAsiaTheme="minorEastAsia"/>
          <w:b/>
          <w:szCs w:val="21"/>
        </w:rPr>
        <w:t>8.9.2</w:t>
      </w:r>
      <w:r w:rsidR="00C1239D">
        <w:rPr>
          <w:rFonts w:eastAsiaTheme="minorEastAsia" w:hint="eastAsia"/>
          <w:b/>
          <w:szCs w:val="21"/>
        </w:rPr>
        <w:t xml:space="preserve"> </w:t>
      </w:r>
      <w:r w:rsidRPr="00546708">
        <w:rPr>
          <w:rFonts w:eastAsiaTheme="minorEastAsia"/>
          <w:b/>
          <w:bCs/>
          <w:szCs w:val="21"/>
        </w:rPr>
        <w:t>19</w:t>
      </w:r>
      <w:r w:rsidRPr="00546708">
        <w:rPr>
          <w:rFonts w:eastAsiaTheme="minorEastAsia"/>
          <w:b/>
          <w:bCs/>
          <w:szCs w:val="21"/>
        </w:rPr>
        <w:t>招商银行</w:t>
      </w:r>
      <w:r w:rsidRPr="00546708">
        <w:rPr>
          <w:rFonts w:eastAsiaTheme="minorEastAsia"/>
          <w:b/>
          <w:bCs/>
          <w:szCs w:val="21"/>
        </w:rPr>
        <w:t>CD205</w:t>
      </w:r>
      <w:r w:rsidRPr="00546708">
        <w:rPr>
          <w:rFonts w:eastAsiaTheme="minorEastAsia"/>
          <w:b/>
          <w:bCs/>
          <w:szCs w:val="21"/>
        </w:rPr>
        <w:t>（代码：</w:t>
      </w:r>
      <w:r w:rsidRPr="00546708">
        <w:rPr>
          <w:rFonts w:eastAsiaTheme="minorEastAsia"/>
          <w:b/>
          <w:bCs/>
          <w:szCs w:val="21"/>
        </w:rPr>
        <w:t>111907205</w:t>
      </w:r>
      <w:r w:rsidRPr="00546708">
        <w:rPr>
          <w:rFonts w:eastAsiaTheme="minorEastAsia"/>
          <w:b/>
          <w:bCs/>
          <w:szCs w:val="21"/>
        </w:rPr>
        <w:t>）是易方达天天增利货币市场基金的前十大持仓证券。</w:t>
      </w:r>
      <w:r w:rsidRPr="00546708">
        <w:rPr>
          <w:rFonts w:eastAsiaTheme="minorEastAsia"/>
          <w:b/>
          <w:bCs/>
          <w:szCs w:val="21"/>
        </w:rPr>
        <w:t>2019</w:t>
      </w:r>
      <w:r w:rsidRPr="00546708">
        <w:rPr>
          <w:rFonts w:eastAsiaTheme="minorEastAsia"/>
          <w:b/>
          <w:bCs/>
          <w:szCs w:val="21"/>
        </w:rPr>
        <w:t>年</w:t>
      </w:r>
      <w:r w:rsidRPr="00546708">
        <w:rPr>
          <w:rFonts w:eastAsiaTheme="minorEastAsia"/>
          <w:b/>
          <w:bCs/>
          <w:szCs w:val="21"/>
        </w:rPr>
        <w:t>7</w:t>
      </w:r>
      <w:r w:rsidRPr="00546708">
        <w:rPr>
          <w:rFonts w:eastAsiaTheme="minorEastAsia"/>
          <w:b/>
          <w:bCs/>
          <w:szCs w:val="21"/>
        </w:rPr>
        <w:t>月</w:t>
      </w:r>
      <w:r w:rsidRPr="00546708">
        <w:rPr>
          <w:rFonts w:eastAsiaTheme="minorEastAsia"/>
          <w:b/>
          <w:bCs/>
          <w:szCs w:val="21"/>
        </w:rPr>
        <w:t>8</w:t>
      </w:r>
      <w:r w:rsidRPr="00546708">
        <w:rPr>
          <w:rFonts w:eastAsiaTheme="minorEastAsia"/>
          <w:b/>
          <w:bCs/>
          <w:szCs w:val="21"/>
        </w:rPr>
        <w:t>日，中国银行保险监督管理委员会上海监管局针对招商银行股份有限公司信用卡中心在为部分客户办理信用卡业务时未遵守总授信额度管理制度的行为，对招商银行股份有限公司处以责令改正，并处罚款</w:t>
      </w:r>
      <w:r w:rsidRPr="00546708">
        <w:rPr>
          <w:rFonts w:eastAsiaTheme="minorEastAsia"/>
          <w:b/>
          <w:bCs/>
          <w:szCs w:val="21"/>
        </w:rPr>
        <w:t>20</w:t>
      </w:r>
      <w:r w:rsidRPr="00546708">
        <w:rPr>
          <w:rFonts w:eastAsiaTheme="minorEastAsia"/>
          <w:b/>
          <w:bCs/>
          <w:szCs w:val="21"/>
        </w:rPr>
        <w:t>万元。</w:t>
      </w:r>
    </w:p>
    <w:p w:rsidR="0056345F" w:rsidRDefault="00E13426">
      <w:pPr>
        <w:spacing w:line="360" w:lineRule="auto"/>
        <w:rPr>
          <w:rFonts w:eastAsiaTheme="minorEastAsia"/>
          <w:b/>
          <w:bCs/>
          <w:color w:val="000000" w:themeColor="text1"/>
          <w:szCs w:val="21"/>
        </w:rPr>
      </w:pPr>
      <w:r>
        <w:rPr>
          <w:rFonts w:eastAsiaTheme="minorEastAsia"/>
          <w:b/>
          <w:bCs/>
          <w:szCs w:val="21"/>
        </w:rPr>
        <w:t>19</w:t>
      </w:r>
      <w:r>
        <w:rPr>
          <w:rFonts w:eastAsiaTheme="minorEastAsia"/>
          <w:b/>
          <w:bCs/>
          <w:szCs w:val="21"/>
        </w:rPr>
        <w:t>农业银行</w:t>
      </w:r>
      <w:r>
        <w:rPr>
          <w:rFonts w:eastAsiaTheme="minorEastAsia"/>
          <w:b/>
          <w:bCs/>
          <w:szCs w:val="21"/>
        </w:rPr>
        <w:t>CD147</w:t>
      </w:r>
      <w:r>
        <w:rPr>
          <w:rFonts w:eastAsiaTheme="minorEastAsia"/>
          <w:b/>
          <w:bCs/>
          <w:szCs w:val="21"/>
        </w:rPr>
        <w:t>（代</w:t>
      </w:r>
      <w:r>
        <w:rPr>
          <w:rFonts w:eastAsiaTheme="minorEastAsia"/>
          <w:b/>
          <w:bCs/>
          <w:szCs w:val="21"/>
        </w:rPr>
        <w:t>码：</w:t>
      </w:r>
      <w:r>
        <w:rPr>
          <w:rFonts w:eastAsiaTheme="minorEastAsia"/>
          <w:b/>
          <w:bCs/>
          <w:szCs w:val="21"/>
        </w:rPr>
        <w:t>111903147</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CD202</w:t>
      </w:r>
      <w:r>
        <w:rPr>
          <w:rFonts w:eastAsiaTheme="minorEastAsia"/>
          <w:b/>
          <w:bCs/>
          <w:szCs w:val="21"/>
        </w:rPr>
        <w:t>（代码：</w:t>
      </w:r>
      <w:r>
        <w:rPr>
          <w:rFonts w:eastAsiaTheme="minorEastAsia"/>
          <w:b/>
          <w:bCs/>
          <w:szCs w:val="21"/>
        </w:rPr>
        <w:t>111903202</w:t>
      </w:r>
      <w:r>
        <w:rPr>
          <w:rFonts w:eastAsiaTheme="minorEastAsia"/>
          <w:b/>
          <w:bCs/>
          <w:szCs w:val="21"/>
        </w:rPr>
        <w:t>）是易方达天天增利货币市场基金的前十大持仓证券。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7</w:t>
      </w:r>
      <w:r>
        <w:rPr>
          <w:rFonts w:eastAsiaTheme="minorEastAsia"/>
          <w:b/>
          <w:bCs/>
          <w:szCs w:val="21"/>
        </w:rPr>
        <w:t>日，中国银保监会上海监管局针对中国农业银行股份有限公司中心部分信用卡资金违规用于非消费领域的违法违规行为，作出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50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25</w:t>
      </w:r>
      <w:r>
        <w:rPr>
          <w:rFonts w:eastAsiaTheme="minorEastAsia"/>
          <w:b/>
          <w:bCs/>
          <w:szCs w:val="21"/>
        </w:rPr>
        <w:t>日，中国银行保险监督管理委员会上海监管局针对中国农业银行股份有限公司信用卡中心的如下违法违规行为作出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20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2017</w:t>
      </w:r>
      <w:r>
        <w:rPr>
          <w:rFonts w:eastAsiaTheme="minorEastAsia"/>
          <w:b/>
          <w:bCs/>
          <w:szCs w:val="21"/>
        </w:rPr>
        <w:t>年</w:t>
      </w:r>
      <w:r>
        <w:rPr>
          <w:rFonts w:eastAsiaTheme="minorEastAsia"/>
          <w:b/>
          <w:bCs/>
          <w:szCs w:val="21"/>
        </w:rPr>
        <w:t>5</w:t>
      </w:r>
      <w:r>
        <w:rPr>
          <w:rFonts w:eastAsiaTheme="minorEastAsia"/>
          <w:b/>
          <w:bCs/>
          <w:szCs w:val="21"/>
        </w:rPr>
        <w:t>月至</w:t>
      </w:r>
      <w:r>
        <w:rPr>
          <w:rFonts w:eastAsiaTheme="minorEastAsia"/>
          <w:b/>
          <w:bCs/>
          <w:szCs w:val="21"/>
        </w:rPr>
        <w:t>2018</w:t>
      </w:r>
      <w:r>
        <w:rPr>
          <w:rFonts w:eastAsiaTheme="minorEastAsia"/>
          <w:b/>
          <w:bCs/>
          <w:szCs w:val="21"/>
        </w:rPr>
        <w:t>年</w:t>
      </w:r>
      <w:r>
        <w:rPr>
          <w:rFonts w:eastAsiaTheme="minorEastAsia"/>
          <w:b/>
          <w:bCs/>
          <w:szCs w:val="21"/>
        </w:rPr>
        <w:t>6</w:t>
      </w:r>
      <w:r>
        <w:rPr>
          <w:rFonts w:eastAsiaTheme="minorEastAsia"/>
          <w:b/>
          <w:bCs/>
          <w:szCs w:val="21"/>
        </w:rPr>
        <w:t>月在办理部分客户信用卡业务</w:t>
      </w:r>
      <w:r>
        <w:rPr>
          <w:rFonts w:eastAsiaTheme="minorEastAsia"/>
          <w:b/>
          <w:bCs/>
          <w:szCs w:val="21"/>
        </w:rPr>
        <w:t>时未遵守总授信额度管理制度。</w:t>
      </w:r>
    </w:p>
    <w:p w:rsidR="0056345F" w:rsidRDefault="00E13426">
      <w:pPr>
        <w:spacing w:line="360" w:lineRule="auto"/>
        <w:rPr>
          <w:rFonts w:eastAsiaTheme="minorEastAsia"/>
          <w:b/>
          <w:bCs/>
          <w:color w:val="000000" w:themeColor="text1"/>
          <w:szCs w:val="21"/>
        </w:rPr>
      </w:pPr>
      <w:r>
        <w:rPr>
          <w:rFonts w:eastAsiaTheme="minorEastAsia"/>
          <w:b/>
          <w:bCs/>
          <w:szCs w:val="21"/>
        </w:rPr>
        <w:t>19</w:t>
      </w:r>
      <w:r>
        <w:rPr>
          <w:rFonts w:eastAsiaTheme="minorEastAsia"/>
          <w:b/>
          <w:bCs/>
          <w:szCs w:val="21"/>
        </w:rPr>
        <w:t>中信银行</w:t>
      </w:r>
      <w:r>
        <w:rPr>
          <w:rFonts w:eastAsiaTheme="minorEastAsia"/>
          <w:b/>
          <w:bCs/>
          <w:szCs w:val="21"/>
        </w:rPr>
        <w:t>CD046</w:t>
      </w:r>
      <w:r>
        <w:rPr>
          <w:rFonts w:eastAsiaTheme="minorEastAsia"/>
          <w:b/>
          <w:bCs/>
          <w:szCs w:val="21"/>
        </w:rPr>
        <w:t>（代码：</w:t>
      </w:r>
      <w:r>
        <w:rPr>
          <w:rFonts w:eastAsiaTheme="minorEastAsia"/>
          <w:b/>
          <w:bCs/>
          <w:szCs w:val="21"/>
        </w:rPr>
        <w:t>111908046</w:t>
      </w:r>
      <w:r>
        <w:rPr>
          <w:rFonts w:eastAsiaTheme="minorEastAsia"/>
          <w:b/>
          <w:bCs/>
          <w:szCs w:val="21"/>
        </w:rPr>
        <w:t>）、</w:t>
      </w:r>
      <w:r>
        <w:rPr>
          <w:rFonts w:eastAsiaTheme="minorEastAsia"/>
          <w:b/>
          <w:bCs/>
          <w:szCs w:val="21"/>
        </w:rPr>
        <w:t>19</w:t>
      </w:r>
      <w:r>
        <w:rPr>
          <w:rFonts w:eastAsiaTheme="minorEastAsia"/>
          <w:b/>
          <w:bCs/>
          <w:szCs w:val="21"/>
        </w:rPr>
        <w:t>中信银行</w:t>
      </w:r>
      <w:r>
        <w:rPr>
          <w:rFonts w:eastAsiaTheme="minorEastAsia"/>
          <w:b/>
          <w:bCs/>
          <w:szCs w:val="21"/>
        </w:rPr>
        <w:t>CD254</w:t>
      </w:r>
      <w:r>
        <w:rPr>
          <w:rFonts w:eastAsiaTheme="minorEastAsia"/>
          <w:b/>
          <w:bCs/>
          <w:szCs w:val="21"/>
        </w:rPr>
        <w:t>（代码：</w:t>
      </w:r>
      <w:r>
        <w:rPr>
          <w:rFonts w:eastAsiaTheme="minorEastAsia"/>
          <w:b/>
          <w:bCs/>
          <w:szCs w:val="21"/>
        </w:rPr>
        <w:t>111908254</w:t>
      </w:r>
      <w:r>
        <w:rPr>
          <w:rFonts w:eastAsiaTheme="minorEastAsia"/>
          <w:b/>
          <w:bCs/>
          <w:szCs w:val="21"/>
        </w:rPr>
        <w:t>）是易方达天天增利货币市场基金的前十大持仓证券。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3</w:t>
      </w:r>
      <w:r>
        <w:rPr>
          <w:rFonts w:eastAsiaTheme="minorEastAsia"/>
          <w:b/>
          <w:bCs/>
          <w:szCs w:val="21"/>
        </w:rPr>
        <w:t>日，中国银行保险监督管理委员会针对中信银行股份有限公司的如下违法违规行为，作出</w:t>
      </w:r>
      <w:r>
        <w:rPr>
          <w:rFonts w:eastAsiaTheme="minorEastAsia"/>
          <w:b/>
          <w:bCs/>
          <w:szCs w:val="21"/>
        </w:rPr>
        <w:t>“</w:t>
      </w:r>
      <w:r>
        <w:rPr>
          <w:rFonts w:eastAsiaTheme="minorEastAsia"/>
          <w:b/>
          <w:bCs/>
          <w:szCs w:val="21"/>
        </w:rPr>
        <w:t>没收违法所得</w:t>
      </w:r>
      <w:r>
        <w:rPr>
          <w:rFonts w:eastAsiaTheme="minorEastAsia"/>
          <w:b/>
          <w:bCs/>
          <w:szCs w:val="21"/>
        </w:rPr>
        <w:t>33.6677</w:t>
      </w:r>
      <w:r>
        <w:rPr>
          <w:rFonts w:eastAsiaTheme="minorEastAsia"/>
          <w:b/>
          <w:bCs/>
          <w:szCs w:val="21"/>
        </w:rPr>
        <w:t>万元，罚款</w:t>
      </w:r>
      <w:r>
        <w:rPr>
          <w:rFonts w:eastAsiaTheme="minorEastAsia"/>
          <w:b/>
          <w:bCs/>
          <w:szCs w:val="21"/>
        </w:rPr>
        <w:t>2190</w:t>
      </w:r>
      <w:r>
        <w:rPr>
          <w:rFonts w:eastAsiaTheme="minorEastAsia"/>
          <w:b/>
          <w:bCs/>
          <w:szCs w:val="21"/>
        </w:rPr>
        <w:t>万元，合计</w:t>
      </w:r>
      <w:r>
        <w:rPr>
          <w:rFonts w:eastAsiaTheme="minorEastAsia"/>
          <w:b/>
          <w:bCs/>
          <w:szCs w:val="21"/>
        </w:rPr>
        <w:t>2223.6677</w:t>
      </w:r>
      <w:r>
        <w:rPr>
          <w:rFonts w:eastAsiaTheme="minorEastAsia"/>
          <w:b/>
          <w:bCs/>
          <w:szCs w:val="21"/>
        </w:rPr>
        <w:t>万元</w:t>
      </w:r>
      <w:r>
        <w:rPr>
          <w:rFonts w:eastAsiaTheme="minorEastAsia"/>
          <w:b/>
          <w:bCs/>
          <w:szCs w:val="21"/>
        </w:rPr>
        <w:t>”</w:t>
      </w:r>
      <w:r>
        <w:rPr>
          <w:rFonts w:eastAsiaTheme="minorEastAsia"/>
          <w:b/>
          <w:bCs/>
          <w:szCs w:val="21"/>
        </w:rPr>
        <w:t>的行政处罚决定：（一）未按规定提供报表且逾期未改正</w:t>
      </w:r>
      <w:r>
        <w:rPr>
          <w:rFonts w:eastAsiaTheme="minorEastAsia"/>
          <w:b/>
          <w:bCs/>
          <w:szCs w:val="21"/>
        </w:rPr>
        <w:t>;</w:t>
      </w:r>
      <w:r>
        <w:rPr>
          <w:rFonts w:eastAsiaTheme="minorEastAsia"/>
          <w:b/>
          <w:bCs/>
          <w:szCs w:val="21"/>
        </w:rPr>
        <w:t>（二）错报、漏报银行业监管统计资料；（三）未向监管部门报告重要信息系统运营中断事件</w:t>
      </w:r>
      <w:r>
        <w:rPr>
          <w:rFonts w:eastAsiaTheme="minorEastAsia"/>
          <w:b/>
          <w:bCs/>
          <w:szCs w:val="21"/>
        </w:rPr>
        <w:t>;</w:t>
      </w:r>
      <w:r>
        <w:rPr>
          <w:rFonts w:eastAsiaTheme="minorEastAsia"/>
          <w:b/>
          <w:bCs/>
          <w:szCs w:val="21"/>
        </w:rPr>
        <w:t>（四）信息系统控制存在较大安全漏洞，未做到有效的安全控</w:t>
      </w:r>
      <w:r>
        <w:rPr>
          <w:rFonts w:eastAsiaTheme="minorEastAsia"/>
          <w:b/>
          <w:bCs/>
          <w:szCs w:val="21"/>
        </w:rPr>
        <w:t>制</w:t>
      </w:r>
      <w:r>
        <w:rPr>
          <w:rFonts w:eastAsiaTheme="minorEastAsia"/>
          <w:b/>
          <w:bCs/>
          <w:szCs w:val="21"/>
        </w:rPr>
        <w:t>;</w:t>
      </w:r>
      <w:r>
        <w:rPr>
          <w:rFonts w:eastAsiaTheme="minorEastAsia"/>
          <w:b/>
          <w:bCs/>
          <w:szCs w:val="21"/>
        </w:rPr>
        <w:t>（五）未按企业划型标准将多家企业划分为小微型企业，报送监管数据不真实</w:t>
      </w:r>
      <w:r>
        <w:rPr>
          <w:rFonts w:eastAsiaTheme="minorEastAsia"/>
          <w:b/>
          <w:bCs/>
          <w:szCs w:val="21"/>
        </w:rPr>
        <w:t>;</w:t>
      </w:r>
      <w:r>
        <w:rPr>
          <w:rFonts w:eastAsiaTheme="minorEastAsia"/>
          <w:b/>
          <w:bCs/>
          <w:szCs w:val="21"/>
        </w:rPr>
        <w:t>（六）向关系人发放信用贷款、向关系人发放担保贷款的条件优于其他借款人同类贷款条件</w:t>
      </w:r>
      <w:r>
        <w:rPr>
          <w:rFonts w:eastAsiaTheme="minorEastAsia"/>
          <w:b/>
          <w:bCs/>
          <w:szCs w:val="21"/>
        </w:rPr>
        <w:t>;</w:t>
      </w:r>
      <w:r>
        <w:rPr>
          <w:rFonts w:eastAsiaTheme="minorEastAsia"/>
          <w:b/>
          <w:bCs/>
          <w:szCs w:val="21"/>
        </w:rPr>
        <w:t>（七）重大关联交易未按规定审查审批且未向监管部门报告</w:t>
      </w:r>
      <w:r>
        <w:rPr>
          <w:rFonts w:eastAsiaTheme="minorEastAsia"/>
          <w:b/>
          <w:bCs/>
          <w:szCs w:val="21"/>
        </w:rPr>
        <w:t>;</w:t>
      </w:r>
      <w:r>
        <w:rPr>
          <w:rFonts w:eastAsiaTheme="minorEastAsia"/>
          <w:b/>
          <w:bCs/>
          <w:szCs w:val="21"/>
        </w:rPr>
        <w:t>（八）贷后管理不到位导致贷款资金被挪用</w:t>
      </w:r>
      <w:r>
        <w:rPr>
          <w:rFonts w:eastAsiaTheme="minorEastAsia"/>
          <w:b/>
          <w:bCs/>
          <w:szCs w:val="21"/>
        </w:rPr>
        <w:t>;</w:t>
      </w:r>
      <w:r>
        <w:rPr>
          <w:rFonts w:eastAsiaTheme="minorEastAsia"/>
          <w:b/>
          <w:bCs/>
          <w:szCs w:val="21"/>
        </w:rPr>
        <w:t>（九）以流动资金贷款名义发放房地产开发贷款</w:t>
      </w:r>
      <w:r>
        <w:rPr>
          <w:rFonts w:eastAsiaTheme="minorEastAsia"/>
          <w:b/>
          <w:bCs/>
          <w:szCs w:val="21"/>
        </w:rPr>
        <w:t>;</w:t>
      </w:r>
      <w:r>
        <w:rPr>
          <w:rFonts w:eastAsiaTheme="minorEastAsia"/>
          <w:b/>
          <w:bCs/>
          <w:szCs w:val="21"/>
        </w:rPr>
        <w:t>（十）未将房地产企业贷款计入房地产开发贷款科目</w:t>
      </w:r>
      <w:r>
        <w:rPr>
          <w:rFonts w:eastAsiaTheme="minorEastAsia"/>
          <w:b/>
          <w:bCs/>
          <w:szCs w:val="21"/>
        </w:rPr>
        <w:t>;</w:t>
      </w:r>
      <w:r>
        <w:rPr>
          <w:rFonts w:eastAsiaTheme="minorEastAsia"/>
          <w:b/>
          <w:bCs/>
          <w:szCs w:val="21"/>
        </w:rPr>
        <w:t>（十一）投资同一家银行机构同期非保本理财产品采用风险权重不一致</w:t>
      </w:r>
      <w:r>
        <w:rPr>
          <w:rFonts w:eastAsiaTheme="minorEastAsia"/>
          <w:b/>
          <w:bCs/>
          <w:szCs w:val="21"/>
        </w:rPr>
        <w:t>;</w:t>
      </w:r>
      <w:r>
        <w:rPr>
          <w:rFonts w:eastAsiaTheme="minorEastAsia"/>
          <w:b/>
          <w:bCs/>
          <w:szCs w:val="21"/>
        </w:rPr>
        <w:t>（十二）购买非保本理财产品签订可提前赎回协议，未准确计量风险加权资产</w:t>
      </w:r>
      <w:r>
        <w:rPr>
          <w:rFonts w:eastAsiaTheme="minorEastAsia"/>
          <w:b/>
          <w:bCs/>
          <w:szCs w:val="21"/>
        </w:rPr>
        <w:t>;</w:t>
      </w:r>
      <w:r>
        <w:rPr>
          <w:rFonts w:eastAsiaTheme="minorEastAsia"/>
          <w:b/>
          <w:bCs/>
          <w:szCs w:val="21"/>
        </w:rPr>
        <w:t>（十三）未按规定计提资产支持证券业务</w:t>
      </w:r>
      <w:r>
        <w:rPr>
          <w:rFonts w:eastAsiaTheme="minorEastAsia"/>
          <w:b/>
          <w:bCs/>
          <w:szCs w:val="21"/>
        </w:rPr>
        <w:t>的风险加权资产。</w:t>
      </w:r>
    </w:p>
    <w:p w:rsidR="0056345F" w:rsidRDefault="00E13426">
      <w:pPr>
        <w:spacing w:line="360" w:lineRule="auto"/>
        <w:rPr>
          <w:rFonts w:eastAsiaTheme="minorEastAsia"/>
          <w:b/>
          <w:bCs/>
          <w:color w:val="000000" w:themeColor="text1"/>
          <w:szCs w:val="21"/>
        </w:rPr>
      </w:pPr>
      <w:r>
        <w:rPr>
          <w:rFonts w:eastAsiaTheme="minorEastAsia"/>
          <w:b/>
          <w:bCs/>
          <w:szCs w:val="21"/>
        </w:rPr>
        <w:t>19</w:t>
      </w:r>
      <w:r>
        <w:rPr>
          <w:rFonts w:eastAsiaTheme="minorEastAsia"/>
          <w:b/>
          <w:bCs/>
          <w:szCs w:val="21"/>
        </w:rPr>
        <w:t>华夏银行</w:t>
      </w:r>
      <w:r>
        <w:rPr>
          <w:rFonts w:eastAsiaTheme="minorEastAsia"/>
          <w:b/>
          <w:bCs/>
          <w:szCs w:val="21"/>
        </w:rPr>
        <w:t>CD256</w:t>
      </w:r>
      <w:r>
        <w:rPr>
          <w:rFonts w:eastAsiaTheme="minorEastAsia"/>
          <w:b/>
          <w:bCs/>
          <w:szCs w:val="21"/>
        </w:rPr>
        <w:t>（代码：</w:t>
      </w:r>
      <w:r>
        <w:rPr>
          <w:rFonts w:eastAsiaTheme="minorEastAsia"/>
          <w:b/>
          <w:bCs/>
          <w:szCs w:val="21"/>
        </w:rPr>
        <w:t>111918256</w:t>
      </w:r>
      <w:r>
        <w:rPr>
          <w:rFonts w:eastAsiaTheme="minorEastAsia"/>
          <w:b/>
          <w:bCs/>
          <w:szCs w:val="21"/>
        </w:rPr>
        <w:t>）是易方达天天增利货币市场基金的前十大持仓证券。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6</w:t>
      </w:r>
      <w:r>
        <w:rPr>
          <w:rFonts w:eastAsiaTheme="minorEastAsia"/>
          <w:b/>
          <w:bCs/>
          <w:szCs w:val="21"/>
        </w:rPr>
        <w:t>月</w:t>
      </w:r>
      <w:r>
        <w:rPr>
          <w:rFonts w:eastAsiaTheme="minorEastAsia"/>
          <w:b/>
          <w:bCs/>
          <w:szCs w:val="21"/>
        </w:rPr>
        <w:t>28</w:t>
      </w:r>
      <w:r>
        <w:rPr>
          <w:rFonts w:eastAsiaTheme="minorEastAsia"/>
          <w:b/>
          <w:bCs/>
          <w:szCs w:val="21"/>
        </w:rPr>
        <w:t>日，宁波银保监局对华夏银行信用卡中心宁波分中心信用卡业务管理严重不审慎的行为，罚款</w:t>
      </w:r>
      <w:r>
        <w:rPr>
          <w:rFonts w:eastAsiaTheme="minorEastAsia"/>
          <w:b/>
          <w:bCs/>
          <w:szCs w:val="21"/>
        </w:rPr>
        <w:t>30</w:t>
      </w:r>
      <w:r>
        <w:rPr>
          <w:rFonts w:eastAsiaTheme="minorEastAsia"/>
          <w:b/>
          <w:bCs/>
          <w:szCs w:val="21"/>
        </w:rPr>
        <w:t>万元。</w:t>
      </w:r>
    </w:p>
    <w:p w:rsidR="0056345F" w:rsidRDefault="00E13426">
      <w:pPr>
        <w:spacing w:line="360" w:lineRule="auto"/>
        <w:rPr>
          <w:rFonts w:eastAsiaTheme="minorEastAsia"/>
          <w:b/>
          <w:bCs/>
          <w:color w:val="000000" w:themeColor="text1"/>
          <w:szCs w:val="21"/>
        </w:rPr>
      </w:pPr>
      <w:r>
        <w:rPr>
          <w:rFonts w:eastAsiaTheme="minorEastAsia"/>
          <w:b/>
          <w:bCs/>
          <w:szCs w:val="21"/>
        </w:rPr>
        <w:t>本基金投资</w:t>
      </w:r>
      <w:r>
        <w:rPr>
          <w:rFonts w:eastAsiaTheme="minorEastAsia"/>
          <w:b/>
          <w:bCs/>
          <w:szCs w:val="21"/>
        </w:rPr>
        <w:t>19</w:t>
      </w:r>
      <w:r>
        <w:rPr>
          <w:rFonts w:eastAsiaTheme="minorEastAsia"/>
          <w:b/>
          <w:bCs/>
          <w:szCs w:val="21"/>
        </w:rPr>
        <w:t>招商银行</w:t>
      </w:r>
      <w:r>
        <w:rPr>
          <w:rFonts w:eastAsiaTheme="minorEastAsia"/>
          <w:b/>
          <w:bCs/>
          <w:szCs w:val="21"/>
        </w:rPr>
        <w:t>CD205</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CD147</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CD202</w:t>
      </w:r>
      <w:r>
        <w:rPr>
          <w:rFonts w:eastAsiaTheme="minorEastAsia"/>
          <w:b/>
          <w:bCs/>
          <w:szCs w:val="21"/>
        </w:rPr>
        <w:t>、</w:t>
      </w:r>
      <w:r>
        <w:rPr>
          <w:rFonts w:eastAsiaTheme="minorEastAsia"/>
          <w:b/>
          <w:bCs/>
          <w:szCs w:val="21"/>
        </w:rPr>
        <w:t>19</w:t>
      </w:r>
      <w:r>
        <w:rPr>
          <w:rFonts w:eastAsiaTheme="minorEastAsia"/>
          <w:b/>
          <w:bCs/>
          <w:szCs w:val="21"/>
        </w:rPr>
        <w:t>中信银行</w:t>
      </w:r>
      <w:r>
        <w:rPr>
          <w:rFonts w:eastAsiaTheme="minorEastAsia"/>
          <w:b/>
          <w:bCs/>
          <w:szCs w:val="21"/>
        </w:rPr>
        <w:t>CD046</w:t>
      </w:r>
      <w:r>
        <w:rPr>
          <w:rFonts w:eastAsiaTheme="minorEastAsia"/>
          <w:b/>
          <w:bCs/>
          <w:szCs w:val="21"/>
        </w:rPr>
        <w:t>、</w:t>
      </w:r>
      <w:r>
        <w:rPr>
          <w:rFonts w:eastAsiaTheme="minorEastAsia"/>
          <w:b/>
          <w:bCs/>
          <w:szCs w:val="21"/>
        </w:rPr>
        <w:t>19</w:t>
      </w:r>
      <w:r>
        <w:rPr>
          <w:rFonts w:eastAsiaTheme="minorEastAsia"/>
          <w:b/>
          <w:bCs/>
          <w:szCs w:val="21"/>
        </w:rPr>
        <w:t>中信银行</w:t>
      </w:r>
      <w:r>
        <w:rPr>
          <w:rFonts w:eastAsiaTheme="minorEastAsia"/>
          <w:b/>
          <w:bCs/>
          <w:szCs w:val="21"/>
        </w:rPr>
        <w:t>CD254</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CD256</w:t>
      </w:r>
      <w:r>
        <w:rPr>
          <w:rFonts w:eastAsiaTheme="minorEastAsia"/>
          <w:b/>
          <w:bCs/>
          <w:szCs w:val="21"/>
        </w:rPr>
        <w:t>的投资决策程序符合公司投资制度的规定。</w:t>
      </w:r>
    </w:p>
    <w:p w:rsidR="0056345F" w:rsidRDefault="00E13426">
      <w:pPr>
        <w:spacing w:line="360" w:lineRule="auto"/>
        <w:rPr>
          <w:rFonts w:eastAsiaTheme="minorEastAsia"/>
          <w:b/>
          <w:bCs/>
          <w:color w:val="000000" w:themeColor="text1"/>
          <w:szCs w:val="21"/>
        </w:rPr>
      </w:pPr>
      <w:r>
        <w:rPr>
          <w:rFonts w:eastAsiaTheme="minorEastAsia"/>
          <w:b/>
          <w:bCs/>
          <w:szCs w:val="21"/>
        </w:rPr>
        <w:t>除</w:t>
      </w:r>
      <w:r>
        <w:rPr>
          <w:rFonts w:eastAsiaTheme="minorEastAsia"/>
          <w:b/>
          <w:bCs/>
          <w:szCs w:val="21"/>
        </w:rPr>
        <w:t>19</w:t>
      </w:r>
      <w:r>
        <w:rPr>
          <w:rFonts w:eastAsiaTheme="minorEastAsia"/>
          <w:b/>
          <w:bCs/>
          <w:szCs w:val="21"/>
        </w:rPr>
        <w:t>招商银行</w:t>
      </w:r>
      <w:r>
        <w:rPr>
          <w:rFonts w:eastAsiaTheme="minorEastAsia"/>
          <w:b/>
          <w:bCs/>
          <w:szCs w:val="21"/>
        </w:rPr>
        <w:t>CD205</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CD147</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CD202</w:t>
      </w:r>
      <w:r>
        <w:rPr>
          <w:rFonts w:eastAsiaTheme="minorEastAsia"/>
          <w:b/>
          <w:bCs/>
          <w:szCs w:val="21"/>
        </w:rPr>
        <w:t>、</w:t>
      </w:r>
      <w:r>
        <w:rPr>
          <w:rFonts w:eastAsiaTheme="minorEastAsia"/>
          <w:b/>
          <w:bCs/>
          <w:szCs w:val="21"/>
        </w:rPr>
        <w:t>19</w:t>
      </w:r>
      <w:r>
        <w:rPr>
          <w:rFonts w:eastAsiaTheme="minorEastAsia"/>
          <w:b/>
          <w:bCs/>
          <w:szCs w:val="21"/>
        </w:rPr>
        <w:t>中信银行</w:t>
      </w:r>
      <w:r>
        <w:rPr>
          <w:rFonts w:eastAsiaTheme="minorEastAsia"/>
          <w:b/>
          <w:bCs/>
          <w:szCs w:val="21"/>
        </w:rPr>
        <w:t>CD04</w:t>
      </w:r>
      <w:r>
        <w:rPr>
          <w:rFonts w:eastAsiaTheme="minorEastAsia"/>
          <w:b/>
          <w:bCs/>
          <w:szCs w:val="21"/>
        </w:rPr>
        <w:t>6</w:t>
      </w:r>
      <w:r>
        <w:rPr>
          <w:rFonts w:eastAsiaTheme="minorEastAsia"/>
          <w:b/>
          <w:bCs/>
          <w:szCs w:val="21"/>
        </w:rPr>
        <w:t>、</w:t>
      </w:r>
      <w:r>
        <w:rPr>
          <w:rFonts w:eastAsiaTheme="minorEastAsia"/>
          <w:b/>
          <w:bCs/>
          <w:szCs w:val="21"/>
        </w:rPr>
        <w:t>19</w:t>
      </w:r>
      <w:r>
        <w:rPr>
          <w:rFonts w:eastAsiaTheme="minorEastAsia"/>
          <w:b/>
          <w:bCs/>
          <w:szCs w:val="21"/>
        </w:rPr>
        <w:t>中信银行</w:t>
      </w:r>
      <w:r>
        <w:rPr>
          <w:rFonts w:eastAsiaTheme="minorEastAsia"/>
          <w:b/>
          <w:bCs/>
          <w:szCs w:val="21"/>
        </w:rPr>
        <w:t>CD254</w:t>
      </w:r>
      <w:r>
        <w:rPr>
          <w:rFonts w:eastAsiaTheme="minorEastAsia"/>
          <w:b/>
          <w:bCs/>
          <w:szCs w:val="21"/>
        </w:rPr>
        <w:t>、</w:t>
      </w:r>
      <w:r>
        <w:rPr>
          <w:rFonts w:eastAsiaTheme="minorEastAsia"/>
          <w:b/>
          <w:bCs/>
          <w:szCs w:val="21"/>
        </w:rPr>
        <w:t>19</w:t>
      </w:r>
      <w:r>
        <w:rPr>
          <w:rFonts w:eastAsiaTheme="minorEastAsia"/>
          <w:b/>
          <w:bCs/>
          <w:szCs w:val="21"/>
        </w:rPr>
        <w:t>华夏银行</w:t>
      </w:r>
      <w:r>
        <w:rPr>
          <w:rFonts w:eastAsiaTheme="minorEastAsia"/>
          <w:b/>
          <w:bCs/>
          <w:szCs w:val="21"/>
        </w:rPr>
        <w:t>CD256</w:t>
      </w:r>
      <w:r>
        <w:rPr>
          <w:rFonts w:eastAsiaTheme="minorEastAsia"/>
          <w:b/>
          <w:bCs/>
          <w:szCs w:val="21"/>
        </w:rPr>
        <w:t>外，本基金投资的前十名证券的发行主体本期没有出现被监管部门立案调查，或在报告编制日前一年内受到公开谴责、处罚的情形。</w:t>
      </w:r>
    </w:p>
    <w:p w:rsidR="001C2813" w:rsidRPr="00D0515B" w:rsidRDefault="00DB6DB0" w:rsidP="00DB6DB0">
      <w:pPr>
        <w:spacing w:line="360" w:lineRule="auto"/>
        <w:rPr>
          <w:rFonts w:asciiTheme="minorEastAsia" w:eastAsiaTheme="minorEastAsia" w:hAnsiTheme="minorEastAsia"/>
          <w:b/>
          <w:szCs w:val="21"/>
        </w:rPr>
      </w:pPr>
      <w:r w:rsidRPr="005D6D8B">
        <w:rPr>
          <w:rFonts w:eastAsiaTheme="minorEastAsia"/>
          <w:b/>
          <w:color w:val="000000" w:themeColor="text1"/>
          <w:szCs w:val="21"/>
        </w:rPr>
        <w:t>8.9.3</w:t>
      </w:r>
      <w:r w:rsidRPr="005D6D8B">
        <w:rPr>
          <w:rFonts w:eastAsiaTheme="minorEastAsia"/>
          <w:b/>
          <w:color w:val="000000" w:themeColor="text1"/>
          <w:szCs w:val="21"/>
        </w:rPr>
        <w:t>期末其他各项资产构成</w:t>
      </w:r>
    </w:p>
    <w:p w:rsidR="006D141C" w:rsidRPr="00D0515B" w:rsidRDefault="005B421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金额</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305C9" w:rsidRDefault="008A2C8A" w:rsidP="004B36C2">
            <w:pPr>
              <w:spacing w:line="360" w:lineRule="auto"/>
              <w:jc w:val="center"/>
              <w:rPr>
                <w:rFonts w:eastAsiaTheme="minorEastAsia"/>
                <w:szCs w:val="21"/>
              </w:rPr>
            </w:pPr>
            <w:r w:rsidRPr="004305C9">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658.43</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jc w:val="center"/>
              <w:rPr>
                <w:rFonts w:eastAsiaTheme="minorEastAsia"/>
                <w:szCs w:val="21"/>
              </w:rPr>
            </w:pPr>
            <w:r w:rsidRPr="004305C9">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305C9" w:rsidRDefault="001C2813" w:rsidP="004B36C2">
            <w:pPr>
              <w:spacing w:line="360" w:lineRule="auto"/>
              <w:jc w:val="center"/>
              <w:rPr>
                <w:rFonts w:eastAsiaTheme="minorEastAsia"/>
                <w:szCs w:val="21"/>
              </w:rPr>
            </w:pPr>
            <w:r w:rsidRPr="004305C9">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15,767,787.85</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305C9" w:rsidRDefault="001C2813" w:rsidP="004B36C2">
            <w:pPr>
              <w:spacing w:line="360" w:lineRule="auto"/>
              <w:jc w:val="center"/>
              <w:rPr>
                <w:rFonts w:eastAsiaTheme="minorEastAsia"/>
                <w:szCs w:val="21"/>
              </w:rPr>
            </w:pPr>
            <w:r w:rsidRPr="004305C9">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3,317,419.22</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305C9" w:rsidRDefault="001C2813" w:rsidP="004B36C2">
            <w:pPr>
              <w:spacing w:line="360" w:lineRule="auto"/>
              <w:jc w:val="center"/>
              <w:rPr>
                <w:rFonts w:eastAsiaTheme="minorEastAsia"/>
                <w:szCs w:val="21"/>
              </w:rPr>
            </w:pPr>
            <w:r w:rsidRPr="004305C9">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305C9" w:rsidRDefault="001C2813" w:rsidP="004B36C2">
            <w:pPr>
              <w:spacing w:line="360" w:lineRule="auto"/>
              <w:jc w:val="center"/>
              <w:rPr>
                <w:rFonts w:eastAsiaTheme="minorEastAsia"/>
                <w:szCs w:val="21"/>
              </w:rPr>
            </w:pPr>
            <w:r w:rsidRPr="004305C9">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center"/>
              <w:rPr>
                <w:rFonts w:eastAsiaTheme="minorEastAsia"/>
                <w:szCs w:val="21"/>
              </w:rPr>
            </w:pPr>
            <w:r w:rsidRPr="004305C9">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w:t>
            </w:r>
          </w:p>
        </w:tc>
      </w:tr>
      <w:tr w:rsidR="002C233F" w:rsidRPr="00D0515B"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center"/>
              <w:rPr>
                <w:rFonts w:eastAsiaTheme="minorEastAsia"/>
                <w:szCs w:val="21"/>
              </w:rPr>
            </w:pPr>
            <w:r w:rsidRPr="004305C9">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305C9" w:rsidRDefault="006D141C" w:rsidP="004B36C2">
            <w:pPr>
              <w:spacing w:line="360" w:lineRule="auto"/>
              <w:ind w:leftChars="50" w:left="105"/>
              <w:rPr>
                <w:rFonts w:eastAsiaTheme="minorEastAsia"/>
                <w:szCs w:val="21"/>
              </w:rPr>
            </w:pPr>
            <w:r w:rsidRPr="004305C9">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305C9" w:rsidRDefault="006D141C" w:rsidP="004B36C2">
            <w:pPr>
              <w:autoSpaceDE w:val="0"/>
              <w:autoSpaceDN w:val="0"/>
              <w:adjustRightInd w:val="0"/>
              <w:spacing w:before="29" w:line="360" w:lineRule="auto"/>
              <w:ind w:left="15"/>
              <w:jc w:val="right"/>
              <w:rPr>
                <w:rFonts w:eastAsiaTheme="minorEastAsia"/>
                <w:szCs w:val="21"/>
              </w:rPr>
            </w:pPr>
            <w:r w:rsidRPr="004305C9">
              <w:rPr>
                <w:rFonts w:eastAsiaTheme="minorEastAsia"/>
                <w:szCs w:val="21"/>
              </w:rPr>
              <w:t>19,085,865.50</w:t>
            </w:r>
          </w:p>
        </w:tc>
      </w:tr>
    </w:tbl>
    <w:p w:rsidR="006D141C" w:rsidRPr="00EE5181" w:rsidRDefault="006D141C"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70" w:name="_Toc331410111"/>
      <w:bookmarkStart w:id="71" w:name="_Toc225500050"/>
      <w:bookmarkStart w:id="72" w:name="_Toc35533841"/>
      <w:r w:rsidRPr="00EE5181">
        <w:rPr>
          <w:rFonts w:ascii="宋体" w:hAnsi="宋体" w:hint="eastAsia"/>
          <w:color w:val="000000"/>
          <w:sz w:val="21"/>
          <w:szCs w:val="21"/>
        </w:rPr>
        <w:t>§</w:t>
      </w:r>
      <w:r w:rsidR="00AA0467" w:rsidRPr="00EE5181">
        <w:rPr>
          <w:rFonts w:ascii="宋体" w:hAnsi="宋体" w:hint="eastAsia"/>
          <w:color w:val="000000"/>
          <w:sz w:val="21"/>
          <w:szCs w:val="21"/>
        </w:rPr>
        <w:t>9</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基金份额持有人信息</w:t>
      </w:r>
      <w:bookmarkEnd w:id="70"/>
      <w:bookmarkEnd w:id="71"/>
      <w:bookmarkEnd w:id="72"/>
    </w:p>
    <w:p w:rsidR="00A66BB5" w:rsidRPr="00D0515B" w:rsidRDefault="00A66BB5" w:rsidP="00CE6075">
      <w:pPr>
        <w:pStyle w:val="20"/>
        <w:spacing w:before="0" w:after="0"/>
        <w:rPr>
          <w:rFonts w:asciiTheme="minorEastAsia" w:eastAsiaTheme="minorEastAsia" w:hAnsiTheme="minorEastAsia" w:cs="Times New Roman"/>
          <w:kern w:val="0"/>
          <w:sz w:val="21"/>
          <w:szCs w:val="21"/>
        </w:rPr>
      </w:pPr>
      <w:bookmarkStart w:id="73" w:name="_Toc331410112"/>
      <w:bookmarkStart w:id="74" w:name="_Toc225500051"/>
      <w:bookmarkStart w:id="75" w:name="_Toc35533842"/>
      <w:r w:rsidRPr="00D0515B">
        <w:rPr>
          <w:rFonts w:asciiTheme="minorEastAsia" w:eastAsiaTheme="minorEastAsia" w:hAnsiTheme="minorEastAsia" w:cs="Times New Roman" w:hint="eastAsia"/>
          <w:kern w:val="0"/>
          <w:sz w:val="21"/>
          <w:szCs w:val="21"/>
        </w:rPr>
        <w:t>9.1</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期末基金份额持有人户数及持有人结构</w:t>
      </w:r>
      <w:bookmarkEnd w:id="73"/>
      <w:bookmarkEnd w:id="74"/>
      <w:bookmarkEnd w:id="75"/>
    </w:p>
    <w:p w:rsidR="000108F8" w:rsidRPr="0091212A" w:rsidRDefault="000108F8" w:rsidP="000108F8">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8F8" w:rsidRPr="004305C9" w:rsidRDefault="000108F8" w:rsidP="000108F8">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0108F8" w:rsidRPr="004305C9" w:rsidTr="00961B90">
        <w:trPr>
          <w:jc w:val="center"/>
        </w:trPr>
        <w:tc>
          <w:tcPr>
            <w:tcW w:w="964" w:type="pct"/>
            <w:vMerge w:val="restart"/>
            <w:tcBorders>
              <w:top w:val="single" w:sz="8" w:space="0" w:color="000000"/>
              <w:left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持有人户数</w:t>
            </w:r>
            <w:r w:rsidRPr="004305C9">
              <w:rPr>
                <w:rFonts w:eastAsiaTheme="minorEastAsia"/>
                <w:bCs/>
                <w:color w:val="000000"/>
                <w:szCs w:val="21"/>
              </w:rPr>
              <w:t>(</w:t>
            </w:r>
            <w:r w:rsidRPr="004305C9">
              <w:rPr>
                <w:rFonts w:eastAsiaTheme="minorEastAsia"/>
                <w:bCs/>
                <w:color w:val="000000"/>
                <w:szCs w:val="21"/>
              </w:rPr>
              <w:t>户</w:t>
            </w:r>
            <w:r w:rsidRPr="004305C9">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持有人结构</w:t>
            </w:r>
          </w:p>
        </w:tc>
      </w:tr>
      <w:tr w:rsidR="000108F8" w:rsidRPr="004305C9" w:rsidTr="00961B90">
        <w:trPr>
          <w:jc w:val="center"/>
        </w:trPr>
        <w:tc>
          <w:tcPr>
            <w:tcW w:w="964" w:type="pct"/>
            <w:vMerge/>
            <w:tcBorders>
              <w:left w:val="single" w:sz="8" w:space="0" w:color="000000"/>
              <w:right w:val="single" w:sz="8" w:space="0" w:color="000000"/>
            </w:tcBorders>
          </w:tcPr>
          <w:p w:rsidR="000108F8" w:rsidRPr="004305C9" w:rsidRDefault="000108F8" w:rsidP="00961B90">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个人投资者</w:t>
            </w:r>
          </w:p>
        </w:tc>
      </w:tr>
      <w:tr w:rsidR="000108F8" w:rsidRPr="004305C9" w:rsidTr="00961B90">
        <w:trPr>
          <w:jc w:val="center"/>
        </w:trPr>
        <w:tc>
          <w:tcPr>
            <w:tcW w:w="964" w:type="pct"/>
            <w:vMerge/>
            <w:tcBorders>
              <w:left w:val="single" w:sz="8" w:space="0" w:color="000000"/>
              <w:bottom w:val="single" w:sz="8" w:space="0" w:color="000000"/>
              <w:right w:val="single" w:sz="8" w:space="0" w:color="000000"/>
            </w:tcBorders>
          </w:tcPr>
          <w:p w:rsidR="000108F8" w:rsidRPr="004305C9" w:rsidRDefault="000108F8" w:rsidP="00961B90">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占总份额比例</w:t>
            </w:r>
          </w:p>
        </w:tc>
      </w:tr>
      <w:tr w:rsidR="000108F8" w:rsidRPr="004305C9" w:rsidTr="00961B90">
        <w:trPr>
          <w:jc w:val="center"/>
        </w:trPr>
        <w:tc>
          <w:tcPr>
            <w:tcW w:w="964" w:type="pct"/>
            <w:tcBorders>
              <w:left w:val="single" w:sz="8" w:space="0" w:color="000000"/>
              <w:bottom w:val="single" w:sz="8" w:space="0" w:color="000000"/>
              <w:right w:val="single" w:sz="8" w:space="0" w:color="000000"/>
            </w:tcBorders>
          </w:tcPr>
          <w:p w:rsidR="000108F8" w:rsidRPr="004305C9" w:rsidRDefault="000108F8" w:rsidP="00961B90">
            <w:pPr>
              <w:widowControl/>
              <w:spacing w:line="360" w:lineRule="auto"/>
              <w:jc w:val="center"/>
              <w:rPr>
                <w:rFonts w:eastAsiaTheme="minorEastAsia"/>
                <w:bCs/>
                <w:color w:val="000000"/>
                <w:szCs w:val="21"/>
              </w:rPr>
            </w:pPr>
            <w:r w:rsidRPr="004305C9">
              <w:rPr>
                <w:rFonts w:eastAsiaTheme="minorEastAsia"/>
                <w:bCs/>
                <w:color w:val="000000"/>
                <w:szCs w:val="21"/>
              </w:rPr>
              <w:t>易方达天天增利货币</w:t>
            </w:r>
            <w:r w:rsidRPr="004305C9">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1,086,814</w:t>
            </w:r>
          </w:p>
        </w:tc>
        <w:tc>
          <w:tcPr>
            <w:tcW w:w="688"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3,645.77</w:t>
            </w: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9,779,924.98</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0.25%</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3,952,489,757.90</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99.75%</w:t>
            </w:r>
          </w:p>
        </w:tc>
      </w:tr>
      <w:tr w:rsidR="000108F8" w:rsidRPr="004305C9" w:rsidTr="00961B90">
        <w:trPr>
          <w:jc w:val="center"/>
        </w:trPr>
        <w:tc>
          <w:tcPr>
            <w:tcW w:w="964" w:type="pct"/>
            <w:tcBorders>
              <w:left w:val="single" w:sz="8" w:space="0" w:color="000000"/>
              <w:bottom w:val="single" w:sz="8" w:space="0" w:color="000000"/>
              <w:right w:val="single" w:sz="8" w:space="0" w:color="000000"/>
            </w:tcBorders>
          </w:tcPr>
          <w:p w:rsidR="000108F8" w:rsidRPr="004305C9" w:rsidRDefault="000108F8" w:rsidP="00961B90">
            <w:pPr>
              <w:widowControl/>
              <w:spacing w:line="360" w:lineRule="auto"/>
              <w:jc w:val="center"/>
              <w:rPr>
                <w:rFonts w:eastAsiaTheme="minorEastAsia"/>
                <w:bCs/>
                <w:color w:val="000000"/>
                <w:szCs w:val="21"/>
              </w:rPr>
            </w:pPr>
            <w:r w:rsidRPr="004305C9">
              <w:rPr>
                <w:rFonts w:eastAsiaTheme="minorEastAsia"/>
                <w:bCs/>
                <w:color w:val="000000"/>
                <w:szCs w:val="21"/>
              </w:rPr>
              <w:t>易方达天天增利货币</w:t>
            </w:r>
            <w:r w:rsidRPr="004305C9">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16</w:t>
            </w:r>
          </w:p>
        </w:tc>
        <w:tc>
          <w:tcPr>
            <w:tcW w:w="688"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5,717,913.26</w:t>
            </w: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58,987,397.44</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64.48%</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32,499,214.78</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35.52%</w:t>
            </w:r>
          </w:p>
        </w:tc>
      </w:tr>
      <w:tr w:rsidR="000108F8" w:rsidRPr="004305C9" w:rsidTr="00961B90">
        <w:trPr>
          <w:jc w:val="center"/>
        </w:trPr>
        <w:tc>
          <w:tcPr>
            <w:tcW w:w="964" w:type="pct"/>
            <w:tcBorders>
              <w:top w:val="single" w:sz="8" w:space="0" w:color="000000"/>
              <w:left w:val="single" w:sz="8" w:space="0" w:color="000000"/>
              <w:bottom w:val="single" w:sz="8" w:space="0" w:color="000000"/>
              <w:right w:val="single" w:sz="8" w:space="0" w:color="000000"/>
            </w:tcBorders>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center"/>
              <w:rPr>
                <w:rFonts w:eastAsiaTheme="minorEastAsia"/>
                <w:bCs/>
                <w:color w:val="000000"/>
                <w:szCs w:val="21"/>
              </w:rPr>
            </w:pPr>
            <w:r w:rsidRPr="004305C9">
              <w:rPr>
                <w:rFonts w:eastAsiaTheme="minorEastAsia"/>
                <w:bCs/>
                <w:color w:val="000000"/>
                <w:szCs w:val="21"/>
              </w:rPr>
              <w:t>1,086,830</w:t>
            </w:r>
          </w:p>
        </w:tc>
        <w:tc>
          <w:tcPr>
            <w:tcW w:w="688"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3,729.89</w:t>
            </w:r>
          </w:p>
        </w:tc>
        <w:tc>
          <w:tcPr>
            <w:tcW w:w="826"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68,767,322.42</w:t>
            </w:r>
          </w:p>
        </w:tc>
        <w:tc>
          <w:tcPr>
            <w:tcW w:w="531"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1.70%</w:t>
            </w:r>
          </w:p>
        </w:tc>
        <w:tc>
          <w:tcPr>
            <w:tcW w:w="843" w:type="pct"/>
            <w:tcBorders>
              <w:top w:val="single" w:sz="8" w:space="0" w:color="000000"/>
              <w:left w:val="single" w:sz="8" w:space="0" w:color="000000"/>
              <w:bottom w:val="single" w:sz="8" w:space="0" w:color="000000"/>
              <w:right w:val="single" w:sz="8" w:space="0" w:color="000000"/>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3,984,988,972.68</w:t>
            </w:r>
          </w:p>
        </w:tc>
        <w:tc>
          <w:tcPr>
            <w:tcW w:w="515" w:type="pct"/>
            <w:tcBorders>
              <w:top w:val="single" w:sz="8" w:space="0" w:color="000000"/>
              <w:left w:val="single" w:sz="8" w:space="0" w:color="000000"/>
              <w:bottom w:val="single" w:sz="8" w:space="0" w:color="000000"/>
              <w:right w:val="single" w:sz="4" w:space="0" w:color="auto"/>
            </w:tcBorders>
            <w:vAlign w:val="center"/>
          </w:tcPr>
          <w:p w:rsidR="000108F8" w:rsidRPr="004305C9" w:rsidRDefault="000108F8" w:rsidP="00961B90">
            <w:pPr>
              <w:spacing w:line="360" w:lineRule="auto"/>
              <w:jc w:val="right"/>
              <w:rPr>
                <w:rFonts w:eastAsiaTheme="minorEastAsia"/>
                <w:bCs/>
                <w:color w:val="000000"/>
                <w:szCs w:val="21"/>
              </w:rPr>
            </w:pPr>
            <w:r w:rsidRPr="004305C9">
              <w:rPr>
                <w:rFonts w:eastAsiaTheme="minorEastAsia"/>
                <w:bCs/>
                <w:color w:val="000000"/>
                <w:szCs w:val="21"/>
              </w:rPr>
              <w:t>98.30%</w:t>
            </w:r>
          </w:p>
        </w:tc>
      </w:tr>
    </w:tbl>
    <w:p w:rsidR="00920B8C" w:rsidRPr="00A544C7" w:rsidRDefault="00920B8C" w:rsidP="00920B8C">
      <w:pPr>
        <w:pStyle w:val="20"/>
        <w:spacing w:before="0" w:after="0"/>
        <w:rPr>
          <w:rFonts w:asciiTheme="minorEastAsia" w:eastAsiaTheme="minorEastAsia" w:hAnsiTheme="minorEastAsia" w:cs="Times New Roman"/>
          <w:kern w:val="0"/>
          <w:sz w:val="21"/>
          <w:szCs w:val="21"/>
        </w:rPr>
      </w:pPr>
      <w:bookmarkStart w:id="76" w:name="_Toc35533843"/>
      <w:r w:rsidRPr="00A544C7">
        <w:rPr>
          <w:rFonts w:asciiTheme="minorEastAsia" w:eastAsiaTheme="minorEastAsia" w:hAnsiTheme="minorEastAsia" w:cs="Times New Roman"/>
          <w:kern w:val="0"/>
          <w:sz w:val="21"/>
          <w:szCs w:val="21"/>
        </w:rPr>
        <w:t>9.2</w:t>
      </w:r>
      <w:r w:rsidR="00A544C7" w:rsidRPr="00A544C7">
        <w:rPr>
          <w:rFonts w:asciiTheme="minorEastAsia" w:eastAsiaTheme="minorEastAsia" w:hAnsiTheme="minorEastAsia" w:cs="Times New Roman"/>
          <w:kern w:val="0"/>
          <w:sz w:val="21"/>
          <w:szCs w:val="21"/>
        </w:rPr>
        <w:tab/>
      </w:r>
      <w:r w:rsidRPr="00A544C7">
        <w:rPr>
          <w:rFonts w:asciiTheme="minorEastAsia" w:eastAsiaTheme="minorEastAsia" w:hAnsiTheme="minorEastAsia" w:cs="Times New Roman" w:hint="eastAsia"/>
          <w:kern w:val="0"/>
          <w:sz w:val="21"/>
          <w:szCs w:val="21"/>
        </w:rPr>
        <w:t>期末货币市场基金前十名份额持有人情况</w:t>
      </w:r>
      <w:bookmarkEnd w:id="76"/>
    </w:p>
    <w:tbl>
      <w:tblPr>
        <w:tblStyle w:val="af7"/>
        <w:tblW w:w="9640" w:type="dxa"/>
        <w:tblInd w:w="-176" w:type="dxa"/>
        <w:tblLayout w:type="fixed"/>
        <w:tblLook w:val="04A0" w:firstRow="1" w:lastRow="0" w:firstColumn="1" w:lastColumn="0" w:noHBand="0" w:noVBand="1"/>
      </w:tblPr>
      <w:tblGrid>
        <w:gridCol w:w="1456"/>
        <w:gridCol w:w="2835"/>
        <w:gridCol w:w="2551"/>
        <w:gridCol w:w="2798"/>
      </w:tblGrid>
      <w:tr w:rsidR="00920B8C" w:rsidRPr="00A73188" w:rsidTr="00B13CEC">
        <w:tc>
          <w:tcPr>
            <w:tcW w:w="1456" w:type="dxa"/>
            <w:vAlign w:val="center"/>
          </w:tcPr>
          <w:p w:rsidR="00920B8C" w:rsidRPr="00B07FF1" w:rsidRDefault="00920B8C" w:rsidP="00B13CEC">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920B8C" w:rsidRPr="00B07FF1" w:rsidRDefault="00920B8C" w:rsidP="00B13CEC">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920B8C" w:rsidRPr="00B07FF1" w:rsidRDefault="00920B8C"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798" w:type="dxa"/>
            <w:vAlign w:val="center"/>
          </w:tcPr>
          <w:p w:rsidR="00920B8C" w:rsidRPr="00B07FF1" w:rsidRDefault="00920B8C"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56345F">
        <w:tc>
          <w:tcPr>
            <w:tcW w:w="1456" w:type="dxa"/>
            <w:vAlign w:val="center"/>
          </w:tcPr>
          <w:p w:rsidR="0056345F" w:rsidRDefault="00E13426">
            <w:pPr>
              <w:jc w:val="center"/>
            </w:pPr>
            <w:r>
              <w:rPr>
                <w:rFonts w:eastAsiaTheme="minorEastAsia"/>
                <w:color w:val="000000" w:themeColor="text1"/>
                <w:szCs w:val="21"/>
              </w:rPr>
              <w:t>1</w:t>
            </w:r>
          </w:p>
        </w:tc>
        <w:tc>
          <w:tcPr>
            <w:tcW w:w="2835" w:type="dxa"/>
            <w:vAlign w:val="center"/>
          </w:tcPr>
          <w:p w:rsidR="0056345F" w:rsidRDefault="00E13426">
            <w:pPr>
              <w:jc w:val="right"/>
            </w:pPr>
            <w:r>
              <w:rPr>
                <w:rFonts w:eastAsiaTheme="minorEastAsia"/>
                <w:color w:val="000000" w:themeColor="text1"/>
                <w:szCs w:val="21"/>
              </w:rPr>
              <w:t>保险类机构</w:t>
            </w:r>
          </w:p>
        </w:tc>
        <w:tc>
          <w:tcPr>
            <w:tcW w:w="2551" w:type="dxa"/>
            <w:vAlign w:val="center"/>
          </w:tcPr>
          <w:p w:rsidR="0056345F" w:rsidRDefault="00E13426">
            <w:pPr>
              <w:jc w:val="right"/>
            </w:pPr>
            <w:r>
              <w:rPr>
                <w:rFonts w:eastAsiaTheme="minorEastAsia"/>
                <w:color w:val="000000" w:themeColor="text1"/>
                <w:szCs w:val="21"/>
              </w:rPr>
              <w:t>31,239,027.73</w:t>
            </w:r>
          </w:p>
        </w:tc>
        <w:tc>
          <w:tcPr>
            <w:tcW w:w="2798" w:type="dxa"/>
            <w:vAlign w:val="center"/>
          </w:tcPr>
          <w:p w:rsidR="0056345F" w:rsidRDefault="00E13426">
            <w:pPr>
              <w:jc w:val="right"/>
            </w:pPr>
            <w:r>
              <w:rPr>
                <w:rFonts w:eastAsiaTheme="minorEastAsia"/>
                <w:color w:val="000000" w:themeColor="text1"/>
                <w:szCs w:val="21"/>
              </w:rPr>
              <w:t>0.77%</w:t>
            </w:r>
          </w:p>
        </w:tc>
      </w:tr>
      <w:tr w:rsidR="0056345F">
        <w:tc>
          <w:tcPr>
            <w:tcW w:w="1456" w:type="dxa"/>
            <w:vAlign w:val="center"/>
          </w:tcPr>
          <w:p w:rsidR="0056345F" w:rsidRDefault="00E13426">
            <w:pPr>
              <w:jc w:val="center"/>
            </w:pPr>
            <w:r>
              <w:rPr>
                <w:rFonts w:eastAsiaTheme="minorEastAsia"/>
                <w:color w:val="000000" w:themeColor="text1"/>
                <w:szCs w:val="21"/>
              </w:rPr>
              <w:t>2</w:t>
            </w:r>
          </w:p>
        </w:tc>
        <w:tc>
          <w:tcPr>
            <w:tcW w:w="2835" w:type="dxa"/>
            <w:vAlign w:val="center"/>
          </w:tcPr>
          <w:p w:rsidR="0056345F" w:rsidRDefault="00E13426">
            <w:pPr>
              <w:jc w:val="right"/>
            </w:pPr>
            <w:r>
              <w:rPr>
                <w:rFonts w:eastAsiaTheme="minorEastAsia"/>
                <w:color w:val="000000" w:themeColor="text1"/>
                <w:szCs w:val="21"/>
              </w:rPr>
              <w:t>基金类机构</w:t>
            </w:r>
          </w:p>
        </w:tc>
        <w:tc>
          <w:tcPr>
            <w:tcW w:w="2551" w:type="dxa"/>
            <w:vAlign w:val="center"/>
          </w:tcPr>
          <w:p w:rsidR="0056345F" w:rsidRDefault="00E13426">
            <w:pPr>
              <w:jc w:val="right"/>
            </w:pPr>
            <w:r>
              <w:rPr>
                <w:rFonts w:eastAsiaTheme="minorEastAsia"/>
                <w:color w:val="000000" w:themeColor="text1"/>
                <w:szCs w:val="21"/>
              </w:rPr>
              <w:t>13,579,548.52</w:t>
            </w:r>
          </w:p>
        </w:tc>
        <w:tc>
          <w:tcPr>
            <w:tcW w:w="2798" w:type="dxa"/>
            <w:vAlign w:val="center"/>
          </w:tcPr>
          <w:p w:rsidR="0056345F" w:rsidRDefault="00E13426">
            <w:pPr>
              <w:jc w:val="right"/>
            </w:pPr>
            <w:r>
              <w:rPr>
                <w:rFonts w:eastAsiaTheme="minorEastAsia"/>
                <w:color w:val="000000" w:themeColor="text1"/>
                <w:szCs w:val="21"/>
              </w:rPr>
              <w:t>0.33%</w:t>
            </w:r>
          </w:p>
        </w:tc>
      </w:tr>
      <w:tr w:rsidR="0056345F">
        <w:tc>
          <w:tcPr>
            <w:tcW w:w="1456" w:type="dxa"/>
            <w:vAlign w:val="center"/>
          </w:tcPr>
          <w:p w:rsidR="0056345F" w:rsidRDefault="00E13426">
            <w:pPr>
              <w:jc w:val="center"/>
            </w:pPr>
            <w:r>
              <w:rPr>
                <w:rFonts w:eastAsiaTheme="minorEastAsia"/>
                <w:color w:val="000000" w:themeColor="text1"/>
                <w:szCs w:val="21"/>
              </w:rPr>
              <w:t>3</w:t>
            </w:r>
          </w:p>
        </w:tc>
        <w:tc>
          <w:tcPr>
            <w:tcW w:w="2835" w:type="dxa"/>
            <w:vAlign w:val="center"/>
          </w:tcPr>
          <w:p w:rsidR="0056345F" w:rsidRDefault="00E13426">
            <w:pPr>
              <w:jc w:val="right"/>
            </w:pPr>
            <w:r>
              <w:rPr>
                <w:rFonts w:eastAsiaTheme="minorEastAsia"/>
                <w:color w:val="000000" w:themeColor="text1"/>
                <w:szCs w:val="21"/>
              </w:rPr>
              <w:t>个人</w:t>
            </w:r>
          </w:p>
        </w:tc>
        <w:tc>
          <w:tcPr>
            <w:tcW w:w="2551" w:type="dxa"/>
            <w:vAlign w:val="center"/>
          </w:tcPr>
          <w:p w:rsidR="0056345F" w:rsidRDefault="00E13426">
            <w:pPr>
              <w:jc w:val="right"/>
            </w:pPr>
            <w:r>
              <w:rPr>
                <w:rFonts w:eastAsiaTheme="minorEastAsia"/>
                <w:color w:val="000000" w:themeColor="text1"/>
                <w:szCs w:val="21"/>
              </w:rPr>
              <w:t>13,279,539.57</w:t>
            </w:r>
          </w:p>
        </w:tc>
        <w:tc>
          <w:tcPr>
            <w:tcW w:w="2798" w:type="dxa"/>
            <w:vAlign w:val="center"/>
          </w:tcPr>
          <w:p w:rsidR="0056345F" w:rsidRDefault="00E13426">
            <w:pPr>
              <w:jc w:val="right"/>
            </w:pPr>
            <w:r>
              <w:rPr>
                <w:rFonts w:eastAsiaTheme="minorEastAsia"/>
                <w:color w:val="000000" w:themeColor="text1"/>
                <w:szCs w:val="21"/>
              </w:rPr>
              <w:t>0.33%</w:t>
            </w:r>
          </w:p>
        </w:tc>
      </w:tr>
      <w:tr w:rsidR="0056345F">
        <w:tc>
          <w:tcPr>
            <w:tcW w:w="1456" w:type="dxa"/>
            <w:vAlign w:val="center"/>
          </w:tcPr>
          <w:p w:rsidR="0056345F" w:rsidRDefault="00E13426">
            <w:pPr>
              <w:jc w:val="center"/>
            </w:pPr>
            <w:r>
              <w:rPr>
                <w:rFonts w:eastAsiaTheme="minorEastAsia"/>
                <w:color w:val="000000" w:themeColor="text1"/>
                <w:szCs w:val="21"/>
              </w:rPr>
              <w:t>4</w:t>
            </w:r>
          </w:p>
        </w:tc>
        <w:tc>
          <w:tcPr>
            <w:tcW w:w="2835" w:type="dxa"/>
            <w:vAlign w:val="center"/>
          </w:tcPr>
          <w:p w:rsidR="0056345F" w:rsidRDefault="00E13426">
            <w:pPr>
              <w:jc w:val="right"/>
            </w:pPr>
            <w:r>
              <w:rPr>
                <w:rFonts w:eastAsiaTheme="minorEastAsia"/>
                <w:color w:val="000000" w:themeColor="text1"/>
                <w:szCs w:val="21"/>
              </w:rPr>
              <w:t>个人</w:t>
            </w:r>
          </w:p>
        </w:tc>
        <w:tc>
          <w:tcPr>
            <w:tcW w:w="2551" w:type="dxa"/>
            <w:vAlign w:val="center"/>
          </w:tcPr>
          <w:p w:rsidR="0056345F" w:rsidRDefault="00E13426">
            <w:pPr>
              <w:jc w:val="right"/>
            </w:pPr>
            <w:r>
              <w:rPr>
                <w:rFonts w:eastAsiaTheme="minorEastAsia"/>
                <w:color w:val="000000" w:themeColor="text1"/>
                <w:szCs w:val="21"/>
              </w:rPr>
              <w:t>10,192,038.99</w:t>
            </w:r>
          </w:p>
        </w:tc>
        <w:tc>
          <w:tcPr>
            <w:tcW w:w="2798" w:type="dxa"/>
            <w:vAlign w:val="center"/>
          </w:tcPr>
          <w:p w:rsidR="0056345F" w:rsidRDefault="00E13426">
            <w:pPr>
              <w:jc w:val="right"/>
            </w:pPr>
            <w:r>
              <w:rPr>
                <w:rFonts w:eastAsiaTheme="minorEastAsia"/>
                <w:color w:val="000000" w:themeColor="text1"/>
                <w:szCs w:val="21"/>
              </w:rPr>
              <w:t>0.25%</w:t>
            </w:r>
          </w:p>
        </w:tc>
      </w:tr>
      <w:tr w:rsidR="0056345F">
        <w:tc>
          <w:tcPr>
            <w:tcW w:w="1456" w:type="dxa"/>
            <w:vAlign w:val="center"/>
          </w:tcPr>
          <w:p w:rsidR="0056345F" w:rsidRDefault="00E13426">
            <w:pPr>
              <w:jc w:val="center"/>
            </w:pPr>
            <w:r>
              <w:rPr>
                <w:rFonts w:eastAsiaTheme="minorEastAsia"/>
                <w:color w:val="000000" w:themeColor="text1"/>
                <w:szCs w:val="21"/>
              </w:rPr>
              <w:t>5</w:t>
            </w:r>
          </w:p>
        </w:tc>
        <w:tc>
          <w:tcPr>
            <w:tcW w:w="2835" w:type="dxa"/>
            <w:vAlign w:val="center"/>
          </w:tcPr>
          <w:p w:rsidR="0056345F" w:rsidRDefault="00E13426">
            <w:pPr>
              <w:jc w:val="right"/>
            </w:pPr>
            <w:r>
              <w:rPr>
                <w:rFonts w:eastAsiaTheme="minorEastAsia"/>
                <w:color w:val="000000" w:themeColor="text1"/>
                <w:szCs w:val="21"/>
              </w:rPr>
              <w:t>个人</w:t>
            </w:r>
          </w:p>
        </w:tc>
        <w:tc>
          <w:tcPr>
            <w:tcW w:w="2551" w:type="dxa"/>
            <w:vAlign w:val="center"/>
          </w:tcPr>
          <w:p w:rsidR="0056345F" w:rsidRDefault="00E13426">
            <w:pPr>
              <w:jc w:val="right"/>
            </w:pPr>
            <w:r>
              <w:rPr>
                <w:rFonts w:eastAsiaTheme="minorEastAsia"/>
                <w:color w:val="000000" w:themeColor="text1"/>
                <w:szCs w:val="21"/>
              </w:rPr>
              <w:t>7,842,301.72</w:t>
            </w:r>
          </w:p>
        </w:tc>
        <w:tc>
          <w:tcPr>
            <w:tcW w:w="2798" w:type="dxa"/>
            <w:vAlign w:val="center"/>
          </w:tcPr>
          <w:p w:rsidR="0056345F" w:rsidRDefault="00E13426">
            <w:pPr>
              <w:jc w:val="right"/>
            </w:pPr>
            <w:r>
              <w:rPr>
                <w:rFonts w:eastAsiaTheme="minorEastAsia"/>
                <w:color w:val="000000" w:themeColor="text1"/>
                <w:szCs w:val="21"/>
              </w:rPr>
              <w:t>0.19%</w:t>
            </w:r>
          </w:p>
        </w:tc>
      </w:tr>
      <w:tr w:rsidR="0056345F">
        <w:tc>
          <w:tcPr>
            <w:tcW w:w="1456" w:type="dxa"/>
            <w:vAlign w:val="center"/>
          </w:tcPr>
          <w:p w:rsidR="0056345F" w:rsidRDefault="00E13426">
            <w:pPr>
              <w:jc w:val="center"/>
            </w:pPr>
            <w:r>
              <w:rPr>
                <w:rFonts w:eastAsiaTheme="minorEastAsia"/>
                <w:color w:val="000000" w:themeColor="text1"/>
                <w:szCs w:val="21"/>
              </w:rPr>
              <w:t>6</w:t>
            </w:r>
          </w:p>
        </w:tc>
        <w:tc>
          <w:tcPr>
            <w:tcW w:w="2835" w:type="dxa"/>
            <w:vAlign w:val="center"/>
          </w:tcPr>
          <w:p w:rsidR="0056345F" w:rsidRDefault="00E13426">
            <w:pPr>
              <w:jc w:val="right"/>
            </w:pPr>
            <w:r>
              <w:rPr>
                <w:rFonts w:eastAsiaTheme="minorEastAsia"/>
                <w:color w:val="000000" w:themeColor="text1"/>
                <w:szCs w:val="21"/>
              </w:rPr>
              <w:t>其他机构</w:t>
            </w:r>
          </w:p>
        </w:tc>
        <w:tc>
          <w:tcPr>
            <w:tcW w:w="2551" w:type="dxa"/>
            <w:vAlign w:val="center"/>
          </w:tcPr>
          <w:p w:rsidR="0056345F" w:rsidRDefault="00E13426">
            <w:pPr>
              <w:jc w:val="right"/>
            </w:pPr>
            <w:r>
              <w:rPr>
                <w:rFonts w:eastAsiaTheme="minorEastAsia"/>
                <w:color w:val="000000" w:themeColor="text1"/>
                <w:szCs w:val="21"/>
              </w:rPr>
              <w:t>7,690,295.38</w:t>
            </w:r>
          </w:p>
        </w:tc>
        <w:tc>
          <w:tcPr>
            <w:tcW w:w="2798" w:type="dxa"/>
            <w:vAlign w:val="center"/>
          </w:tcPr>
          <w:p w:rsidR="0056345F" w:rsidRDefault="00E13426">
            <w:pPr>
              <w:jc w:val="right"/>
            </w:pPr>
            <w:r>
              <w:rPr>
                <w:rFonts w:eastAsiaTheme="minorEastAsia"/>
                <w:color w:val="000000" w:themeColor="text1"/>
                <w:szCs w:val="21"/>
              </w:rPr>
              <w:t>0.19%</w:t>
            </w:r>
          </w:p>
        </w:tc>
      </w:tr>
      <w:tr w:rsidR="0056345F">
        <w:tc>
          <w:tcPr>
            <w:tcW w:w="1456" w:type="dxa"/>
            <w:vAlign w:val="center"/>
          </w:tcPr>
          <w:p w:rsidR="0056345F" w:rsidRDefault="00E13426">
            <w:pPr>
              <w:jc w:val="center"/>
            </w:pPr>
            <w:r>
              <w:rPr>
                <w:rFonts w:eastAsiaTheme="minorEastAsia"/>
                <w:color w:val="000000" w:themeColor="text1"/>
                <w:szCs w:val="21"/>
              </w:rPr>
              <w:t>7</w:t>
            </w:r>
          </w:p>
        </w:tc>
        <w:tc>
          <w:tcPr>
            <w:tcW w:w="2835" w:type="dxa"/>
            <w:vAlign w:val="center"/>
          </w:tcPr>
          <w:p w:rsidR="0056345F" w:rsidRDefault="00E13426">
            <w:pPr>
              <w:jc w:val="right"/>
            </w:pPr>
            <w:r>
              <w:rPr>
                <w:rFonts w:eastAsiaTheme="minorEastAsia"/>
                <w:color w:val="000000" w:themeColor="text1"/>
                <w:szCs w:val="21"/>
              </w:rPr>
              <w:t>个人</w:t>
            </w:r>
          </w:p>
        </w:tc>
        <w:tc>
          <w:tcPr>
            <w:tcW w:w="2551" w:type="dxa"/>
            <w:vAlign w:val="center"/>
          </w:tcPr>
          <w:p w:rsidR="0056345F" w:rsidRDefault="00E13426">
            <w:pPr>
              <w:jc w:val="right"/>
            </w:pPr>
            <w:r>
              <w:rPr>
                <w:rFonts w:eastAsiaTheme="minorEastAsia"/>
                <w:color w:val="000000" w:themeColor="text1"/>
                <w:szCs w:val="21"/>
              </w:rPr>
              <w:t>5,271,655.16</w:t>
            </w:r>
          </w:p>
        </w:tc>
        <w:tc>
          <w:tcPr>
            <w:tcW w:w="2798" w:type="dxa"/>
            <w:vAlign w:val="center"/>
          </w:tcPr>
          <w:p w:rsidR="0056345F" w:rsidRDefault="00E13426">
            <w:pPr>
              <w:jc w:val="right"/>
            </w:pPr>
            <w:r>
              <w:rPr>
                <w:rFonts w:eastAsiaTheme="minorEastAsia"/>
                <w:color w:val="000000" w:themeColor="text1"/>
                <w:szCs w:val="21"/>
              </w:rPr>
              <w:t>0.13%</w:t>
            </w:r>
          </w:p>
        </w:tc>
      </w:tr>
      <w:tr w:rsidR="0056345F">
        <w:tc>
          <w:tcPr>
            <w:tcW w:w="1456" w:type="dxa"/>
            <w:vAlign w:val="center"/>
          </w:tcPr>
          <w:p w:rsidR="0056345F" w:rsidRDefault="00E13426">
            <w:pPr>
              <w:jc w:val="center"/>
            </w:pPr>
            <w:r>
              <w:rPr>
                <w:rFonts w:eastAsiaTheme="minorEastAsia"/>
                <w:color w:val="000000" w:themeColor="text1"/>
                <w:szCs w:val="21"/>
              </w:rPr>
              <w:t>8</w:t>
            </w:r>
          </w:p>
        </w:tc>
        <w:tc>
          <w:tcPr>
            <w:tcW w:w="2835" w:type="dxa"/>
            <w:vAlign w:val="center"/>
          </w:tcPr>
          <w:p w:rsidR="0056345F" w:rsidRDefault="00E13426">
            <w:pPr>
              <w:jc w:val="right"/>
            </w:pPr>
            <w:r>
              <w:rPr>
                <w:rFonts w:eastAsiaTheme="minorEastAsia"/>
                <w:color w:val="000000" w:themeColor="text1"/>
                <w:szCs w:val="21"/>
              </w:rPr>
              <w:t>基金类机构</w:t>
            </w:r>
          </w:p>
        </w:tc>
        <w:tc>
          <w:tcPr>
            <w:tcW w:w="2551" w:type="dxa"/>
            <w:vAlign w:val="center"/>
          </w:tcPr>
          <w:p w:rsidR="0056345F" w:rsidRDefault="00E13426">
            <w:pPr>
              <w:jc w:val="right"/>
            </w:pPr>
            <w:r>
              <w:rPr>
                <w:rFonts w:eastAsiaTheme="minorEastAsia"/>
                <w:color w:val="000000" w:themeColor="text1"/>
                <w:szCs w:val="21"/>
              </w:rPr>
              <w:t>5,255,116.58</w:t>
            </w:r>
          </w:p>
        </w:tc>
        <w:tc>
          <w:tcPr>
            <w:tcW w:w="2798" w:type="dxa"/>
            <w:vAlign w:val="center"/>
          </w:tcPr>
          <w:p w:rsidR="0056345F" w:rsidRDefault="00E13426">
            <w:pPr>
              <w:jc w:val="right"/>
            </w:pPr>
            <w:r>
              <w:rPr>
                <w:rFonts w:eastAsiaTheme="minorEastAsia"/>
                <w:color w:val="000000" w:themeColor="text1"/>
                <w:szCs w:val="21"/>
              </w:rPr>
              <w:t>0.13%</w:t>
            </w:r>
          </w:p>
        </w:tc>
      </w:tr>
      <w:tr w:rsidR="0056345F">
        <w:tc>
          <w:tcPr>
            <w:tcW w:w="1456" w:type="dxa"/>
            <w:vAlign w:val="center"/>
          </w:tcPr>
          <w:p w:rsidR="0056345F" w:rsidRDefault="00E13426">
            <w:pPr>
              <w:jc w:val="center"/>
            </w:pPr>
            <w:r>
              <w:rPr>
                <w:rFonts w:eastAsiaTheme="minorEastAsia"/>
                <w:color w:val="000000" w:themeColor="text1"/>
                <w:szCs w:val="21"/>
              </w:rPr>
              <w:t>9</w:t>
            </w:r>
          </w:p>
        </w:tc>
        <w:tc>
          <w:tcPr>
            <w:tcW w:w="2835" w:type="dxa"/>
            <w:vAlign w:val="center"/>
          </w:tcPr>
          <w:p w:rsidR="0056345F" w:rsidRDefault="00E13426">
            <w:pPr>
              <w:jc w:val="right"/>
            </w:pPr>
            <w:r>
              <w:rPr>
                <w:rFonts w:eastAsiaTheme="minorEastAsia"/>
                <w:color w:val="000000" w:themeColor="text1"/>
                <w:szCs w:val="21"/>
              </w:rPr>
              <w:t>个人</w:t>
            </w:r>
          </w:p>
        </w:tc>
        <w:tc>
          <w:tcPr>
            <w:tcW w:w="2551" w:type="dxa"/>
            <w:vAlign w:val="center"/>
          </w:tcPr>
          <w:p w:rsidR="0056345F" w:rsidRDefault="00E13426">
            <w:pPr>
              <w:jc w:val="right"/>
            </w:pPr>
            <w:r>
              <w:rPr>
                <w:rFonts w:eastAsiaTheme="minorEastAsia"/>
                <w:color w:val="000000" w:themeColor="text1"/>
                <w:szCs w:val="21"/>
              </w:rPr>
              <w:t>3,131,377.46</w:t>
            </w:r>
          </w:p>
        </w:tc>
        <w:tc>
          <w:tcPr>
            <w:tcW w:w="2798" w:type="dxa"/>
            <w:vAlign w:val="center"/>
          </w:tcPr>
          <w:p w:rsidR="0056345F" w:rsidRDefault="00E13426">
            <w:pPr>
              <w:jc w:val="right"/>
            </w:pPr>
            <w:r>
              <w:rPr>
                <w:rFonts w:eastAsiaTheme="minorEastAsia"/>
                <w:color w:val="000000" w:themeColor="text1"/>
                <w:szCs w:val="21"/>
              </w:rPr>
              <w:t>0.08%</w:t>
            </w:r>
          </w:p>
        </w:tc>
      </w:tr>
      <w:tr w:rsidR="0056345F">
        <w:tc>
          <w:tcPr>
            <w:tcW w:w="1456" w:type="dxa"/>
            <w:vAlign w:val="center"/>
          </w:tcPr>
          <w:p w:rsidR="0056345F" w:rsidRDefault="00E13426">
            <w:pPr>
              <w:jc w:val="center"/>
            </w:pPr>
            <w:r>
              <w:rPr>
                <w:rFonts w:eastAsiaTheme="minorEastAsia"/>
                <w:color w:val="000000" w:themeColor="text1"/>
                <w:szCs w:val="21"/>
              </w:rPr>
              <w:t>10</w:t>
            </w:r>
          </w:p>
        </w:tc>
        <w:tc>
          <w:tcPr>
            <w:tcW w:w="2835" w:type="dxa"/>
            <w:vAlign w:val="center"/>
          </w:tcPr>
          <w:p w:rsidR="0056345F" w:rsidRDefault="00E13426">
            <w:pPr>
              <w:jc w:val="right"/>
            </w:pPr>
            <w:r>
              <w:rPr>
                <w:rFonts w:eastAsiaTheme="minorEastAsia"/>
                <w:color w:val="000000" w:themeColor="text1"/>
                <w:szCs w:val="21"/>
              </w:rPr>
              <w:t>个人</w:t>
            </w:r>
          </w:p>
        </w:tc>
        <w:tc>
          <w:tcPr>
            <w:tcW w:w="2551" w:type="dxa"/>
            <w:vAlign w:val="center"/>
          </w:tcPr>
          <w:p w:rsidR="0056345F" w:rsidRDefault="00E13426">
            <w:pPr>
              <w:jc w:val="right"/>
            </w:pPr>
            <w:r>
              <w:rPr>
                <w:rFonts w:eastAsiaTheme="minorEastAsia"/>
                <w:color w:val="000000" w:themeColor="text1"/>
                <w:szCs w:val="21"/>
              </w:rPr>
              <w:t>3,129,673.51</w:t>
            </w:r>
          </w:p>
        </w:tc>
        <w:tc>
          <w:tcPr>
            <w:tcW w:w="2798" w:type="dxa"/>
            <w:vAlign w:val="center"/>
          </w:tcPr>
          <w:p w:rsidR="0056345F" w:rsidRDefault="00E13426">
            <w:pPr>
              <w:jc w:val="right"/>
            </w:pPr>
            <w:r>
              <w:rPr>
                <w:rFonts w:eastAsiaTheme="minorEastAsia"/>
                <w:color w:val="000000" w:themeColor="text1"/>
                <w:szCs w:val="21"/>
              </w:rPr>
              <w:t>0.08%</w:t>
            </w:r>
          </w:p>
        </w:tc>
      </w:tr>
    </w:tbl>
    <w:p w:rsidR="00A66BB5" w:rsidRPr="00D0515B" w:rsidRDefault="00A66BB5" w:rsidP="00874784">
      <w:pPr>
        <w:pStyle w:val="20"/>
        <w:spacing w:before="0" w:after="0"/>
        <w:rPr>
          <w:rFonts w:asciiTheme="minorEastAsia" w:eastAsiaTheme="minorEastAsia" w:hAnsiTheme="minorEastAsia"/>
          <w:sz w:val="21"/>
          <w:szCs w:val="21"/>
        </w:rPr>
      </w:pPr>
      <w:bookmarkStart w:id="77" w:name="_Toc331410113"/>
      <w:bookmarkStart w:id="78" w:name="_Toc35533844"/>
      <w:r w:rsidRPr="00D0515B">
        <w:rPr>
          <w:rFonts w:asciiTheme="minorEastAsia" w:eastAsiaTheme="minorEastAsia" w:hAnsiTheme="minorEastAsia" w:cs="Times New Roman" w:hint="eastAsia"/>
          <w:kern w:val="0"/>
          <w:sz w:val="21"/>
          <w:szCs w:val="21"/>
        </w:rPr>
        <w:t>9.3</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期末基金管理人的从业人员持有本基金的情况</w:t>
      </w:r>
      <w:bookmarkEnd w:id="77"/>
      <w:bookmarkEnd w:id="78"/>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2C233F" w:rsidRPr="00D0515B" w:rsidTr="00694557">
        <w:trPr>
          <w:trHeight w:val="285"/>
          <w:jc w:val="center"/>
        </w:trPr>
        <w:tc>
          <w:tcPr>
            <w:tcW w:w="2837"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pBdr>
                <w:top w:val="single" w:sz="4" w:space="0" w:color="000000"/>
              </w:pBdr>
              <w:spacing w:line="360" w:lineRule="auto"/>
              <w:jc w:val="center"/>
              <w:rPr>
                <w:rFonts w:eastAsiaTheme="minorEastAsia"/>
                <w:kern w:val="0"/>
                <w:szCs w:val="21"/>
              </w:rPr>
            </w:pPr>
            <w:r w:rsidRPr="004305C9">
              <w:rPr>
                <w:rFonts w:eastAsiaTheme="minorEastAsia"/>
                <w:kern w:val="0"/>
                <w:szCs w:val="21"/>
              </w:rPr>
              <w:t>项目</w:t>
            </w: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4305C9" w:rsidRDefault="00A66BB5" w:rsidP="004B36C2">
            <w:pPr>
              <w:widowControl/>
              <w:pBdr>
                <w:top w:val="single" w:sz="4" w:space="0" w:color="000000"/>
              </w:pBdr>
              <w:spacing w:line="360" w:lineRule="auto"/>
              <w:jc w:val="center"/>
              <w:rPr>
                <w:rFonts w:eastAsiaTheme="minorEastAsia"/>
                <w:kern w:val="0"/>
                <w:szCs w:val="21"/>
              </w:rPr>
            </w:pPr>
            <w:r w:rsidRPr="004305C9">
              <w:rPr>
                <w:rFonts w:eastAsiaTheme="minorEastAsia"/>
                <w:kern w:val="0"/>
                <w:szCs w:val="21"/>
              </w:rPr>
              <w:t>份额级别</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pBdr>
                <w:top w:val="single" w:sz="4" w:space="0" w:color="000000"/>
              </w:pBdr>
              <w:spacing w:line="360" w:lineRule="auto"/>
              <w:jc w:val="center"/>
              <w:rPr>
                <w:rFonts w:eastAsiaTheme="minorEastAsia"/>
                <w:kern w:val="0"/>
                <w:szCs w:val="21"/>
              </w:rPr>
            </w:pPr>
            <w:r w:rsidRPr="004305C9">
              <w:rPr>
                <w:rFonts w:eastAsiaTheme="minorEastAsia"/>
                <w:kern w:val="0"/>
                <w:szCs w:val="21"/>
              </w:rPr>
              <w:t>持有份额总数（份）</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pBdr>
                <w:top w:val="single" w:sz="4" w:space="0" w:color="000000"/>
              </w:pBdr>
              <w:spacing w:line="360" w:lineRule="auto"/>
              <w:jc w:val="center"/>
              <w:rPr>
                <w:rFonts w:eastAsiaTheme="minorEastAsia"/>
                <w:kern w:val="0"/>
                <w:szCs w:val="21"/>
              </w:rPr>
            </w:pPr>
            <w:r w:rsidRPr="004305C9">
              <w:rPr>
                <w:rFonts w:eastAsiaTheme="minorEastAsia"/>
                <w:kern w:val="0"/>
                <w:szCs w:val="21"/>
              </w:rPr>
              <w:t>占基金总份额比例</w:t>
            </w:r>
          </w:p>
        </w:tc>
      </w:tr>
      <w:tr w:rsidR="002C233F" w:rsidRPr="00D0515B" w:rsidTr="00694557">
        <w:trPr>
          <w:trHeight w:val="285"/>
          <w:jc w:val="center"/>
        </w:trPr>
        <w:tc>
          <w:tcPr>
            <w:tcW w:w="2837"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spacing w:line="360" w:lineRule="auto"/>
              <w:rPr>
                <w:rFonts w:eastAsiaTheme="minorEastAsia"/>
                <w:szCs w:val="21"/>
              </w:rPr>
            </w:pPr>
            <w:r w:rsidRPr="004305C9">
              <w:rPr>
                <w:rFonts w:eastAsiaTheme="minorEastAsia"/>
                <w:szCs w:val="21"/>
              </w:rPr>
              <w:t>基金管理</w:t>
            </w:r>
            <w:r w:rsidR="004737DE" w:rsidRPr="004305C9">
              <w:rPr>
                <w:rFonts w:eastAsiaTheme="minorEastAsia"/>
                <w:szCs w:val="21"/>
              </w:rPr>
              <w:t>人</w:t>
            </w:r>
            <w:r w:rsidRPr="004305C9">
              <w:rPr>
                <w:rFonts w:eastAsiaTheme="minorEastAsia"/>
                <w:szCs w:val="21"/>
              </w:rPr>
              <w:t>所有从业人员持有本基金</w:t>
            </w: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4305C9" w:rsidRDefault="00A66BB5" w:rsidP="004B36C2">
            <w:pPr>
              <w:spacing w:line="360" w:lineRule="auto"/>
              <w:jc w:val="right"/>
              <w:rPr>
                <w:rFonts w:eastAsiaTheme="minorEastAsia"/>
                <w:kern w:val="0"/>
                <w:szCs w:val="21"/>
              </w:rPr>
            </w:pPr>
            <w:r w:rsidRPr="004305C9">
              <w:rPr>
                <w:rFonts w:eastAsiaTheme="minorEastAsia"/>
                <w:szCs w:val="21"/>
              </w:rPr>
              <w:t>易方达天天增利货币</w:t>
            </w:r>
            <w:r w:rsidRPr="004305C9">
              <w:rPr>
                <w:rFonts w:eastAsiaTheme="minorEastAsia"/>
                <w:szCs w:val="21"/>
              </w:rPr>
              <w:t>A</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spacing w:line="360" w:lineRule="auto"/>
              <w:jc w:val="right"/>
              <w:rPr>
                <w:rFonts w:eastAsiaTheme="minorEastAsia"/>
                <w:kern w:val="0"/>
                <w:szCs w:val="21"/>
              </w:rPr>
            </w:pPr>
            <w:r w:rsidRPr="004305C9">
              <w:rPr>
                <w:rFonts w:eastAsiaTheme="minorEastAsia"/>
                <w:kern w:val="0"/>
                <w:szCs w:val="21"/>
              </w:rPr>
              <w:t>625,942.76</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spacing w:line="360" w:lineRule="auto"/>
              <w:jc w:val="right"/>
              <w:rPr>
                <w:rFonts w:eastAsiaTheme="minorEastAsia"/>
                <w:kern w:val="0"/>
                <w:szCs w:val="21"/>
              </w:rPr>
            </w:pPr>
            <w:r w:rsidRPr="004305C9">
              <w:rPr>
                <w:rFonts w:eastAsiaTheme="minorEastAsia"/>
                <w:kern w:val="0"/>
                <w:szCs w:val="21"/>
              </w:rPr>
              <w:t>0.0158%</w:t>
            </w:r>
          </w:p>
        </w:tc>
      </w:tr>
      <w:tr w:rsidR="002C233F" w:rsidRPr="00D0515B" w:rsidTr="00694557">
        <w:trPr>
          <w:trHeight w:val="285"/>
          <w:jc w:val="center"/>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A66BB5" w:rsidRPr="004305C9" w:rsidRDefault="00A66BB5" w:rsidP="004B36C2">
            <w:pPr>
              <w:widowControl/>
              <w:spacing w:line="360" w:lineRule="auto"/>
              <w:jc w:val="left"/>
              <w:rPr>
                <w:rFonts w:eastAsiaTheme="minorEastAsia"/>
                <w:szCs w:val="21"/>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4305C9" w:rsidRDefault="00A66BB5" w:rsidP="004B36C2">
            <w:pPr>
              <w:spacing w:line="360" w:lineRule="auto"/>
              <w:jc w:val="right"/>
              <w:rPr>
                <w:rFonts w:eastAsiaTheme="minorEastAsia"/>
                <w:kern w:val="0"/>
                <w:szCs w:val="21"/>
              </w:rPr>
            </w:pPr>
            <w:r w:rsidRPr="004305C9">
              <w:rPr>
                <w:rFonts w:eastAsiaTheme="minorEastAsia"/>
                <w:szCs w:val="21"/>
              </w:rPr>
              <w:t>易方达天天增利货币</w:t>
            </w:r>
            <w:r w:rsidRPr="004305C9">
              <w:rPr>
                <w:rFonts w:eastAsiaTheme="minorEastAsia"/>
                <w:szCs w:val="21"/>
              </w:rPr>
              <w:t>B</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spacing w:line="360" w:lineRule="auto"/>
              <w:jc w:val="right"/>
              <w:rPr>
                <w:rFonts w:eastAsiaTheme="minorEastAsia"/>
                <w:kern w:val="0"/>
                <w:szCs w:val="21"/>
              </w:rPr>
            </w:pPr>
            <w:r w:rsidRPr="004305C9">
              <w:rPr>
                <w:rFonts w:eastAsiaTheme="minorEastAsia"/>
                <w:kern w:val="0"/>
                <w:szCs w:val="21"/>
              </w:rPr>
              <w:t>0.00</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spacing w:line="360" w:lineRule="auto"/>
              <w:jc w:val="right"/>
              <w:rPr>
                <w:rFonts w:eastAsiaTheme="minorEastAsia"/>
                <w:kern w:val="0"/>
                <w:szCs w:val="21"/>
              </w:rPr>
            </w:pPr>
            <w:r w:rsidRPr="004305C9">
              <w:rPr>
                <w:rFonts w:eastAsiaTheme="minorEastAsia"/>
                <w:kern w:val="0"/>
                <w:szCs w:val="21"/>
              </w:rPr>
              <w:t>0.0000%</w:t>
            </w:r>
          </w:p>
        </w:tc>
      </w:tr>
      <w:tr w:rsidR="002C233F" w:rsidRPr="00D0515B" w:rsidTr="00694557">
        <w:trPr>
          <w:trHeight w:val="285"/>
          <w:jc w:val="center"/>
        </w:trPr>
        <w:tc>
          <w:tcPr>
            <w:tcW w:w="2837" w:type="dxa"/>
            <w:vMerge/>
            <w:tcBorders>
              <w:top w:val="single" w:sz="4" w:space="0" w:color="000000"/>
              <w:left w:val="single" w:sz="4" w:space="0" w:color="000000"/>
              <w:bottom w:val="single" w:sz="4" w:space="0" w:color="000000"/>
              <w:right w:val="single" w:sz="4" w:space="0" w:color="000000"/>
            </w:tcBorders>
            <w:vAlign w:val="center"/>
            <w:hideMark/>
          </w:tcPr>
          <w:p w:rsidR="00A66BB5" w:rsidRPr="004305C9" w:rsidRDefault="00A66BB5" w:rsidP="004B36C2">
            <w:pPr>
              <w:widowControl/>
              <w:spacing w:line="360" w:lineRule="auto"/>
              <w:jc w:val="left"/>
              <w:rPr>
                <w:rFonts w:eastAsiaTheme="minorEastAsia"/>
                <w:szCs w:val="21"/>
              </w:rPr>
            </w:pPr>
          </w:p>
        </w:tc>
        <w:tc>
          <w:tcPr>
            <w:tcW w:w="2419" w:type="dxa"/>
            <w:tcBorders>
              <w:top w:val="single" w:sz="4" w:space="0" w:color="000000"/>
              <w:left w:val="single" w:sz="4" w:space="0" w:color="000000"/>
              <w:bottom w:val="single" w:sz="4" w:space="0" w:color="000000"/>
              <w:right w:val="single" w:sz="4" w:space="0" w:color="000000"/>
            </w:tcBorders>
            <w:vAlign w:val="center"/>
            <w:hideMark/>
          </w:tcPr>
          <w:p w:rsidR="00A66BB5" w:rsidRPr="004305C9" w:rsidRDefault="00A66BB5" w:rsidP="004B36C2">
            <w:pPr>
              <w:widowControl/>
              <w:spacing w:line="360" w:lineRule="auto"/>
              <w:jc w:val="center"/>
              <w:rPr>
                <w:rFonts w:eastAsiaTheme="minorEastAsia"/>
                <w:kern w:val="0"/>
                <w:szCs w:val="21"/>
              </w:rPr>
            </w:pPr>
            <w:r w:rsidRPr="004305C9">
              <w:rPr>
                <w:rFonts w:eastAsiaTheme="minorEastAsia"/>
                <w:kern w:val="0"/>
                <w:szCs w:val="21"/>
              </w:rPr>
              <w:t>合计</w:t>
            </w:r>
          </w:p>
        </w:tc>
        <w:tc>
          <w:tcPr>
            <w:tcW w:w="2160"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spacing w:line="360" w:lineRule="auto"/>
              <w:jc w:val="right"/>
              <w:rPr>
                <w:rFonts w:eastAsiaTheme="minorEastAsia"/>
                <w:kern w:val="0"/>
                <w:szCs w:val="21"/>
              </w:rPr>
            </w:pPr>
            <w:r w:rsidRPr="004305C9">
              <w:rPr>
                <w:rFonts w:eastAsiaTheme="minorEastAsia"/>
                <w:kern w:val="0"/>
                <w:szCs w:val="21"/>
              </w:rPr>
              <w:t>625,942.76</w:t>
            </w:r>
          </w:p>
        </w:tc>
        <w:tc>
          <w:tcPr>
            <w:tcW w:w="2193" w:type="dxa"/>
            <w:tcBorders>
              <w:top w:val="single" w:sz="4" w:space="0" w:color="000000"/>
              <w:left w:val="single" w:sz="4" w:space="0" w:color="000000"/>
              <w:bottom w:val="single" w:sz="4" w:space="0" w:color="000000"/>
              <w:right w:val="single" w:sz="4" w:space="0" w:color="000000"/>
            </w:tcBorders>
            <w:noWrap/>
            <w:vAlign w:val="center"/>
            <w:hideMark/>
          </w:tcPr>
          <w:p w:rsidR="00A66BB5" w:rsidRPr="004305C9" w:rsidRDefault="00A66BB5" w:rsidP="004B36C2">
            <w:pPr>
              <w:widowControl/>
              <w:spacing w:line="360" w:lineRule="auto"/>
              <w:jc w:val="right"/>
              <w:rPr>
                <w:rFonts w:eastAsiaTheme="minorEastAsia"/>
                <w:kern w:val="0"/>
                <w:szCs w:val="21"/>
              </w:rPr>
            </w:pPr>
            <w:r w:rsidRPr="004305C9">
              <w:rPr>
                <w:rFonts w:eastAsiaTheme="minorEastAsia"/>
                <w:kern w:val="0"/>
                <w:szCs w:val="21"/>
              </w:rPr>
              <w:t>0.0154%</w:t>
            </w:r>
          </w:p>
        </w:tc>
      </w:tr>
    </w:tbl>
    <w:p w:rsidR="00CF4F4B" w:rsidRPr="00CF4F4B" w:rsidRDefault="00CF4F4B" w:rsidP="00CF4F4B">
      <w:pPr>
        <w:pStyle w:val="20"/>
        <w:spacing w:before="0" w:after="0" w:line="240" w:lineRule="auto"/>
        <w:rPr>
          <w:rFonts w:ascii="宋体" w:hAnsi="宋体"/>
          <w:sz w:val="21"/>
          <w:szCs w:val="21"/>
        </w:rPr>
      </w:pPr>
      <w:bookmarkStart w:id="79" w:name="_Toc35533845"/>
      <w:r w:rsidRPr="00CF4F4B">
        <w:rPr>
          <w:rFonts w:ascii="宋体" w:hAnsi="宋体" w:cs="Times New Roman"/>
          <w:kern w:val="0"/>
          <w:sz w:val="21"/>
          <w:szCs w:val="21"/>
        </w:rPr>
        <w:t>9.4</w:t>
      </w:r>
      <w:r w:rsidR="00EE5181" w:rsidRPr="0091212A">
        <w:rPr>
          <w:rFonts w:asciiTheme="minorEastAsia" w:eastAsiaTheme="minorEastAsia" w:hAnsiTheme="minorEastAsia"/>
          <w:kern w:val="0"/>
          <w:sz w:val="21"/>
          <w:szCs w:val="21"/>
        </w:rPr>
        <w:tab/>
      </w:r>
      <w:r w:rsidRPr="00CF4F4B">
        <w:rPr>
          <w:rFonts w:ascii="宋体" w:hAnsi="宋体" w:hint="eastAsia"/>
          <w:sz w:val="21"/>
          <w:szCs w:val="21"/>
        </w:rPr>
        <w:t>期末基金管理人的从业人员持有本开放式基金份额总量区间的情况</w:t>
      </w:r>
      <w:bookmarkEnd w:id="79"/>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F4F4B" w:rsidRPr="00CF4F4B" w:rsidTr="00961B90">
        <w:trPr>
          <w:trHeight w:val="285"/>
        </w:trPr>
        <w:tc>
          <w:tcPr>
            <w:tcW w:w="2548"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项目</w:t>
            </w: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份额级别</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持有基金份额总量的数量区间（万份）</w:t>
            </w:r>
          </w:p>
        </w:tc>
      </w:tr>
      <w:tr w:rsidR="00CF4F4B" w:rsidRPr="00CF4F4B" w:rsidTr="00961B90">
        <w:trPr>
          <w:trHeight w:val="285"/>
        </w:trPr>
        <w:tc>
          <w:tcPr>
            <w:tcW w:w="2548" w:type="dxa"/>
            <w:vMerge w:val="restart"/>
            <w:shd w:val="clear" w:color="auto" w:fill="auto"/>
            <w:tcMar>
              <w:top w:w="0" w:type="dxa"/>
              <w:left w:w="108" w:type="dxa"/>
              <w:bottom w:w="0" w:type="dxa"/>
              <w:right w:w="108" w:type="dxa"/>
            </w:tcMar>
            <w:vAlign w:val="center"/>
            <w:hideMark/>
          </w:tcPr>
          <w:p w:rsidR="00CF4F4B" w:rsidRPr="004305C9" w:rsidRDefault="00CF4F4B" w:rsidP="00961B90">
            <w:pPr>
              <w:widowControl/>
              <w:jc w:val="left"/>
              <w:rPr>
                <w:kern w:val="0"/>
                <w:szCs w:val="21"/>
              </w:rPr>
            </w:pPr>
            <w:r w:rsidRPr="004305C9">
              <w:rPr>
                <w:kern w:val="0"/>
                <w:szCs w:val="21"/>
              </w:rPr>
              <w:t>本公司高级管理人员、基金投资和研究部门负责人</w:t>
            </w:r>
            <w:r w:rsidRPr="004305C9">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易方达天天增利货币</w:t>
            </w:r>
            <w:r w:rsidRPr="004305C9">
              <w:rPr>
                <w:kern w:val="0"/>
                <w:szCs w:val="21"/>
              </w:rPr>
              <w:t>A</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0~10</w:t>
            </w:r>
          </w:p>
        </w:tc>
      </w:tr>
      <w:tr w:rsidR="00CF4F4B" w:rsidRPr="00CF4F4B" w:rsidTr="00961B90">
        <w:trPr>
          <w:trHeight w:val="285"/>
        </w:trPr>
        <w:tc>
          <w:tcPr>
            <w:tcW w:w="2548" w:type="dxa"/>
            <w:vMerge/>
            <w:shd w:val="clear" w:color="auto" w:fill="auto"/>
            <w:vAlign w:val="center"/>
            <w:hideMark/>
          </w:tcPr>
          <w:p w:rsidR="00CF4F4B" w:rsidRPr="004305C9" w:rsidRDefault="00CF4F4B" w:rsidP="00961B9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易方达天天增利货币</w:t>
            </w:r>
            <w:r w:rsidRPr="004305C9">
              <w:rPr>
                <w:kern w:val="0"/>
                <w:szCs w:val="21"/>
              </w:rPr>
              <w:t>B</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0</w:t>
            </w:r>
          </w:p>
        </w:tc>
      </w:tr>
      <w:tr w:rsidR="00CF4F4B" w:rsidRPr="00CF4F4B" w:rsidTr="00961B90">
        <w:trPr>
          <w:trHeight w:val="285"/>
        </w:trPr>
        <w:tc>
          <w:tcPr>
            <w:tcW w:w="2548" w:type="dxa"/>
            <w:vMerge/>
            <w:shd w:val="clear" w:color="auto" w:fill="auto"/>
            <w:vAlign w:val="center"/>
            <w:hideMark/>
          </w:tcPr>
          <w:p w:rsidR="00CF4F4B" w:rsidRPr="004305C9" w:rsidRDefault="00CF4F4B" w:rsidP="00961B9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合计</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0~10</w:t>
            </w:r>
          </w:p>
        </w:tc>
      </w:tr>
      <w:tr w:rsidR="00CF4F4B" w:rsidRPr="00CF4F4B" w:rsidTr="00961B90">
        <w:trPr>
          <w:trHeight w:val="285"/>
        </w:trPr>
        <w:tc>
          <w:tcPr>
            <w:tcW w:w="2548" w:type="dxa"/>
            <w:vMerge w:val="restart"/>
            <w:shd w:val="clear" w:color="auto" w:fill="auto"/>
            <w:tcMar>
              <w:top w:w="0" w:type="dxa"/>
              <w:left w:w="108" w:type="dxa"/>
              <w:bottom w:w="0" w:type="dxa"/>
              <w:right w:w="108" w:type="dxa"/>
            </w:tcMar>
            <w:vAlign w:val="center"/>
            <w:hideMark/>
          </w:tcPr>
          <w:p w:rsidR="00CF4F4B" w:rsidRPr="004305C9" w:rsidRDefault="00CF4F4B" w:rsidP="00961B90">
            <w:pPr>
              <w:widowControl/>
              <w:jc w:val="left"/>
              <w:rPr>
                <w:kern w:val="0"/>
                <w:szCs w:val="21"/>
              </w:rPr>
            </w:pPr>
            <w:r w:rsidRPr="004305C9">
              <w:rPr>
                <w:kern w:val="0"/>
                <w:szCs w:val="21"/>
              </w:rPr>
              <w:t>本基金基金经理</w:t>
            </w:r>
            <w:r w:rsidRPr="004305C9">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易方达天天增利货币</w:t>
            </w:r>
            <w:r w:rsidRPr="004305C9">
              <w:rPr>
                <w:kern w:val="0"/>
                <w:szCs w:val="21"/>
              </w:rPr>
              <w:t>A</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0</w:t>
            </w:r>
          </w:p>
        </w:tc>
      </w:tr>
      <w:tr w:rsidR="00CF4F4B" w:rsidRPr="00CF4F4B" w:rsidTr="00961B90">
        <w:trPr>
          <w:trHeight w:val="525"/>
        </w:trPr>
        <w:tc>
          <w:tcPr>
            <w:tcW w:w="2548" w:type="dxa"/>
            <w:vMerge/>
            <w:shd w:val="clear" w:color="auto" w:fill="auto"/>
            <w:vAlign w:val="center"/>
            <w:hideMark/>
          </w:tcPr>
          <w:p w:rsidR="00CF4F4B" w:rsidRPr="004305C9" w:rsidRDefault="00CF4F4B" w:rsidP="00961B9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易方达天天增利货币</w:t>
            </w:r>
            <w:r w:rsidRPr="004305C9">
              <w:rPr>
                <w:kern w:val="0"/>
                <w:szCs w:val="21"/>
              </w:rPr>
              <w:t>B</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0</w:t>
            </w:r>
          </w:p>
        </w:tc>
      </w:tr>
      <w:tr w:rsidR="00CF4F4B" w:rsidRPr="00CF4F4B" w:rsidTr="00961B90">
        <w:trPr>
          <w:trHeight w:val="653"/>
        </w:trPr>
        <w:tc>
          <w:tcPr>
            <w:tcW w:w="2548" w:type="dxa"/>
            <w:vMerge/>
            <w:shd w:val="clear" w:color="auto" w:fill="auto"/>
            <w:vAlign w:val="center"/>
            <w:hideMark/>
          </w:tcPr>
          <w:p w:rsidR="00CF4F4B" w:rsidRPr="004305C9" w:rsidRDefault="00CF4F4B" w:rsidP="00961B9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合计</w:t>
            </w:r>
          </w:p>
        </w:tc>
        <w:tc>
          <w:tcPr>
            <w:tcW w:w="4526" w:type="dxa"/>
            <w:shd w:val="clear" w:color="auto" w:fill="auto"/>
            <w:tcMar>
              <w:top w:w="0" w:type="dxa"/>
              <w:left w:w="108" w:type="dxa"/>
              <w:bottom w:w="0" w:type="dxa"/>
              <w:right w:w="108" w:type="dxa"/>
            </w:tcMar>
            <w:vAlign w:val="center"/>
            <w:hideMark/>
          </w:tcPr>
          <w:p w:rsidR="00CF4F4B" w:rsidRPr="004305C9" w:rsidRDefault="00CF4F4B" w:rsidP="00961B90">
            <w:pPr>
              <w:widowControl/>
              <w:jc w:val="center"/>
              <w:rPr>
                <w:kern w:val="0"/>
                <w:szCs w:val="21"/>
              </w:rPr>
            </w:pPr>
            <w:r w:rsidRPr="004305C9">
              <w:rPr>
                <w:kern w:val="0"/>
                <w:szCs w:val="21"/>
              </w:rPr>
              <w:t>0</w:t>
            </w:r>
          </w:p>
        </w:tc>
      </w:tr>
    </w:tbl>
    <w:p w:rsidR="006D141C" w:rsidRPr="00EE5181" w:rsidRDefault="006D141C"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80" w:name="_Toc331410115"/>
      <w:bookmarkStart w:id="81" w:name="_Toc225500053"/>
      <w:bookmarkStart w:id="82" w:name="_Toc35533846"/>
      <w:r w:rsidRPr="00EE5181">
        <w:rPr>
          <w:rFonts w:ascii="宋体" w:hAnsi="宋体" w:hint="eastAsia"/>
          <w:color w:val="000000"/>
          <w:sz w:val="21"/>
          <w:szCs w:val="21"/>
        </w:rPr>
        <w:t>§</w:t>
      </w:r>
      <w:r w:rsidR="008B7031" w:rsidRPr="00EE5181">
        <w:rPr>
          <w:rFonts w:ascii="宋体" w:hAnsi="宋体" w:hint="eastAsia"/>
          <w:color w:val="000000"/>
          <w:sz w:val="21"/>
          <w:szCs w:val="21"/>
        </w:rPr>
        <w:t>10</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开放式基金份额变动</w:t>
      </w:r>
      <w:bookmarkEnd w:id="80"/>
      <w:bookmarkEnd w:id="81"/>
      <w:bookmarkEnd w:id="82"/>
    </w:p>
    <w:p w:rsidR="00D03082" w:rsidRPr="00D0515B" w:rsidRDefault="00D03082" w:rsidP="004B36C2">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4305C9" w:rsidRDefault="004C2C8A" w:rsidP="004B36C2">
            <w:pPr>
              <w:spacing w:line="360" w:lineRule="auto"/>
              <w:jc w:val="center"/>
              <w:rPr>
                <w:rFonts w:eastAsiaTheme="minorEastAsia"/>
                <w:szCs w:val="21"/>
              </w:rPr>
            </w:pPr>
            <w:r w:rsidRPr="004305C9">
              <w:rPr>
                <w:rFonts w:eastAsiaTheme="minorEastAsia"/>
                <w:szCs w:val="21"/>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4305C9" w:rsidRDefault="004C2C8A" w:rsidP="004B36C2">
            <w:pPr>
              <w:spacing w:line="360" w:lineRule="auto"/>
              <w:jc w:val="center"/>
              <w:rPr>
                <w:rFonts w:eastAsiaTheme="minorEastAsia"/>
                <w:szCs w:val="21"/>
              </w:rPr>
            </w:pPr>
            <w:r w:rsidRPr="004305C9">
              <w:rPr>
                <w:rFonts w:eastAsiaTheme="minorEastAsia"/>
                <w:szCs w:val="21"/>
              </w:rPr>
              <w:t>易方达天天增利货币</w:t>
            </w:r>
            <w:r w:rsidRPr="004305C9">
              <w:rPr>
                <w:rFonts w:eastAsiaTheme="minorEastAsia"/>
                <w:szCs w:val="21"/>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4305C9" w:rsidRDefault="004C2C8A" w:rsidP="004B36C2">
            <w:pPr>
              <w:spacing w:line="360" w:lineRule="auto"/>
              <w:jc w:val="center"/>
              <w:rPr>
                <w:rFonts w:eastAsiaTheme="minorEastAsia"/>
                <w:szCs w:val="21"/>
              </w:rPr>
            </w:pPr>
            <w:r w:rsidRPr="004305C9">
              <w:rPr>
                <w:rFonts w:eastAsiaTheme="minorEastAsia"/>
                <w:szCs w:val="21"/>
              </w:rPr>
              <w:t>易方达天天增利货币</w:t>
            </w:r>
            <w:r w:rsidRPr="004305C9">
              <w:rPr>
                <w:rFonts w:eastAsiaTheme="minorEastAsia"/>
                <w:szCs w:val="21"/>
              </w:rPr>
              <w:t>B</w:t>
            </w:r>
          </w:p>
        </w:tc>
      </w:tr>
      <w:tr w:rsidR="002C233F" w:rsidRPr="00D0515B" w:rsidTr="00826686">
        <w:tc>
          <w:tcPr>
            <w:tcW w:w="2043" w:type="pct"/>
            <w:tcBorders>
              <w:top w:val="single" w:sz="4" w:space="0" w:color="auto"/>
              <w:left w:val="single" w:sz="4" w:space="0" w:color="auto"/>
              <w:bottom w:val="single" w:sz="4" w:space="0" w:color="auto"/>
              <w:right w:val="single" w:sz="4" w:space="0" w:color="auto"/>
            </w:tcBorders>
            <w:hideMark/>
          </w:tcPr>
          <w:p w:rsidR="00D03082" w:rsidRPr="004305C9" w:rsidRDefault="00D03082" w:rsidP="004B36C2">
            <w:pPr>
              <w:spacing w:line="360" w:lineRule="auto"/>
              <w:rPr>
                <w:rFonts w:eastAsiaTheme="minorEastAsia"/>
                <w:szCs w:val="21"/>
              </w:rPr>
            </w:pPr>
            <w:r w:rsidRPr="004305C9">
              <w:rPr>
                <w:rFonts w:eastAsiaTheme="minorEastAsia"/>
                <w:szCs w:val="21"/>
              </w:rPr>
              <w:t>基金合同生效日（</w:t>
            </w:r>
            <w:r w:rsidRPr="004305C9">
              <w:rPr>
                <w:rFonts w:eastAsiaTheme="minorEastAsia"/>
                <w:szCs w:val="21"/>
              </w:rPr>
              <w:t>2014</w:t>
            </w:r>
            <w:r w:rsidRPr="004305C9">
              <w:rPr>
                <w:rFonts w:eastAsiaTheme="minorEastAsia"/>
                <w:szCs w:val="21"/>
              </w:rPr>
              <w:t>年</w:t>
            </w:r>
            <w:r w:rsidRPr="004305C9">
              <w:rPr>
                <w:rFonts w:eastAsiaTheme="minorEastAsia"/>
                <w:szCs w:val="21"/>
              </w:rPr>
              <w:t>6</w:t>
            </w:r>
            <w:r w:rsidRPr="004305C9">
              <w:rPr>
                <w:rFonts w:eastAsiaTheme="minorEastAsia"/>
                <w:szCs w:val="21"/>
              </w:rPr>
              <w:t>月</w:t>
            </w:r>
            <w:r w:rsidRPr="004305C9">
              <w:rPr>
                <w:rFonts w:eastAsiaTheme="minorEastAsia"/>
                <w:szCs w:val="21"/>
              </w:rPr>
              <w:t>25</w:t>
            </w:r>
            <w:r w:rsidRPr="004305C9">
              <w:rPr>
                <w:rFonts w:eastAsiaTheme="minorEastAsia"/>
                <w:szCs w:val="21"/>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4305C9" w:rsidRDefault="00D03082" w:rsidP="004B36C2">
            <w:pPr>
              <w:spacing w:line="360" w:lineRule="auto"/>
              <w:jc w:val="right"/>
              <w:rPr>
                <w:rFonts w:eastAsiaTheme="minorEastAsia"/>
                <w:szCs w:val="21"/>
              </w:rPr>
            </w:pPr>
            <w:r w:rsidRPr="004305C9">
              <w:rPr>
                <w:rFonts w:eastAsiaTheme="minorEastAsia"/>
                <w:szCs w:val="21"/>
              </w:rPr>
              <w:t>2,462,332.87</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4305C9" w:rsidRDefault="00D03082" w:rsidP="004B36C2">
            <w:pPr>
              <w:spacing w:line="360" w:lineRule="auto"/>
              <w:jc w:val="right"/>
              <w:rPr>
                <w:rFonts w:eastAsiaTheme="minorEastAsia"/>
                <w:szCs w:val="21"/>
              </w:rPr>
            </w:pPr>
            <w:r w:rsidRPr="004305C9">
              <w:rPr>
                <w:rFonts w:eastAsiaTheme="minorEastAsia"/>
                <w:szCs w:val="21"/>
              </w:rPr>
              <w:t>200,008,000.00</w:t>
            </w:r>
          </w:p>
        </w:tc>
      </w:tr>
      <w:tr w:rsidR="002C233F" w:rsidRPr="00D0515B" w:rsidTr="00826686">
        <w:tc>
          <w:tcPr>
            <w:tcW w:w="2043" w:type="pct"/>
            <w:tcBorders>
              <w:top w:val="single" w:sz="4" w:space="0" w:color="auto"/>
              <w:left w:val="single" w:sz="4" w:space="0" w:color="auto"/>
              <w:bottom w:val="single" w:sz="4" w:space="0" w:color="auto"/>
              <w:right w:val="single" w:sz="4" w:space="0" w:color="auto"/>
            </w:tcBorders>
            <w:hideMark/>
          </w:tcPr>
          <w:p w:rsidR="00D03082" w:rsidRPr="004305C9" w:rsidRDefault="00FF7A31" w:rsidP="004B36C2">
            <w:pPr>
              <w:spacing w:line="360" w:lineRule="auto"/>
              <w:rPr>
                <w:rFonts w:eastAsiaTheme="minorEastAsia"/>
                <w:szCs w:val="21"/>
              </w:rPr>
            </w:pPr>
            <w:r w:rsidRPr="004305C9">
              <w:rPr>
                <w:rFonts w:eastAsiaTheme="minorEastAsia"/>
                <w:szCs w:val="21"/>
              </w:rPr>
              <w:t>本报告期</w:t>
            </w:r>
            <w:r w:rsidR="00D03082" w:rsidRPr="004305C9">
              <w:rPr>
                <w:rFonts w:eastAsiaTheme="minorEastAsia"/>
                <w:szCs w:val="21"/>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941,073,990.27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272,236,286.52</w:t>
            </w:r>
          </w:p>
        </w:tc>
      </w:tr>
      <w:tr w:rsidR="002C233F" w:rsidRPr="00D0515B" w:rsidTr="00826686">
        <w:tc>
          <w:tcPr>
            <w:tcW w:w="2043" w:type="pct"/>
            <w:tcBorders>
              <w:top w:val="single" w:sz="4" w:space="0" w:color="auto"/>
              <w:left w:val="single" w:sz="4" w:space="0" w:color="auto"/>
              <w:bottom w:val="single" w:sz="4" w:space="0" w:color="auto"/>
              <w:right w:val="single" w:sz="4" w:space="0" w:color="auto"/>
            </w:tcBorders>
            <w:hideMark/>
          </w:tcPr>
          <w:p w:rsidR="00D03082" w:rsidRPr="004305C9" w:rsidRDefault="00FF7A31" w:rsidP="004B36C2">
            <w:pPr>
              <w:spacing w:line="360" w:lineRule="auto"/>
              <w:rPr>
                <w:rFonts w:eastAsiaTheme="minorEastAsia"/>
                <w:szCs w:val="21"/>
              </w:rPr>
            </w:pPr>
            <w:r w:rsidRPr="004305C9">
              <w:rPr>
                <w:rFonts w:eastAsiaTheme="minorEastAsia"/>
                <w:szCs w:val="21"/>
              </w:rPr>
              <w:t>本报告期</w:t>
            </w:r>
            <w:r w:rsidR="00D03082" w:rsidRPr="004305C9">
              <w:rPr>
                <w:rFonts w:eastAsiaTheme="minorEastAsia"/>
                <w:szCs w:val="21"/>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35,607,492,244.26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259,150,357.84</w:t>
            </w:r>
          </w:p>
        </w:tc>
      </w:tr>
      <w:tr w:rsidR="002C233F" w:rsidRPr="00D0515B" w:rsidTr="00826686">
        <w:tc>
          <w:tcPr>
            <w:tcW w:w="2043" w:type="pct"/>
            <w:tcBorders>
              <w:top w:val="single" w:sz="4" w:space="0" w:color="auto"/>
              <w:left w:val="single" w:sz="4" w:space="0" w:color="auto"/>
              <w:bottom w:val="single" w:sz="4" w:space="0" w:color="auto"/>
              <w:right w:val="single" w:sz="4" w:space="0" w:color="auto"/>
            </w:tcBorders>
            <w:hideMark/>
          </w:tcPr>
          <w:p w:rsidR="00D03082" w:rsidRPr="004305C9" w:rsidRDefault="00D03082" w:rsidP="004B36C2">
            <w:pPr>
              <w:spacing w:line="360" w:lineRule="auto"/>
              <w:rPr>
                <w:rFonts w:eastAsiaTheme="minorEastAsia"/>
                <w:szCs w:val="21"/>
              </w:rPr>
            </w:pPr>
            <w:r w:rsidRPr="004305C9">
              <w:rPr>
                <w:rFonts w:eastAsiaTheme="minorEastAsia"/>
                <w:szCs w:val="21"/>
              </w:rPr>
              <w:t>减：</w:t>
            </w:r>
            <w:r w:rsidR="00FF7A31" w:rsidRPr="004305C9">
              <w:rPr>
                <w:rFonts w:eastAsiaTheme="minorEastAsia"/>
                <w:szCs w:val="21"/>
              </w:rPr>
              <w:t>本报告期</w:t>
            </w:r>
            <w:r w:rsidRPr="004305C9">
              <w:rPr>
                <w:rFonts w:eastAsiaTheme="minorEastAsia"/>
                <w:szCs w:val="21"/>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32,586,296,551.65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439,900,032.14</w:t>
            </w:r>
          </w:p>
        </w:tc>
      </w:tr>
      <w:tr w:rsidR="002C233F" w:rsidRPr="00D0515B" w:rsidTr="00826686">
        <w:tc>
          <w:tcPr>
            <w:tcW w:w="2043" w:type="pct"/>
            <w:tcBorders>
              <w:top w:val="single" w:sz="4" w:space="0" w:color="auto"/>
              <w:left w:val="single" w:sz="4" w:space="0" w:color="auto"/>
              <w:bottom w:val="single" w:sz="4" w:space="0" w:color="auto"/>
              <w:right w:val="single" w:sz="4" w:space="0" w:color="auto"/>
            </w:tcBorders>
            <w:hideMark/>
          </w:tcPr>
          <w:p w:rsidR="00D03082" w:rsidRPr="004305C9" w:rsidRDefault="00FF7A31" w:rsidP="004B36C2">
            <w:pPr>
              <w:spacing w:line="360" w:lineRule="auto"/>
              <w:rPr>
                <w:rFonts w:eastAsiaTheme="minorEastAsia"/>
                <w:szCs w:val="21"/>
              </w:rPr>
            </w:pPr>
            <w:r w:rsidRPr="004305C9">
              <w:rPr>
                <w:rFonts w:eastAsiaTheme="minorEastAsia"/>
                <w:szCs w:val="21"/>
              </w:rPr>
              <w:t>本报告期</w:t>
            </w:r>
            <w:r w:rsidR="00D03082" w:rsidRPr="004305C9">
              <w:rPr>
                <w:rFonts w:eastAsiaTheme="minorEastAsia"/>
                <w:szCs w:val="21"/>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4305C9" w:rsidRDefault="00D03082" w:rsidP="004B36C2">
            <w:pPr>
              <w:spacing w:line="360" w:lineRule="auto"/>
              <w:jc w:val="right"/>
              <w:rPr>
                <w:rFonts w:eastAsiaTheme="minorEastAsia"/>
                <w:szCs w:val="21"/>
              </w:rPr>
            </w:pPr>
            <w:r w:rsidRPr="004305C9">
              <w:rPr>
                <w:rFonts w:eastAsiaTheme="minorEastAsia"/>
                <w:szCs w:val="21"/>
              </w:rPr>
              <w:t>-</w:t>
            </w:r>
          </w:p>
        </w:tc>
      </w:tr>
      <w:tr w:rsidR="002C233F" w:rsidRPr="00D0515B" w:rsidTr="00826686">
        <w:tc>
          <w:tcPr>
            <w:tcW w:w="2043" w:type="pct"/>
            <w:tcBorders>
              <w:top w:val="single" w:sz="4" w:space="0" w:color="auto"/>
              <w:left w:val="single" w:sz="4" w:space="0" w:color="auto"/>
              <w:bottom w:val="single" w:sz="4" w:space="0" w:color="auto"/>
              <w:right w:val="single" w:sz="4" w:space="0" w:color="auto"/>
            </w:tcBorders>
            <w:hideMark/>
          </w:tcPr>
          <w:p w:rsidR="00D03082" w:rsidRPr="004305C9" w:rsidRDefault="002A6ED7" w:rsidP="004B36C2">
            <w:pPr>
              <w:spacing w:line="360" w:lineRule="auto"/>
              <w:rPr>
                <w:rFonts w:eastAsiaTheme="minorEastAsia"/>
                <w:szCs w:val="21"/>
              </w:rPr>
            </w:pPr>
            <w:r w:rsidRPr="00DA3188">
              <w:rPr>
                <w:szCs w:val="21"/>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4305C9" w:rsidRDefault="00D03082" w:rsidP="004B36C2">
            <w:pPr>
              <w:spacing w:line="360" w:lineRule="auto"/>
              <w:jc w:val="right"/>
              <w:rPr>
                <w:rFonts w:eastAsiaTheme="minorEastAsia"/>
                <w:szCs w:val="21"/>
              </w:rPr>
            </w:pPr>
            <w:r w:rsidRPr="004305C9">
              <w:rPr>
                <w:rFonts w:eastAsiaTheme="minorEastAsia"/>
                <w:szCs w:val="21"/>
              </w:rPr>
              <w:t>3,962,269,682.88</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4305C9" w:rsidRDefault="00D03082" w:rsidP="004B36C2">
            <w:pPr>
              <w:spacing w:line="360" w:lineRule="auto"/>
              <w:jc w:val="right"/>
              <w:rPr>
                <w:rFonts w:eastAsiaTheme="minorEastAsia"/>
                <w:szCs w:val="21"/>
              </w:rPr>
            </w:pPr>
            <w:r w:rsidRPr="004305C9">
              <w:rPr>
                <w:rFonts w:eastAsiaTheme="minorEastAsia"/>
                <w:szCs w:val="21"/>
              </w:rPr>
              <w:t>91,486,612.22</w:t>
            </w:r>
          </w:p>
        </w:tc>
      </w:tr>
    </w:tbl>
    <w:p w:rsidR="006D141C" w:rsidRPr="00EE5181" w:rsidRDefault="006D141C"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83" w:name="_Toc331410116"/>
      <w:bookmarkStart w:id="84" w:name="_Toc225500054"/>
      <w:bookmarkStart w:id="85" w:name="_Toc35533847"/>
      <w:r w:rsidRPr="00EE5181">
        <w:rPr>
          <w:rFonts w:ascii="宋体" w:hAnsi="宋体" w:hint="eastAsia"/>
          <w:color w:val="000000"/>
          <w:sz w:val="21"/>
          <w:szCs w:val="21"/>
        </w:rPr>
        <w:t>§11</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重大事件揭示</w:t>
      </w:r>
      <w:bookmarkEnd w:id="83"/>
      <w:bookmarkEnd w:id="84"/>
      <w:bookmarkEnd w:id="85"/>
    </w:p>
    <w:p w:rsidR="006D141C" w:rsidRPr="003578D2" w:rsidRDefault="00C650BF" w:rsidP="00F26963">
      <w:pPr>
        <w:pStyle w:val="20"/>
        <w:spacing w:before="0" w:after="0"/>
        <w:rPr>
          <w:rFonts w:asciiTheme="minorEastAsia" w:eastAsiaTheme="minorEastAsia" w:hAnsiTheme="minorEastAsia"/>
          <w:kern w:val="0"/>
          <w:sz w:val="21"/>
          <w:szCs w:val="21"/>
        </w:rPr>
      </w:pPr>
      <w:bookmarkStart w:id="86" w:name="_Toc331410117"/>
      <w:bookmarkStart w:id="87" w:name="_Toc35533848"/>
      <w:r w:rsidRPr="003578D2">
        <w:rPr>
          <w:rFonts w:asciiTheme="minorEastAsia" w:eastAsiaTheme="minorEastAsia" w:hAnsiTheme="minorEastAsia"/>
          <w:kern w:val="0"/>
          <w:sz w:val="21"/>
          <w:szCs w:val="21"/>
        </w:rPr>
        <w:t>11.1</w:t>
      </w:r>
      <w:r w:rsidR="004E7A13" w:rsidRPr="0091212A">
        <w:rPr>
          <w:rFonts w:asciiTheme="minorEastAsia" w:eastAsiaTheme="minorEastAsia" w:hAnsiTheme="minorEastAsia"/>
          <w:kern w:val="0"/>
          <w:sz w:val="21"/>
          <w:szCs w:val="21"/>
        </w:rPr>
        <w:tab/>
      </w:r>
      <w:r w:rsidR="006D141C" w:rsidRPr="003578D2">
        <w:rPr>
          <w:rFonts w:asciiTheme="minorEastAsia" w:eastAsiaTheme="minorEastAsia" w:hAnsiTheme="minorEastAsia" w:hint="eastAsia"/>
          <w:kern w:val="0"/>
          <w:sz w:val="21"/>
          <w:szCs w:val="21"/>
        </w:rPr>
        <w:t>基金份额持有人大会决议</w:t>
      </w:r>
      <w:bookmarkEnd w:id="86"/>
      <w:bookmarkEnd w:id="87"/>
    </w:p>
    <w:p w:rsidR="006D141C" w:rsidRPr="004305C9" w:rsidRDefault="006D141C" w:rsidP="00F26963">
      <w:pPr>
        <w:spacing w:line="360" w:lineRule="auto"/>
        <w:ind w:firstLineChars="200" w:firstLine="420"/>
        <w:rPr>
          <w:rFonts w:eastAsiaTheme="minorEastAsia"/>
          <w:szCs w:val="21"/>
        </w:rPr>
      </w:pPr>
      <w:bookmarkStart w:id="88" w:name="_Toc331410118"/>
      <w:r w:rsidRPr="004305C9">
        <w:rPr>
          <w:rFonts w:eastAsiaTheme="minorEastAsia"/>
          <w:szCs w:val="21"/>
        </w:rPr>
        <w:t>本报告期内未召开基金份额持有人大会。</w:t>
      </w:r>
    </w:p>
    <w:p w:rsidR="006D141C" w:rsidRPr="003578D2" w:rsidRDefault="00C650BF" w:rsidP="00F26963">
      <w:pPr>
        <w:pStyle w:val="20"/>
        <w:spacing w:before="0" w:after="0"/>
        <w:rPr>
          <w:rFonts w:asciiTheme="minorEastAsia" w:eastAsiaTheme="minorEastAsia" w:hAnsiTheme="minorEastAsia"/>
          <w:kern w:val="0"/>
          <w:sz w:val="21"/>
          <w:szCs w:val="21"/>
        </w:rPr>
      </w:pPr>
      <w:bookmarkStart w:id="89" w:name="_Toc35533849"/>
      <w:r w:rsidRPr="003578D2">
        <w:rPr>
          <w:rFonts w:asciiTheme="minorEastAsia" w:eastAsiaTheme="minorEastAsia" w:hAnsiTheme="minorEastAsia"/>
          <w:kern w:val="0"/>
          <w:sz w:val="21"/>
          <w:szCs w:val="21"/>
        </w:rPr>
        <w:t>11.2</w:t>
      </w:r>
      <w:r w:rsidR="004E7A13" w:rsidRPr="0091212A">
        <w:rPr>
          <w:rFonts w:asciiTheme="minorEastAsia" w:eastAsiaTheme="minorEastAsia" w:hAnsiTheme="minorEastAsia"/>
          <w:kern w:val="0"/>
          <w:sz w:val="21"/>
          <w:szCs w:val="21"/>
        </w:rPr>
        <w:tab/>
      </w:r>
      <w:r w:rsidR="006D141C" w:rsidRPr="003578D2">
        <w:rPr>
          <w:rFonts w:asciiTheme="minorEastAsia" w:eastAsiaTheme="minorEastAsia" w:hAnsiTheme="minorEastAsia" w:hint="eastAsia"/>
          <w:kern w:val="0"/>
          <w:sz w:val="21"/>
          <w:szCs w:val="21"/>
        </w:rPr>
        <w:t>基金管理人、基金托管人的专门基金托管部门的重大人事变动</w:t>
      </w:r>
      <w:bookmarkEnd w:id="88"/>
      <w:bookmarkEnd w:id="89"/>
    </w:p>
    <w:p w:rsidR="0056345F" w:rsidRDefault="00E13426">
      <w:pPr>
        <w:spacing w:line="360" w:lineRule="auto"/>
        <w:ind w:firstLineChars="200" w:firstLine="420"/>
        <w:rPr>
          <w:rFonts w:eastAsiaTheme="minorEastAsia"/>
          <w:szCs w:val="21"/>
        </w:rPr>
      </w:pPr>
      <w:r>
        <w:rPr>
          <w:rFonts w:eastAsiaTheme="minorEastAsia"/>
          <w:szCs w:val="21"/>
        </w:rPr>
        <w:t>本报告期内本基金管理人未发生重大人事变动。</w:t>
      </w:r>
    </w:p>
    <w:p w:rsidR="006D141C" w:rsidRPr="004305C9" w:rsidRDefault="006D141C" w:rsidP="00F26963">
      <w:pPr>
        <w:spacing w:line="360" w:lineRule="auto"/>
        <w:ind w:firstLineChars="200" w:firstLine="420"/>
        <w:rPr>
          <w:rFonts w:eastAsiaTheme="minorEastAsia"/>
          <w:szCs w:val="21"/>
        </w:rPr>
      </w:pPr>
      <w:bookmarkStart w:id="90" w:name="_Toc331410119"/>
      <w:r w:rsidRPr="004305C9">
        <w:rPr>
          <w:rFonts w:eastAsiaTheme="minorEastAsia"/>
          <w:szCs w:val="21"/>
        </w:rPr>
        <w:t>托管人中国建设银行</w:t>
      </w:r>
      <w:r w:rsidRPr="004305C9">
        <w:rPr>
          <w:rFonts w:eastAsiaTheme="minorEastAsia"/>
          <w:szCs w:val="21"/>
        </w:rPr>
        <w:t>2019</w:t>
      </w:r>
      <w:r w:rsidRPr="004305C9">
        <w:rPr>
          <w:rFonts w:eastAsiaTheme="minorEastAsia"/>
          <w:szCs w:val="21"/>
        </w:rPr>
        <w:t>年</w:t>
      </w:r>
      <w:r w:rsidRPr="004305C9">
        <w:rPr>
          <w:rFonts w:eastAsiaTheme="minorEastAsia"/>
          <w:szCs w:val="21"/>
        </w:rPr>
        <w:t>6</w:t>
      </w:r>
      <w:r w:rsidRPr="004305C9">
        <w:rPr>
          <w:rFonts w:eastAsiaTheme="minorEastAsia"/>
          <w:szCs w:val="21"/>
        </w:rPr>
        <w:t>月</w:t>
      </w:r>
      <w:r w:rsidRPr="004305C9">
        <w:rPr>
          <w:rFonts w:eastAsiaTheme="minorEastAsia"/>
          <w:szCs w:val="21"/>
        </w:rPr>
        <w:t>4</w:t>
      </w:r>
      <w:r w:rsidRPr="004305C9">
        <w:rPr>
          <w:rFonts w:eastAsiaTheme="minorEastAsia"/>
          <w:szCs w:val="21"/>
        </w:rPr>
        <w:t>日发布公告，聘任蔡亚蓉为中国建设银行股份有限公司资产托管业务部总经理。</w:t>
      </w:r>
    </w:p>
    <w:p w:rsidR="006D141C" w:rsidRPr="003578D2" w:rsidRDefault="00C650BF" w:rsidP="00F26963">
      <w:pPr>
        <w:pStyle w:val="20"/>
        <w:spacing w:before="0" w:after="0"/>
        <w:rPr>
          <w:rFonts w:asciiTheme="minorEastAsia" w:eastAsiaTheme="minorEastAsia" w:hAnsiTheme="minorEastAsia"/>
          <w:kern w:val="0"/>
          <w:sz w:val="21"/>
          <w:szCs w:val="21"/>
        </w:rPr>
      </w:pPr>
      <w:bookmarkStart w:id="91" w:name="_Toc35533850"/>
      <w:r w:rsidRPr="003578D2">
        <w:rPr>
          <w:rFonts w:asciiTheme="minorEastAsia" w:eastAsiaTheme="minorEastAsia" w:hAnsiTheme="minorEastAsia"/>
          <w:kern w:val="0"/>
          <w:sz w:val="21"/>
          <w:szCs w:val="21"/>
        </w:rPr>
        <w:t>11.3</w:t>
      </w:r>
      <w:r w:rsidR="004E7A13" w:rsidRPr="0091212A">
        <w:rPr>
          <w:rFonts w:asciiTheme="minorEastAsia" w:eastAsiaTheme="minorEastAsia" w:hAnsiTheme="minorEastAsia"/>
          <w:kern w:val="0"/>
          <w:sz w:val="21"/>
          <w:szCs w:val="21"/>
        </w:rPr>
        <w:tab/>
      </w:r>
      <w:r w:rsidR="006D141C" w:rsidRPr="003578D2">
        <w:rPr>
          <w:rFonts w:asciiTheme="minorEastAsia" w:eastAsiaTheme="minorEastAsia" w:hAnsiTheme="minorEastAsia" w:hint="eastAsia"/>
          <w:kern w:val="0"/>
          <w:sz w:val="21"/>
          <w:szCs w:val="21"/>
        </w:rPr>
        <w:t>涉及基金管理人、基金财产、基金托管业务的诉讼</w:t>
      </w:r>
      <w:bookmarkEnd w:id="90"/>
      <w:bookmarkEnd w:id="91"/>
    </w:p>
    <w:p w:rsidR="006D141C" w:rsidRPr="004305C9" w:rsidRDefault="006D141C" w:rsidP="00F26963">
      <w:pPr>
        <w:spacing w:line="360" w:lineRule="auto"/>
        <w:ind w:firstLineChars="200" w:firstLine="420"/>
        <w:rPr>
          <w:rFonts w:eastAsiaTheme="minorEastAsia"/>
          <w:szCs w:val="21"/>
        </w:rPr>
      </w:pPr>
      <w:bookmarkStart w:id="92" w:name="_Toc331410120"/>
      <w:r w:rsidRPr="004305C9">
        <w:rPr>
          <w:rFonts w:eastAsiaTheme="minorEastAsia"/>
          <w:szCs w:val="21"/>
        </w:rPr>
        <w:t>本报告期内无涉及本基金管理人、基金财产、基金托管业务的诉讼事项。</w:t>
      </w:r>
    </w:p>
    <w:p w:rsidR="006D141C" w:rsidRPr="003578D2" w:rsidRDefault="00C650BF" w:rsidP="00F26963">
      <w:pPr>
        <w:pStyle w:val="20"/>
        <w:spacing w:before="0" w:after="0"/>
        <w:rPr>
          <w:rFonts w:asciiTheme="minorEastAsia" w:eastAsiaTheme="minorEastAsia" w:hAnsiTheme="minorEastAsia"/>
          <w:kern w:val="0"/>
          <w:sz w:val="21"/>
          <w:szCs w:val="21"/>
        </w:rPr>
      </w:pPr>
      <w:bookmarkStart w:id="93" w:name="_Toc35533851"/>
      <w:r w:rsidRPr="003578D2">
        <w:rPr>
          <w:rFonts w:asciiTheme="minorEastAsia" w:eastAsiaTheme="minorEastAsia" w:hAnsiTheme="minorEastAsia"/>
          <w:kern w:val="0"/>
          <w:sz w:val="21"/>
          <w:szCs w:val="21"/>
        </w:rPr>
        <w:t>11.4</w:t>
      </w:r>
      <w:r w:rsidR="004E7A13" w:rsidRPr="0091212A">
        <w:rPr>
          <w:rFonts w:asciiTheme="minorEastAsia" w:eastAsiaTheme="minorEastAsia" w:hAnsiTheme="minorEastAsia"/>
          <w:kern w:val="0"/>
          <w:sz w:val="21"/>
          <w:szCs w:val="21"/>
        </w:rPr>
        <w:tab/>
      </w:r>
      <w:r w:rsidR="006D141C" w:rsidRPr="003578D2">
        <w:rPr>
          <w:rFonts w:asciiTheme="minorEastAsia" w:eastAsiaTheme="minorEastAsia" w:hAnsiTheme="minorEastAsia" w:hint="eastAsia"/>
          <w:kern w:val="0"/>
          <w:sz w:val="21"/>
          <w:szCs w:val="21"/>
        </w:rPr>
        <w:t>基金投资策略的改变</w:t>
      </w:r>
      <w:bookmarkEnd w:id="92"/>
      <w:bookmarkEnd w:id="93"/>
    </w:p>
    <w:p w:rsidR="00AE297B" w:rsidRDefault="006D141C" w:rsidP="00AE297B">
      <w:pPr>
        <w:tabs>
          <w:tab w:val="left" w:pos="426"/>
        </w:tabs>
        <w:spacing w:line="360" w:lineRule="auto"/>
        <w:ind w:firstLineChars="200" w:firstLine="420"/>
        <w:jc w:val="left"/>
        <w:rPr>
          <w:rFonts w:eastAsiaTheme="minorEastAsia"/>
          <w:kern w:val="0"/>
          <w:szCs w:val="21"/>
        </w:rPr>
      </w:pPr>
      <w:bookmarkStart w:id="94" w:name="_Toc331410121"/>
      <w:r w:rsidRPr="004305C9">
        <w:rPr>
          <w:rFonts w:eastAsiaTheme="minorEastAsia"/>
          <w:szCs w:val="21"/>
        </w:rPr>
        <w:t>本报告期内本基金的投资策略未有重大变化。</w:t>
      </w:r>
    </w:p>
    <w:p w:rsidR="006D141C" w:rsidRPr="003578D2" w:rsidRDefault="00C650BF" w:rsidP="00F26963">
      <w:pPr>
        <w:pStyle w:val="20"/>
        <w:spacing w:before="0" w:after="0"/>
        <w:rPr>
          <w:rFonts w:asciiTheme="minorEastAsia" w:eastAsiaTheme="minorEastAsia" w:hAnsiTheme="minorEastAsia"/>
          <w:kern w:val="0"/>
          <w:sz w:val="21"/>
          <w:szCs w:val="21"/>
        </w:rPr>
      </w:pPr>
      <w:bookmarkStart w:id="95" w:name="_Toc35533852"/>
      <w:bookmarkEnd w:id="94"/>
      <w:r w:rsidRPr="003578D2">
        <w:rPr>
          <w:rFonts w:asciiTheme="minorEastAsia" w:eastAsiaTheme="minorEastAsia" w:hAnsiTheme="minorEastAsia"/>
          <w:kern w:val="0"/>
          <w:sz w:val="21"/>
          <w:szCs w:val="21"/>
        </w:rPr>
        <w:t>11.5</w:t>
      </w:r>
      <w:r w:rsidR="004E7A13" w:rsidRPr="0091212A">
        <w:rPr>
          <w:rFonts w:asciiTheme="minorEastAsia" w:eastAsiaTheme="minorEastAsia" w:hAnsiTheme="minorEastAsia"/>
          <w:kern w:val="0"/>
          <w:sz w:val="21"/>
          <w:szCs w:val="21"/>
        </w:rPr>
        <w:tab/>
      </w:r>
      <w:r w:rsidR="000716BB" w:rsidRPr="003578D2">
        <w:rPr>
          <w:rFonts w:asciiTheme="minorEastAsia" w:eastAsiaTheme="minorEastAsia" w:hAnsiTheme="minorEastAsia" w:hint="eastAsia"/>
          <w:kern w:val="0"/>
          <w:sz w:val="21"/>
          <w:szCs w:val="21"/>
        </w:rPr>
        <w:t>为基金进行审计的会计师事务所情况</w:t>
      </w:r>
      <w:bookmarkEnd w:id="95"/>
    </w:p>
    <w:p w:rsidR="006D141C" w:rsidRPr="004305C9" w:rsidRDefault="006D141C" w:rsidP="00F26963">
      <w:pPr>
        <w:spacing w:line="360" w:lineRule="auto"/>
        <w:ind w:firstLineChars="200" w:firstLine="420"/>
        <w:rPr>
          <w:rFonts w:eastAsiaTheme="minorEastAsia"/>
          <w:szCs w:val="21"/>
        </w:rPr>
      </w:pPr>
      <w:bookmarkStart w:id="96" w:name="OLE_LINK3"/>
      <w:bookmarkStart w:id="97" w:name="_Toc331410122"/>
      <w:r w:rsidRPr="004305C9">
        <w:rPr>
          <w:rFonts w:eastAsiaTheme="minorEastAsia"/>
          <w:szCs w:val="21"/>
        </w:rPr>
        <w:t>本基金自基金合同生效以来连续</w:t>
      </w:r>
      <w:r w:rsidRPr="004305C9">
        <w:rPr>
          <w:rFonts w:eastAsiaTheme="minorEastAsia"/>
          <w:szCs w:val="21"/>
        </w:rPr>
        <w:t>6</w:t>
      </w:r>
      <w:r w:rsidRPr="004305C9">
        <w:rPr>
          <w:rFonts w:eastAsiaTheme="minorEastAsia"/>
          <w:szCs w:val="21"/>
        </w:rPr>
        <w:t>年聘请普华永道中天会计师事务所（特殊普通合伙）提供审计服务，本报告年度的审计费用为</w:t>
      </w:r>
      <w:r w:rsidRPr="004305C9">
        <w:rPr>
          <w:rFonts w:eastAsiaTheme="minorEastAsia"/>
          <w:szCs w:val="21"/>
        </w:rPr>
        <w:t>90,000.00</w:t>
      </w:r>
      <w:r w:rsidRPr="004305C9">
        <w:rPr>
          <w:rFonts w:eastAsiaTheme="minorEastAsia"/>
          <w:szCs w:val="21"/>
        </w:rPr>
        <w:t>元。</w:t>
      </w:r>
    </w:p>
    <w:p w:rsidR="006D141C" w:rsidRPr="003578D2" w:rsidRDefault="00C650BF" w:rsidP="00F26963">
      <w:pPr>
        <w:pStyle w:val="20"/>
        <w:spacing w:before="0" w:after="0"/>
        <w:rPr>
          <w:rFonts w:asciiTheme="minorEastAsia" w:eastAsiaTheme="minorEastAsia" w:hAnsiTheme="minorEastAsia"/>
          <w:kern w:val="0"/>
          <w:sz w:val="21"/>
          <w:szCs w:val="21"/>
        </w:rPr>
      </w:pPr>
      <w:bookmarkStart w:id="98" w:name="_Toc35533853"/>
      <w:bookmarkEnd w:id="96"/>
      <w:r w:rsidRPr="003578D2">
        <w:rPr>
          <w:rFonts w:asciiTheme="minorEastAsia" w:eastAsiaTheme="minorEastAsia" w:hAnsiTheme="minorEastAsia"/>
          <w:kern w:val="0"/>
          <w:sz w:val="21"/>
          <w:szCs w:val="21"/>
        </w:rPr>
        <w:t>11.6</w:t>
      </w:r>
      <w:r w:rsidR="004E7A13" w:rsidRPr="0091212A">
        <w:rPr>
          <w:rFonts w:asciiTheme="minorEastAsia" w:eastAsiaTheme="minorEastAsia" w:hAnsiTheme="minorEastAsia"/>
          <w:kern w:val="0"/>
          <w:sz w:val="21"/>
          <w:szCs w:val="21"/>
        </w:rPr>
        <w:tab/>
      </w:r>
      <w:r w:rsidR="006D141C" w:rsidRPr="003578D2">
        <w:rPr>
          <w:rFonts w:asciiTheme="minorEastAsia" w:eastAsiaTheme="minorEastAsia" w:hAnsiTheme="minorEastAsia" w:hint="eastAsia"/>
          <w:kern w:val="0"/>
          <w:sz w:val="21"/>
          <w:szCs w:val="21"/>
        </w:rPr>
        <w:t>管理人、托管人及其高级管理人员受稽查或处罚等情况</w:t>
      </w:r>
      <w:bookmarkEnd w:id="97"/>
      <w:bookmarkEnd w:id="98"/>
    </w:p>
    <w:p w:rsidR="0056345F" w:rsidRDefault="00E13426">
      <w:pPr>
        <w:spacing w:line="360" w:lineRule="auto"/>
        <w:ind w:firstLineChars="200" w:firstLine="420"/>
        <w:rPr>
          <w:rFonts w:eastAsiaTheme="minorEastAsia"/>
          <w:szCs w:val="21"/>
        </w:rPr>
      </w:pPr>
      <w:r>
        <w:rPr>
          <w:rFonts w:eastAsiaTheme="minorEastAsia"/>
          <w:szCs w:val="21"/>
        </w:rPr>
        <w:t>本报告期，基金管理人和托管人托管业务部门及其相关高级管理人员未受到稽查或处罚。</w:t>
      </w:r>
      <w:r>
        <w:rPr>
          <w:rFonts w:eastAsiaTheme="minorEastAsia"/>
          <w:szCs w:val="21"/>
        </w:rPr>
        <w:t xml:space="preserve"> </w:t>
      </w:r>
    </w:p>
    <w:p w:rsidR="006D141C" w:rsidRPr="004305C9" w:rsidRDefault="006D141C" w:rsidP="00F26963">
      <w:pPr>
        <w:spacing w:line="360" w:lineRule="auto"/>
        <w:ind w:firstLineChars="200" w:firstLine="420"/>
        <w:rPr>
          <w:rFonts w:eastAsiaTheme="minorEastAsia"/>
          <w:szCs w:val="21"/>
        </w:rPr>
      </w:pPr>
      <w:bookmarkStart w:id="99" w:name="_Toc331410123"/>
      <w:r w:rsidRPr="004305C9">
        <w:rPr>
          <w:rFonts w:eastAsiaTheme="minorEastAsia"/>
          <w:szCs w:val="21"/>
        </w:rPr>
        <w:t>报告期内，公司收到中国证券监督管理委员会广东监管局对我司采取责令改正措施的决定，对公司提出整改要求。公司已及时完成了整改。</w:t>
      </w:r>
    </w:p>
    <w:p w:rsidR="006D141C" w:rsidRPr="003578D2" w:rsidRDefault="00C650BF" w:rsidP="00F26963">
      <w:pPr>
        <w:pStyle w:val="20"/>
        <w:spacing w:before="0" w:after="0"/>
        <w:rPr>
          <w:rFonts w:asciiTheme="minorEastAsia" w:eastAsiaTheme="minorEastAsia" w:hAnsiTheme="minorEastAsia"/>
          <w:kern w:val="0"/>
          <w:sz w:val="21"/>
          <w:szCs w:val="21"/>
        </w:rPr>
      </w:pPr>
      <w:bookmarkStart w:id="100" w:name="_Toc35533854"/>
      <w:r w:rsidRPr="003578D2">
        <w:rPr>
          <w:rFonts w:asciiTheme="minorEastAsia" w:eastAsiaTheme="minorEastAsia" w:hAnsiTheme="minorEastAsia"/>
          <w:kern w:val="0"/>
          <w:sz w:val="21"/>
          <w:szCs w:val="21"/>
        </w:rPr>
        <w:t>11.7</w:t>
      </w:r>
      <w:r w:rsidR="004E7A13" w:rsidRPr="0091212A">
        <w:rPr>
          <w:rFonts w:asciiTheme="minorEastAsia" w:eastAsiaTheme="minorEastAsia" w:hAnsiTheme="minorEastAsia"/>
          <w:kern w:val="0"/>
          <w:sz w:val="21"/>
          <w:szCs w:val="21"/>
        </w:rPr>
        <w:tab/>
      </w:r>
      <w:r w:rsidR="006D141C" w:rsidRPr="003578D2">
        <w:rPr>
          <w:rFonts w:asciiTheme="minorEastAsia" w:eastAsiaTheme="minorEastAsia" w:hAnsiTheme="minorEastAsia" w:hint="eastAsia"/>
          <w:kern w:val="0"/>
          <w:sz w:val="21"/>
          <w:szCs w:val="21"/>
        </w:rPr>
        <w:t>基金租用证券公司交易单元的有关情况</w:t>
      </w:r>
      <w:bookmarkEnd w:id="99"/>
      <w:bookmarkEnd w:id="100"/>
    </w:p>
    <w:p w:rsidR="006D141C" w:rsidRPr="00D0515B" w:rsidRDefault="00EE1CF9" w:rsidP="00F26963">
      <w:pPr>
        <w:spacing w:line="360" w:lineRule="auto"/>
        <w:rPr>
          <w:rFonts w:asciiTheme="minorEastAsia" w:eastAsiaTheme="minorEastAsia" w:hAnsiTheme="minorEastAsia"/>
          <w:b/>
          <w:szCs w:val="21"/>
        </w:rPr>
      </w:pPr>
      <w:bookmarkStart w:id="101" w:name="_Toc249760070"/>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w:t>
      </w:r>
      <w:r w:rsidR="00EF62D0" w:rsidRPr="00D0515B">
        <w:rPr>
          <w:rFonts w:asciiTheme="minorEastAsia" w:eastAsiaTheme="minorEastAsia" w:hAnsiTheme="minorEastAsia" w:hint="eastAsia"/>
          <w:b/>
          <w:szCs w:val="21"/>
        </w:rPr>
        <w:t>7</w:t>
      </w:r>
      <w:r w:rsidR="006D141C" w:rsidRPr="00D0515B">
        <w:rPr>
          <w:rFonts w:asciiTheme="minorEastAsia" w:eastAsiaTheme="minorEastAsia" w:hAnsiTheme="minorEastAsia" w:hint="eastAsia"/>
          <w:b/>
          <w:szCs w:val="21"/>
        </w:rPr>
        <w:t>.</w:t>
      </w:r>
      <w:r w:rsidR="001928E4" w:rsidRPr="00D0515B">
        <w:rPr>
          <w:rFonts w:asciiTheme="minorEastAsia" w:eastAsiaTheme="minorEastAsia" w:hAnsiTheme="minorEastAsia" w:hint="eastAsia"/>
          <w:b/>
          <w:szCs w:val="21"/>
        </w:rPr>
        <w:t>1</w:t>
      </w:r>
      <w:r w:rsidR="006D141C" w:rsidRPr="00D0515B">
        <w:rPr>
          <w:rFonts w:asciiTheme="minorEastAsia" w:eastAsiaTheme="minorEastAsia" w:hAnsiTheme="minorEastAsia" w:hint="eastAsia"/>
          <w:b/>
          <w:szCs w:val="21"/>
        </w:rPr>
        <w:t>基金租用证券公司交易单元进行股票投资及佣金支付情况</w:t>
      </w:r>
      <w:bookmarkEnd w:id="101"/>
    </w:p>
    <w:p w:rsidR="006D141C" w:rsidRPr="00D0515B" w:rsidRDefault="006D141C" w:rsidP="00D0515B">
      <w:pPr>
        <w:pStyle w:val="a0"/>
        <w:spacing w:line="360" w:lineRule="auto"/>
        <w:ind w:firstLineChars="2600" w:firstLine="5460"/>
        <w:jc w:val="right"/>
        <w:rPr>
          <w:rFonts w:asciiTheme="minorEastAsia" w:eastAsiaTheme="minorEastAsia" w:hAnsiTheme="minorEastAsia"/>
          <w:szCs w:val="21"/>
        </w:rPr>
      </w:pPr>
      <w:r w:rsidRPr="00D0515B">
        <w:rPr>
          <w:rFonts w:asciiTheme="minorEastAsia" w:eastAsiaTheme="minorEastAsia" w:hAnsiTheme="minorEastAsia" w:hint="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D0515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bookmarkStart w:id="102" w:name="_Toc249760071"/>
            <w:r w:rsidRPr="008B298F">
              <w:rPr>
                <w:rFonts w:eastAsiaTheme="minor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kern w:val="0"/>
                <w:szCs w:val="21"/>
              </w:rPr>
            </w:pPr>
            <w:r w:rsidRPr="008B298F">
              <w:rPr>
                <w:rFonts w:eastAsiaTheme="minorEastAsia"/>
                <w:kern w:val="0"/>
                <w:szCs w:val="21"/>
              </w:rPr>
              <w:t>备注</w:t>
            </w:r>
          </w:p>
        </w:tc>
      </w:tr>
      <w:tr w:rsidR="002C233F" w:rsidRPr="00D0515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widowControl/>
              <w:spacing w:line="360" w:lineRule="auto"/>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kern w:val="0"/>
                <w:szCs w:val="21"/>
              </w:rPr>
            </w:pPr>
            <w:r w:rsidRPr="008B298F">
              <w:rPr>
                <w:rFonts w:eastAsiaTheme="minorEastAsia"/>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widowControl/>
              <w:spacing w:line="360" w:lineRule="auto"/>
              <w:jc w:val="left"/>
              <w:rPr>
                <w:rFonts w:eastAsiaTheme="minorEastAsia"/>
                <w:kern w:val="0"/>
                <w:szCs w:val="21"/>
              </w:rPr>
            </w:pPr>
          </w:p>
        </w:tc>
      </w:tr>
      <w:tr w:rsidR="0056345F">
        <w:tc>
          <w:tcPr>
            <w:tcW w:w="1560" w:type="dxa"/>
            <w:vAlign w:val="center"/>
          </w:tcPr>
          <w:p w:rsidR="0056345F" w:rsidRDefault="00E13426">
            <w:pPr>
              <w:jc w:val="center"/>
            </w:pPr>
            <w:r>
              <w:rPr>
                <w:rFonts w:eastAsiaTheme="minorEastAsia"/>
                <w:szCs w:val="21"/>
              </w:rPr>
              <w:t>中金财富</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招商证券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华西证券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中信建投</w:t>
            </w:r>
          </w:p>
        </w:tc>
        <w:tc>
          <w:tcPr>
            <w:tcW w:w="780" w:type="dxa"/>
            <w:vAlign w:val="center"/>
          </w:tcPr>
          <w:p w:rsidR="0056345F" w:rsidRDefault="00E13426">
            <w:pPr>
              <w:jc w:val="right"/>
            </w:pPr>
            <w:r>
              <w:rPr>
                <w:rFonts w:eastAsiaTheme="minorEastAsia"/>
                <w:szCs w:val="21"/>
              </w:rPr>
              <w:t>3</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中信证券</w:t>
            </w:r>
          </w:p>
        </w:tc>
        <w:tc>
          <w:tcPr>
            <w:tcW w:w="780" w:type="dxa"/>
            <w:vAlign w:val="center"/>
          </w:tcPr>
          <w:p w:rsidR="0056345F" w:rsidRDefault="00E13426">
            <w:pPr>
              <w:jc w:val="right"/>
            </w:pPr>
            <w:r>
              <w:rPr>
                <w:rFonts w:eastAsiaTheme="minorEastAsia"/>
                <w:szCs w:val="21"/>
              </w:rPr>
              <w:t>3</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国信证券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太平洋证券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天风证券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东吴证券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信达证券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安信证券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西部证券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长江证券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东方证券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平安证券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兴业证券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西藏东财</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南京证券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华泰证券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国金证券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申万宏源</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国海证券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银河证券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中银国际</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广发证券</w:t>
            </w:r>
          </w:p>
        </w:tc>
        <w:tc>
          <w:tcPr>
            <w:tcW w:w="780" w:type="dxa"/>
            <w:vAlign w:val="center"/>
          </w:tcPr>
          <w:p w:rsidR="0056345F" w:rsidRDefault="00E13426">
            <w:pPr>
              <w:jc w:val="right"/>
            </w:pPr>
            <w:r>
              <w:rPr>
                <w:rFonts w:eastAsiaTheme="minorEastAsia"/>
                <w:szCs w:val="21"/>
              </w:rPr>
              <w:t>4</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西南证券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长城证券</w:t>
            </w:r>
          </w:p>
        </w:tc>
        <w:tc>
          <w:tcPr>
            <w:tcW w:w="780" w:type="dxa"/>
            <w:vAlign w:val="center"/>
          </w:tcPr>
          <w:p w:rsidR="0056345F" w:rsidRDefault="00E13426">
            <w:pPr>
              <w:jc w:val="right"/>
            </w:pPr>
            <w:r>
              <w:rPr>
                <w:rFonts w:eastAsiaTheme="minorEastAsia"/>
                <w:szCs w:val="21"/>
              </w:rPr>
              <w:t>3</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国元证券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国盛证券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海通证券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方正证券</w:t>
            </w:r>
          </w:p>
        </w:tc>
        <w:tc>
          <w:tcPr>
            <w:tcW w:w="780" w:type="dxa"/>
            <w:vAlign w:val="center"/>
          </w:tcPr>
          <w:p w:rsidR="0056345F" w:rsidRDefault="00E13426">
            <w:pPr>
              <w:jc w:val="right"/>
            </w:pPr>
            <w:r>
              <w:rPr>
                <w:rFonts w:eastAsiaTheme="minorEastAsia"/>
                <w:szCs w:val="21"/>
              </w:rPr>
              <w:t>2</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华创证券</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r w:rsidR="0056345F">
        <w:tc>
          <w:tcPr>
            <w:tcW w:w="1560" w:type="dxa"/>
            <w:vAlign w:val="center"/>
          </w:tcPr>
          <w:p w:rsidR="0056345F" w:rsidRDefault="00E13426">
            <w:pPr>
              <w:jc w:val="center"/>
            </w:pPr>
            <w:r>
              <w:rPr>
                <w:rFonts w:eastAsiaTheme="minorEastAsia"/>
                <w:szCs w:val="21"/>
              </w:rPr>
              <w:t>中信证券华南</w:t>
            </w:r>
          </w:p>
        </w:tc>
        <w:tc>
          <w:tcPr>
            <w:tcW w:w="780" w:type="dxa"/>
            <w:vAlign w:val="center"/>
          </w:tcPr>
          <w:p w:rsidR="0056345F" w:rsidRDefault="00E13426">
            <w:pPr>
              <w:jc w:val="right"/>
            </w:pPr>
            <w:r>
              <w:rPr>
                <w:rFonts w:eastAsiaTheme="minorEastAsia"/>
                <w:szCs w:val="21"/>
              </w:rPr>
              <w:t>1</w:t>
            </w:r>
          </w:p>
        </w:tc>
        <w:tc>
          <w:tcPr>
            <w:tcW w:w="180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6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left"/>
            </w:pPr>
            <w:r>
              <w:rPr>
                <w:rFonts w:eastAsiaTheme="minorEastAsia"/>
                <w:szCs w:val="21"/>
              </w:rPr>
              <w:t>-</w:t>
            </w:r>
          </w:p>
        </w:tc>
      </w:tr>
    </w:tbl>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 xml:space="preserve">a) </w:t>
      </w:r>
      <w:r>
        <w:rPr>
          <w:rFonts w:eastAsiaTheme="minorEastAsia" w:hint="eastAsia"/>
          <w:kern w:val="0"/>
          <w:szCs w:val="21"/>
        </w:rPr>
        <w:t>本报告期内本基金减少国泰君安证券股份有限公司、中信建投证券股份有限公司各一个交易单元</w:t>
      </w:r>
      <w:r>
        <w:rPr>
          <w:rFonts w:eastAsiaTheme="minorEastAsia" w:hint="eastAsia"/>
          <w:kern w:val="0"/>
          <w:szCs w:val="21"/>
        </w:rPr>
        <w:t>,</w:t>
      </w:r>
      <w:r>
        <w:rPr>
          <w:rFonts w:eastAsiaTheme="minorEastAsia" w:hint="eastAsia"/>
          <w:kern w:val="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b) </w:t>
      </w:r>
      <w:r>
        <w:rPr>
          <w:rFonts w:eastAsiaTheme="minorEastAsia" w:hint="eastAsia"/>
          <w:kern w:val="0"/>
          <w:szCs w:val="21"/>
        </w:rPr>
        <w:t>本基金管理人负责选择证券经营机构，租用其交易单元作为本基金的交易单元。基金交易单元的选择标准如下：</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经营行为稳健规范，内控制度健全，在业内有良好的声誉</w:t>
      </w:r>
      <w:r>
        <w:rPr>
          <w:rFonts w:eastAsiaTheme="minorEastAsia" w:hint="eastAsia"/>
          <w:kern w:val="0"/>
          <w:szCs w:val="21"/>
        </w:rPr>
        <w:t>；</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2</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具备基金运作所需的高效、安全的通讯条件，交易设施满足基金进行证券交易的需要；</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c) </w:t>
      </w:r>
      <w:r>
        <w:rPr>
          <w:rFonts w:eastAsiaTheme="minorEastAsia" w:hint="eastAsia"/>
          <w:kern w:val="0"/>
          <w:szCs w:val="21"/>
        </w:rPr>
        <w:t>基金交易单元的选择程序如下：</w:t>
      </w:r>
    </w:p>
    <w:p w:rsidR="0056345F" w:rsidRDefault="00E13426">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本基金管理人根据上述标准考察后</w:t>
      </w:r>
      <w:r>
        <w:rPr>
          <w:rFonts w:eastAsiaTheme="minorEastAsia" w:hint="eastAsia"/>
          <w:kern w:val="0"/>
          <w:szCs w:val="21"/>
        </w:rPr>
        <w:t>确定选用交易单元的证券经营机构。</w:t>
      </w:r>
    </w:p>
    <w:p w:rsidR="006D141C" w:rsidRPr="008B298F" w:rsidRDefault="006D141C" w:rsidP="008B298F">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2</w:t>
      </w:r>
      <w:r w:rsidRPr="00700D9F">
        <w:rPr>
          <w:rFonts w:eastAsiaTheme="minorEastAsia" w:hint="eastAsia"/>
          <w:kern w:val="0"/>
          <w:szCs w:val="21"/>
        </w:rPr>
        <w:t>）</w:t>
      </w:r>
      <w:r w:rsidRPr="00700D9F">
        <w:rPr>
          <w:rFonts w:eastAsiaTheme="minorEastAsia" w:hint="eastAsia"/>
          <w:kern w:val="0"/>
          <w:szCs w:val="21"/>
        </w:rPr>
        <w:t xml:space="preserve"> </w:t>
      </w:r>
      <w:r w:rsidRPr="00700D9F">
        <w:rPr>
          <w:rFonts w:eastAsiaTheme="minorEastAsia" w:hint="eastAsia"/>
          <w:kern w:val="0"/>
          <w:szCs w:val="21"/>
        </w:rPr>
        <w:t>基金管理人和被选中的证券经营机构签订交易单元租用协议。</w:t>
      </w:r>
    </w:p>
    <w:p w:rsidR="006D141C" w:rsidRPr="00D0515B" w:rsidRDefault="00EF62D0" w:rsidP="00F26963">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7.</w:t>
      </w:r>
      <w:r w:rsidR="008A28D4" w:rsidRPr="00D0515B">
        <w:rPr>
          <w:rFonts w:asciiTheme="minorEastAsia" w:eastAsiaTheme="minorEastAsia" w:hAnsiTheme="minorEastAsia" w:hint="eastAsia"/>
          <w:b/>
          <w:szCs w:val="21"/>
        </w:rPr>
        <w:t>2</w:t>
      </w:r>
      <w:r w:rsidR="006D141C" w:rsidRPr="00D0515B">
        <w:rPr>
          <w:rFonts w:asciiTheme="minorEastAsia" w:eastAsiaTheme="minorEastAsia" w:hAnsiTheme="minorEastAsia" w:hint="eastAsia"/>
          <w:b/>
          <w:szCs w:val="21"/>
        </w:rPr>
        <w:t>基金租用证券公司交易单元进行其他证券投资的情况</w:t>
      </w:r>
      <w:bookmarkEnd w:id="102"/>
    </w:p>
    <w:p w:rsidR="006D141C" w:rsidRPr="00D0515B" w:rsidRDefault="00644AB5" w:rsidP="004B36C2">
      <w:pPr>
        <w:spacing w:line="360" w:lineRule="auto"/>
        <w:ind w:firstLine="420"/>
        <w:jc w:val="right"/>
        <w:rPr>
          <w:rFonts w:asciiTheme="minorEastAsia" w:eastAsiaTheme="minorEastAsia" w:hAnsiTheme="minorEastAsia"/>
          <w:szCs w:val="21"/>
        </w:rPr>
      </w:pPr>
      <w:bookmarkStart w:id="103" w:name="_Toc249707408"/>
      <w:r w:rsidRPr="00D0515B">
        <w:rPr>
          <w:rFonts w:asciiTheme="minorEastAsia" w:eastAsiaTheme="minorEastAsia" w:hAnsiTheme="minorEastAsia" w:hint="eastAsia"/>
          <w:szCs w:val="21"/>
        </w:rPr>
        <w:t>金额单位</w:t>
      </w:r>
      <w:r w:rsidR="006D141C" w:rsidRPr="00D0515B">
        <w:rPr>
          <w:rFonts w:asciiTheme="minorEastAsia" w:eastAsiaTheme="minorEastAsia" w:hAnsiTheme="minorEastAsia" w:hint="eastAsia"/>
          <w:kern w:val="0"/>
          <w:szCs w:val="21"/>
        </w:rPr>
        <w:t>：</w:t>
      </w:r>
      <w:r w:rsidR="006D141C" w:rsidRPr="00D0515B">
        <w:rPr>
          <w:rFonts w:asciiTheme="minorEastAsia" w:eastAsiaTheme="minorEastAsia" w:hAnsiTheme="minorEastAsia" w:hint="eastAsia"/>
          <w:kern w:val="0"/>
          <w:szCs w:val="21"/>
          <w:lang w:val="zh-CN"/>
        </w:rPr>
        <w:t>人民币元</w:t>
      </w:r>
      <w:bookmarkEnd w:id="1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D0515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kern w:val="0"/>
                <w:szCs w:val="21"/>
              </w:rPr>
            </w:pPr>
            <w:r w:rsidRPr="008B298F">
              <w:rPr>
                <w:rFonts w:eastAsiaTheme="minor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EB7CD7" w:rsidP="004B36C2">
            <w:pPr>
              <w:spacing w:line="360" w:lineRule="auto"/>
              <w:jc w:val="center"/>
              <w:rPr>
                <w:rFonts w:eastAsiaTheme="minorEastAsia"/>
                <w:szCs w:val="21"/>
              </w:rPr>
            </w:pPr>
            <w:r>
              <w:rPr>
                <w:rFonts w:ascii="宋体" w:hAnsi="宋体" w:hint="eastAsia"/>
                <w:color w:val="000000"/>
                <w:szCs w:val="21"/>
              </w:rPr>
              <w:t>债券</w:t>
            </w:r>
            <w:r w:rsidR="006D141C" w:rsidRPr="008B298F">
              <w:rPr>
                <w:rFonts w:eastAsiaTheme="minor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权证交易</w:t>
            </w:r>
          </w:p>
        </w:tc>
      </w:tr>
      <w:tr w:rsidR="002C233F" w:rsidRPr="00D0515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widowControl/>
              <w:spacing w:line="360" w:lineRule="auto"/>
              <w:jc w:val="left"/>
              <w:rPr>
                <w:rFonts w:eastAsiaTheme="minorEastAsia"/>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占当期</w:t>
            </w:r>
            <w:r w:rsidR="00EB7CD7">
              <w:rPr>
                <w:rFonts w:ascii="宋体" w:hAnsi="宋体" w:hint="eastAsia"/>
                <w:color w:val="000000"/>
                <w:szCs w:val="21"/>
              </w:rPr>
              <w:t>债券</w:t>
            </w:r>
            <w:r w:rsidRPr="008B298F">
              <w:rPr>
                <w:rFonts w:eastAsiaTheme="minorEastAsia"/>
                <w:szCs w:val="21"/>
              </w:rPr>
              <w:t>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占当期权证成交总额的比例</w:t>
            </w:r>
          </w:p>
        </w:tc>
      </w:tr>
      <w:tr w:rsidR="0056345F">
        <w:tc>
          <w:tcPr>
            <w:tcW w:w="1560" w:type="dxa"/>
            <w:vAlign w:val="center"/>
          </w:tcPr>
          <w:p w:rsidR="0056345F" w:rsidRDefault="00E13426">
            <w:pPr>
              <w:jc w:val="left"/>
            </w:pPr>
            <w:r>
              <w:rPr>
                <w:rFonts w:eastAsiaTheme="minorEastAsia"/>
                <w:szCs w:val="21"/>
              </w:rPr>
              <w:t>中金财富</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招商证券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华西证券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中信建投</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中信证券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国信证券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太平洋证券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天风证券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东吴证券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信达证券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安信证券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西部证券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长江证券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东方证券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平安证券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兴业证券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西藏东财</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南京证券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华泰证券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国金证券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申万宏源</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国海证券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银河证券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中银国际</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广发证券</w:t>
            </w:r>
          </w:p>
        </w:tc>
        <w:tc>
          <w:tcPr>
            <w:tcW w:w="1320" w:type="dxa"/>
            <w:vAlign w:val="center"/>
          </w:tcPr>
          <w:p w:rsidR="0056345F" w:rsidRDefault="00E13426">
            <w:pPr>
              <w:jc w:val="right"/>
            </w:pPr>
            <w:r>
              <w:rPr>
                <w:rFonts w:eastAsiaTheme="minorEastAsia"/>
                <w:szCs w:val="21"/>
              </w:rPr>
              <w:t>10,099,500.00</w:t>
            </w:r>
          </w:p>
        </w:tc>
        <w:tc>
          <w:tcPr>
            <w:tcW w:w="1080" w:type="dxa"/>
            <w:vAlign w:val="center"/>
          </w:tcPr>
          <w:p w:rsidR="0056345F" w:rsidRDefault="00E13426">
            <w:pPr>
              <w:jc w:val="right"/>
            </w:pPr>
            <w:r>
              <w:rPr>
                <w:rFonts w:eastAsiaTheme="minorEastAsia"/>
                <w:szCs w:val="21"/>
              </w:rPr>
              <w:t>100.00%</w:t>
            </w:r>
          </w:p>
        </w:tc>
        <w:tc>
          <w:tcPr>
            <w:tcW w:w="1080" w:type="dxa"/>
            <w:vAlign w:val="center"/>
          </w:tcPr>
          <w:p w:rsidR="0056345F" w:rsidRDefault="00E13426">
            <w:pPr>
              <w:jc w:val="right"/>
            </w:pPr>
            <w:r>
              <w:rPr>
                <w:rFonts w:eastAsiaTheme="minorEastAsia"/>
                <w:szCs w:val="21"/>
              </w:rPr>
              <w:t>31,942,387,000.00</w:t>
            </w:r>
          </w:p>
        </w:tc>
        <w:tc>
          <w:tcPr>
            <w:tcW w:w="1260" w:type="dxa"/>
            <w:vAlign w:val="center"/>
          </w:tcPr>
          <w:p w:rsidR="0056345F" w:rsidRDefault="00E13426">
            <w:pPr>
              <w:jc w:val="right"/>
            </w:pPr>
            <w:r>
              <w:rPr>
                <w:rFonts w:eastAsiaTheme="minorEastAsia"/>
                <w:szCs w:val="21"/>
              </w:rPr>
              <w:t>100.00%</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西南证券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长城证券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国元证券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国盛证券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海通证券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方正证券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华创证券</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r w:rsidR="0056345F">
        <w:tc>
          <w:tcPr>
            <w:tcW w:w="1560" w:type="dxa"/>
            <w:vAlign w:val="center"/>
          </w:tcPr>
          <w:p w:rsidR="0056345F" w:rsidRDefault="00E13426">
            <w:pPr>
              <w:jc w:val="left"/>
            </w:pPr>
            <w:r>
              <w:rPr>
                <w:rFonts w:eastAsiaTheme="minorEastAsia"/>
                <w:szCs w:val="21"/>
              </w:rPr>
              <w:t>中信证券华南</w:t>
            </w:r>
          </w:p>
        </w:tc>
        <w:tc>
          <w:tcPr>
            <w:tcW w:w="132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08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260" w:type="dxa"/>
            <w:vAlign w:val="center"/>
          </w:tcPr>
          <w:p w:rsidR="0056345F" w:rsidRDefault="00E13426">
            <w:pPr>
              <w:jc w:val="right"/>
            </w:pPr>
            <w:r>
              <w:rPr>
                <w:rFonts w:eastAsiaTheme="minorEastAsia"/>
                <w:szCs w:val="21"/>
              </w:rPr>
              <w:t>-</w:t>
            </w:r>
          </w:p>
        </w:tc>
        <w:tc>
          <w:tcPr>
            <w:tcW w:w="1440" w:type="dxa"/>
            <w:vAlign w:val="center"/>
          </w:tcPr>
          <w:p w:rsidR="0056345F" w:rsidRDefault="00E13426">
            <w:pPr>
              <w:jc w:val="right"/>
            </w:pPr>
            <w:r>
              <w:rPr>
                <w:rFonts w:eastAsiaTheme="minorEastAsia"/>
                <w:szCs w:val="21"/>
              </w:rPr>
              <w:t>-</w:t>
            </w:r>
          </w:p>
        </w:tc>
      </w:tr>
    </w:tbl>
    <w:p w:rsidR="0065332B" w:rsidRPr="003578D2" w:rsidRDefault="0065332B" w:rsidP="00F26963">
      <w:pPr>
        <w:pStyle w:val="20"/>
        <w:spacing w:before="0" w:after="0"/>
        <w:rPr>
          <w:rFonts w:asciiTheme="minorEastAsia" w:eastAsiaTheme="minorEastAsia" w:hAnsiTheme="minorEastAsia"/>
          <w:kern w:val="0"/>
          <w:sz w:val="21"/>
          <w:szCs w:val="21"/>
        </w:rPr>
      </w:pPr>
      <w:bookmarkStart w:id="104" w:name="_Toc35533855"/>
      <w:r w:rsidRPr="003578D2">
        <w:rPr>
          <w:rFonts w:asciiTheme="minorEastAsia" w:eastAsiaTheme="minorEastAsia" w:hAnsiTheme="minorEastAsia" w:hint="eastAsia"/>
          <w:kern w:val="0"/>
          <w:sz w:val="21"/>
          <w:szCs w:val="21"/>
        </w:rPr>
        <w:t>11.8</w:t>
      </w:r>
      <w:r w:rsidR="00EE5181" w:rsidRPr="0091212A">
        <w:rPr>
          <w:rFonts w:asciiTheme="minorEastAsia" w:eastAsiaTheme="minorEastAsia" w:hAnsiTheme="minorEastAsia"/>
          <w:kern w:val="0"/>
          <w:sz w:val="21"/>
          <w:szCs w:val="21"/>
        </w:rPr>
        <w:tab/>
      </w:r>
      <w:r w:rsidRPr="003578D2">
        <w:rPr>
          <w:rFonts w:asciiTheme="minorEastAsia" w:eastAsiaTheme="minorEastAsia" w:hAnsiTheme="minorEastAsia"/>
          <w:kern w:val="0"/>
          <w:sz w:val="21"/>
          <w:szCs w:val="21"/>
        </w:rPr>
        <w:t>偏离度绝对值超过0.5%的情况</w:t>
      </w:r>
      <w:bookmarkEnd w:id="104"/>
    </w:p>
    <w:p w:rsidR="0065332B" w:rsidRPr="008B298F" w:rsidRDefault="00ED3706" w:rsidP="008B298F">
      <w:pPr>
        <w:tabs>
          <w:tab w:val="left" w:pos="426"/>
        </w:tabs>
        <w:spacing w:line="360" w:lineRule="auto"/>
        <w:ind w:firstLineChars="200" w:firstLine="420"/>
        <w:jc w:val="left"/>
        <w:rPr>
          <w:rFonts w:eastAsiaTheme="minorEastAsia"/>
          <w:kern w:val="0"/>
          <w:szCs w:val="21"/>
        </w:rPr>
      </w:pPr>
      <w:r w:rsidRPr="00700D9F">
        <w:rPr>
          <w:rFonts w:eastAsiaTheme="minorEastAsia" w:hint="eastAsia"/>
          <w:kern w:val="0"/>
          <w:szCs w:val="21"/>
        </w:rPr>
        <w:t>本基金本报告期不存在偏离度绝对值超过</w:t>
      </w:r>
      <w:r w:rsidRPr="00700D9F">
        <w:rPr>
          <w:rFonts w:eastAsiaTheme="minorEastAsia" w:hint="eastAsia"/>
          <w:kern w:val="0"/>
          <w:szCs w:val="21"/>
        </w:rPr>
        <w:t>0.5%</w:t>
      </w:r>
      <w:r w:rsidRPr="00700D9F">
        <w:rPr>
          <w:rFonts w:eastAsiaTheme="minorEastAsia" w:hint="eastAsia"/>
          <w:kern w:val="0"/>
          <w:szCs w:val="21"/>
        </w:rPr>
        <w:t>的情况。</w:t>
      </w:r>
    </w:p>
    <w:p w:rsidR="006D141C" w:rsidRPr="00D0515B" w:rsidRDefault="006D141C" w:rsidP="00F26963">
      <w:pPr>
        <w:pStyle w:val="20"/>
        <w:spacing w:before="0" w:after="0"/>
        <w:rPr>
          <w:rFonts w:asciiTheme="minorEastAsia" w:eastAsiaTheme="minorEastAsia" w:hAnsiTheme="minorEastAsia" w:cs="Times New Roman"/>
          <w:kern w:val="0"/>
          <w:sz w:val="21"/>
          <w:szCs w:val="21"/>
        </w:rPr>
      </w:pPr>
      <w:bookmarkStart w:id="105" w:name="_Toc331410124"/>
      <w:bookmarkStart w:id="106" w:name="_Toc35533856"/>
      <w:r w:rsidRPr="00D0515B">
        <w:rPr>
          <w:rFonts w:asciiTheme="minorEastAsia" w:eastAsiaTheme="minorEastAsia" w:hAnsiTheme="minorEastAsia" w:hint="eastAsia"/>
          <w:sz w:val="21"/>
          <w:szCs w:val="21"/>
        </w:rPr>
        <w:t>11.9</w:t>
      </w:r>
      <w:r w:rsidR="00EE5181"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其他重大事件</w:t>
      </w:r>
      <w:bookmarkEnd w:id="105"/>
      <w:bookmarkEnd w:id="1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8B298F" w:rsidRDefault="006D141C" w:rsidP="004B36C2">
            <w:pPr>
              <w:spacing w:line="360" w:lineRule="auto"/>
              <w:jc w:val="center"/>
              <w:rPr>
                <w:rFonts w:eastAsiaTheme="minorEastAsia"/>
                <w:szCs w:val="21"/>
              </w:rPr>
            </w:pPr>
            <w:r w:rsidRPr="008B298F">
              <w:rPr>
                <w:rFonts w:eastAsiaTheme="minorEastAsia"/>
                <w:szCs w:val="21"/>
              </w:rPr>
              <w:t>法定披露日期</w:t>
            </w:r>
          </w:p>
        </w:tc>
      </w:tr>
      <w:tr w:rsidR="0056345F">
        <w:tc>
          <w:tcPr>
            <w:tcW w:w="720" w:type="dxa"/>
            <w:vAlign w:val="center"/>
          </w:tcPr>
          <w:p w:rsidR="0056345F" w:rsidRDefault="00E13426">
            <w:pPr>
              <w:jc w:val="center"/>
            </w:pPr>
            <w:r>
              <w:rPr>
                <w:rFonts w:eastAsiaTheme="minorEastAsia"/>
                <w:szCs w:val="21"/>
              </w:rPr>
              <w:t>1</w:t>
            </w:r>
          </w:p>
        </w:tc>
        <w:tc>
          <w:tcPr>
            <w:tcW w:w="4320" w:type="dxa"/>
            <w:vAlign w:val="center"/>
          </w:tcPr>
          <w:p w:rsidR="0056345F" w:rsidRDefault="00E13426">
            <w:pPr>
              <w:jc w:val="left"/>
            </w:pPr>
            <w:r>
              <w:rPr>
                <w:rFonts w:eastAsiaTheme="minorEastAsia"/>
                <w:szCs w:val="21"/>
              </w:rPr>
              <w:t>易方达基金管理有限公司关于暂停大泰金石基金销售有限公司办理旗下基金相关销售业务的公告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2019-01-29</w:t>
            </w:r>
          </w:p>
        </w:tc>
      </w:tr>
      <w:tr w:rsidR="0056345F">
        <w:tc>
          <w:tcPr>
            <w:tcW w:w="720" w:type="dxa"/>
            <w:vAlign w:val="center"/>
          </w:tcPr>
          <w:p w:rsidR="0056345F" w:rsidRDefault="00E13426">
            <w:pPr>
              <w:jc w:val="center"/>
            </w:pPr>
            <w:r>
              <w:rPr>
                <w:rFonts w:eastAsiaTheme="minorEastAsia"/>
                <w:szCs w:val="21"/>
              </w:rPr>
              <w:t>2</w:t>
            </w:r>
          </w:p>
        </w:tc>
        <w:tc>
          <w:tcPr>
            <w:tcW w:w="4320" w:type="dxa"/>
            <w:vAlign w:val="center"/>
          </w:tcPr>
          <w:p w:rsidR="0056345F" w:rsidRDefault="00E13426">
            <w:pPr>
              <w:jc w:val="left"/>
            </w:pPr>
            <w:r>
              <w:rPr>
                <w:rFonts w:eastAsiaTheme="minorEastAsia"/>
                <w:szCs w:val="21"/>
              </w:rPr>
              <w:t>易方达基金管理有限公司关于旗下部分开放式基金增加华夏财富为销售机构、参加华夏财富费率优惠活动的公告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2019-02-22</w:t>
            </w:r>
          </w:p>
        </w:tc>
      </w:tr>
      <w:tr w:rsidR="0056345F">
        <w:tc>
          <w:tcPr>
            <w:tcW w:w="720" w:type="dxa"/>
            <w:vAlign w:val="center"/>
          </w:tcPr>
          <w:p w:rsidR="0056345F" w:rsidRDefault="00E13426">
            <w:pPr>
              <w:jc w:val="center"/>
            </w:pPr>
            <w:r>
              <w:rPr>
                <w:rFonts w:eastAsiaTheme="minorEastAsia"/>
                <w:szCs w:val="21"/>
              </w:rPr>
              <w:t>3</w:t>
            </w:r>
          </w:p>
        </w:tc>
        <w:tc>
          <w:tcPr>
            <w:tcW w:w="4320" w:type="dxa"/>
            <w:vAlign w:val="center"/>
          </w:tcPr>
          <w:p w:rsidR="0056345F" w:rsidRDefault="00E13426">
            <w:pPr>
              <w:jc w:val="left"/>
            </w:pPr>
            <w:r>
              <w:rPr>
                <w:rFonts w:eastAsiaTheme="minorEastAsia"/>
                <w:szCs w:val="21"/>
              </w:rPr>
              <w:t>易方达基金管理有限公司关于易方达天天增利货币市场基金</w:t>
            </w:r>
            <w:r>
              <w:rPr>
                <w:rFonts w:eastAsiaTheme="minorEastAsia"/>
                <w:szCs w:val="21"/>
              </w:rPr>
              <w:t>A</w:t>
            </w:r>
            <w:r>
              <w:rPr>
                <w:rFonts w:eastAsiaTheme="minorEastAsia"/>
                <w:szCs w:val="21"/>
              </w:rPr>
              <w:t>类基金份额增加腾安基金为销售机构的公告</w:t>
            </w:r>
          </w:p>
        </w:tc>
        <w:tc>
          <w:tcPr>
            <w:tcW w:w="2520" w:type="dxa"/>
            <w:vAlign w:val="center"/>
          </w:tcPr>
          <w:p w:rsidR="0056345F" w:rsidRDefault="00E13426">
            <w:pPr>
              <w:jc w:val="center"/>
            </w:pPr>
            <w:r>
              <w:rPr>
                <w:rFonts w:eastAsiaTheme="minorEastAsia"/>
                <w:szCs w:val="21"/>
              </w:rPr>
              <w:t>中国证券报及基金管理人网站</w:t>
            </w:r>
          </w:p>
        </w:tc>
        <w:tc>
          <w:tcPr>
            <w:tcW w:w="1440" w:type="dxa"/>
            <w:vAlign w:val="center"/>
          </w:tcPr>
          <w:p w:rsidR="0056345F" w:rsidRDefault="00E13426">
            <w:pPr>
              <w:jc w:val="center"/>
            </w:pPr>
            <w:r>
              <w:rPr>
                <w:rFonts w:eastAsiaTheme="minorEastAsia"/>
                <w:szCs w:val="21"/>
              </w:rPr>
              <w:t>2019-02-27</w:t>
            </w:r>
          </w:p>
        </w:tc>
      </w:tr>
      <w:tr w:rsidR="0056345F">
        <w:tc>
          <w:tcPr>
            <w:tcW w:w="720" w:type="dxa"/>
            <w:vAlign w:val="center"/>
          </w:tcPr>
          <w:p w:rsidR="0056345F" w:rsidRDefault="00E13426">
            <w:pPr>
              <w:jc w:val="center"/>
            </w:pPr>
            <w:r>
              <w:rPr>
                <w:rFonts w:eastAsiaTheme="minorEastAsia"/>
                <w:szCs w:val="21"/>
              </w:rPr>
              <w:t>4</w:t>
            </w:r>
          </w:p>
        </w:tc>
        <w:tc>
          <w:tcPr>
            <w:tcW w:w="4320" w:type="dxa"/>
            <w:vAlign w:val="center"/>
          </w:tcPr>
          <w:p w:rsidR="0056345F" w:rsidRDefault="00E13426">
            <w:pPr>
              <w:jc w:val="left"/>
            </w:pPr>
            <w:r>
              <w:rPr>
                <w:rFonts w:eastAsiaTheme="minorEastAsia"/>
                <w:szCs w:val="21"/>
              </w:rPr>
              <w:t>易方达天天增利货币市场基金恢复个人客户的大额申购、大额转换转入业务的公告</w:t>
            </w:r>
          </w:p>
        </w:tc>
        <w:tc>
          <w:tcPr>
            <w:tcW w:w="2520" w:type="dxa"/>
            <w:vAlign w:val="center"/>
          </w:tcPr>
          <w:p w:rsidR="0056345F" w:rsidRDefault="00E13426">
            <w:pPr>
              <w:jc w:val="center"/>
            </w:pPr>
            <w:r>
              <w:rPr>
                <w:rFonts w:eastAsiaTheme="minorEastAsia"/>
                <w:szCs w:val="21"/>
              </w:rPr>
              <w:t>中国证券报及基金管理人网站</w:t>
            </w:r>
          </w:p>
        </w:tc>
        <w:tc>
          <w:tcPr>
            <w:tcW w:w="1440" w:type="dxa"/>
            <w:vAlign w:val="center"/>
          </w:tcPr>
          <w:p w:rsidR="0056345F" w:rsidRDefault="00E13426">
            <w:pPr>
              <w:jc w:val="center"/>
            </w:pPr>
            <w:r>
              <w:rPr>
                <w:rFonts w:eastAsiaTheme="minorEastAsia"/>
                <w:szCs w:val="21"/>
              </w:rPr>
              <w:t>2019-03-01</w:t>
            </w:r>
          </w:p>
        </w:tc>
      </w:tr>
      <w:tr w:rsidR="0056345F">
        <w:tc>
          <w:tcPr>
            <w:tcW w:w="720" w:type="dxa"/>
            <w:vAlign w:val="center"/>
          </w:tcPr>
          <w:p w:rsidR="0056345F" w:rsidRDefault="00E13426">
            <w:pPr>
              <w:jc w:val="center"/>
            </w:pPr>
            <w:r>
              <w:rPr>
                <w:rFonts w:eastAsiaTheme="minorEastAsia"/>
                <w:szCs w:val="21"/>
              </w:rPr>
              <w:t>5</w:t>
            </w:r>
          </w:p>
        </w:tc>
        <w:tc>
          <w:tcPr>
            <w:tcW w:w="4320" w:type="dxa"/>
            <w:vAlign w:val="center"/>
          </w:tcPr>
          <w:p w:rsidR="0056345F" w:rsidRDefault="00E13426">
            <w:pPr>
              <w:jc w:val="left"/>
            </w:pPr>
            <w:r>
              <w:rPr>
                <w:rFonts w:eastAsiaTheme="minorEastAsia"/>
                <w:szCs w:val="21"/>
              </w:rPr>
              <w:t>易方达基金管理有限公司关于调整易方达天天增利</w:t>
            </w:r>
            <w:r>
              <w:rPr>
                <w:rFonts w:eastAsiaTheme="minorEastAsia"/>
                <w:szCs w:val="21"/>
              </w:rPr>
              <w:t>货币市场基金未付收益支付规则的公告</w:t>
            </w:r>
          </w:p>
        </w:tc>
        <w:tc>
          <w:tcPr>
            <w:tcW w:w="2520" w:type="dxa"/>
            <w:vAlign w:val="center"/>
          </w:tcPr>
          <w:p w:rsidR="0056345F" w:rsidRDefault="00E13426">
            <w:pPr>
              <w:jc w:val="center"/>
            </w:pPr>
            <w:r>
              <w:rPr>
                <w:rFonts w:eastAsiaTheme="minorEastAsia"/>
                <w:szCs w:val="21"/>
              </w:rPr>
              <w:t>中国证券报及基金管理人网站</w:t>
            </w:r>
          </w:p>
        </w:tc>
        <w:tc>
          <w:tcPr>
            <w:tcW w:w="1440" w:type="dxa"/>
            <w:vAlign w:val="center"/>
          </w:tcPr>
          <w:p w:rsidR="0056345F" w:rsidRDefault="00E13426">
            <w:pPr>
              <w:jc w:val="center"/>
            </w:pPr>
            <w:r>
              <w:rPr>
                <w:rFonts w:eastAsiaTheme="minorEastAsia"/>
                <w:szCs w:val="21"/>
              </w:rPr>
              <w:t>2019-03-07</w:t>
            </w:r>
          </w:p>
        </w:tc>
      </w:tr>
      <w:tr w:rsidR="0056345F">
        <w:tc>
          <w:tcPr>
            <w:tcW w:w="720" w:type="dxa"/>
            <w:vAlign w:val="center"/>
          </w:tcPr>
          <w:p w:rsidR="0056345F" w:rsidRDefault="00E13426">
            <w:pPr>
              <w:jc w:val="center"/>
            </w:pPr>
            <w:r>
              <w:rPr>
                <w:rFonts w:eastAsiaTheme="minorEastAsia"/>
                <w:szCs w:val="21"/>
              </w:rPr>
              <w:t>6</w:t>
            </w:r>
          </w:p>
        </w:tc>
        <w:tc>
          <w:tcPr>
            <w:tcW w:w="4320" w:type="dxa"/>
            <w:vAlign w:val="center"/>
          </w:tcPr>
          <w:p w:rsidR="0056345F" w:rsidRDefault="00E13426">
            <w:pPr>
              <w:jc w:val="left"/>
            </w:pPr>
            <w:r>
              <w:rPr>
                <w:rFonts w:eastAsiaTheme="minorEastAsia"/>
                <w:szCs w:val="21"/>
              </w:rPr>
              <w:t>易方达基金管理有限公司关于成都分公司营业场所变更的公告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2019-03-13</w:t>
            </w:r>
          </w:p>
        </w:tc>
      </w:tr>
      <w:tr w:rsidR="0056345F">
        <w:tc>
          <w:tcPr>
            <w:tcW w:w="720" w:type="dxa"/>
            <w:vAlign w:val="center"/>
          </w:tcPr>
          <w:p w:rsidR="0056345F" w:rsidRDefault="00E13426">
            <w:pPr>
              <w:jc w:val="center"/>
            </w:pPr>
            <w:r>
              <w:rPr>
                <w:rFonts w:eastAsiaTheme="minorEastAsia"/>
                <w:szCs w:val="21"/>
              </w:rPr>
              <w:t>7</w:t>
            </w:r>
          </w:p>
        </w:tc>
        <w:tc>
          <w:tcPr>
            <w:tcW w:w="4320" w:type="dxa"/>
            <w:vAlign w:val="center"/>
          </w:tcPr>
          <w:p w:rsidR="0056345F" w:rsidRDefault="00E13426">
            <w:pPr>
              <w:jc w:val="left"/>
            </w:pPr>
            <w:r>
              <w:rPr>
                <w:rFonts w:eastAsiaTheme="minorEastAsia"/>
                <w:szCs w:val="21"/>
              </w:rPr>
              <w:t>易方达基金管理有限公司关于提醒投资者及时提供或更新身份信息资料的公告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2019-03-19</w:t>
            </w:r>
          </w:p>
        </w:tc>
      </w:tr>
      <w:tr w:rsidR="0056345F">
        <w:tc>
          <w:tcPr>
            <w:tcW w:w="720" w:type="dxa"/>
            <w:vAlign w:val="center"/>
          </w:tcPr>
          <w:p w:rsidR="0056345F" w:rsidRDefault="00E13426">
            <w:pPr>
              <w:jc w:val="center"/>
            </w:pPr>
            <w:r>
              <w:rPr>
                <w:rFonts w:eastAsiaTheme="minorEastAsia"/>
                <w:szCs w:val="21"/>
              </w:rPr>
              <w:t>8</w:t>
            </w:r>
          </w:p>
        </w:tc>
        <w:tc>
          <w:tcPr>
            <w:tcW w:w="4320" w:type="dxa"/>
            <w:vAlign w:val="center"/>
          </w:tcPr>
          <w:p w:rsidR="0056345F" w:rsidRDefault="00E13426">
            <w:pPr>
              <w:jc w:val="left"/>
            </w:pPr>
            <w:r>
              <w:rPr>
                <w:rFonts w:eastAsiaTheme="minorEastAsia"/>
                <w:szCs w:val="21"/>
              </w:rPr>
              <w:t>易方达基金管理有限公司关于旗下部分开放式基金增加重庆银行为销售机构的公告</w:t>
            </w:r>
          </w:p>
        </w:tc>
        <w:tc>
          <w:tcPr>
            <w:tcW w:w="2520" w:type="dxa"/>
            <w:vAlign w:val="center"/>
          </w:tcPr>
          <w:p w:rsidR="0056345F" w:rsidRDefault="00E13426">
            <w:pPr>
              <w:jc w:val="center"/>
            </w:pPr>
            <w:r>
              <w:rPr>
                <w:rFonts w:eastAsiaTheme="minorEastAsia"/>
                <w:szCs w:val="21"/>
              </w:rPr>
              <w:t>中国证券报、上海证券报、证券时报及基金管理人网站</w:t>
            </w:r>
          </w:p>
        </w:tc>
        <w:tc>
          <w:tcPr>
            <w:tcW w:w="1440" w:type="dxa"/>
            <w:vAlign w:val="center"/>
          </w:tcPr>
          <w:p w:rsidR="0056345F" w:rsidRDefault="00E13426">
            <w:pPr>
              <w:jc w:val="center"/>
            </w:pPr>
            <w:r>
              <w:rPr>
                <w:rFonts w:eastAsiaTheme="minorEastAsia"/>
                <w:szCs w:val="21"/>
              </w:rPr>
              <w:t>2019-05-24</w:t>
            </w:r>
          </w:p>
        </w:tc>
      </w:tr>
      <w:tr w:rsidR="0056345F">
        <w:tc>
          <w:tcPr>
            <w:tcW w:w="720" w:type="dxa"/>
            <w:vAlign w:val="center"/>
          </w:tcPr>
          <w:p w:rsidR="0056345F" w:rsidRDefault="00E13426">
            <w:pPr>
              <w:jc w:val="center"/>
            </w:pPr>
            <w:r>
              <w:rPr>
                <w:rFonts w:eastAsiaTheme="minorEastAsia"/>
                <w:szCs w:val="21"/>
              </w:rPr>
              <w:t>9</w:t>
            </w:r>
          </w:p>
        </w:tc>
        <w:tc>
          <w:tcPr>
            <w:tcW w:w="4320" w:type="dxa"/>
            <w:vAlign w:val="center"/>
          </w:tcPr>
          <w:p w:rsidR="0056345F" w:rsidRDefault="00E13426">
            <w:pPr>
              <w:jc w:val="left"/>
            </w:pPr>
            <w:r>
              <w:rPr>
                <w:rFonts w:eastAsiaTheme="minorEastAsia"/>
                <w:szCs w:val="21"/>
              </w:rPr>
              <w:t>易方达基金管理有限公司关于提醒网上直销个人投资者及时上传身份证件照片并完善、更新身份信息以免影响日常交易的公告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2019-05-28</w:t>
            </w:r>
          </w:p>
        </w:tc>
      </w:tr>
      <w:tr w:rsidR="0056345F">
        <w:tc>
          <w:tcPr>
            <w:tcW w:w="720" w:type="dxa"/>
            <w:vAlign w:val="center"/>
          </w:tcPr>
          <w:p w:rsidR="0056345F" w:rsidRDefault="00E13426">
            <w:pPr>
              <w:jc w:val="center"/>
            </w:pPr>
            <w:r>
              <w:rPr>
                <w:rFonts w:eastAsiaTheme="minorEastAsia"/>
                <w:szCs w:val="21"/>
              </w:rPr>
              <w:t>10</w:t>
            </w:r>
          </w:p>
        </w:tc>
        <w:tc>
          <w:tcPr>
            <w:tcW w:w="4320" w:type="dxa"/>
            <w:vAlign w:val="center"/>
          </w:tcPr>
          <w:p w:rsidR="0056345F" w:rsidRDefault="00E13426">
            <w:pPr>
              <w:jc w:val="left"/>
            </w:pPr>
            <w:r>
              <w:rPr>
                <w:rFonts w:eastAsiaTheme="minorEastAsia"/>
                <w:szCs w:val="21"/>
              </w:rPr>
              <w:t>易方达基金管理有限公司关于调整转换业务货币市场基金未付收益支付规则的公告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2019-06-20</w:t>
            </w:r>
          </w:p>
        </w:tc>
      </w:tr>
      <w:tr w:rsidR="0056345F">
        <w:tc>
          <w:tcPr>
            <w:tcW w:w="720" w:type="dxa"/>
            <w:vAlign w:val="center"/>
          </w:tcPr>
          <w:p w:rsidR="0056345F" w:rsidRDefault="00E13426">
            <w:pPr>
              <w:jc w:val="center"/>
            </w:pPr>
            <w:r>
              <w:rPr>
                <w:rFonts w:eastAsiaTheme="minorEastAsia"/>
                <w:szCs w:val="21"/>
              </w:rPr>
              <w:t>11</w:t>
            </w:r>
          </w:p>
        </w:tc>
        <w:tc>
          <w:tcPr>
            <w:tcW w:w="4320" w:type="dxa"/>
            <w:vAlign w:val="center"/>
          </w:tcPr>
          <w:p w:rsidR="0056345F" w:rsidRDefault="00E13426">
            <w:pPr>
              <w:jc w:val="left"/>
            </w:pPr>
            <w:r>
              <w:rPr>
                <w:rFonts w:eastAsiaTheme="minorEastAsia"/>
                <w:szCs w:val="21"/>
              </w:rPr>
              <w:t>易方达基金管理有限公司关于旗下部分开放式基金增加中信建投证券为销售机构的公告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2019-06-28</w:t>
            </w:r>
          </w:p>
        </w:tc>
      </w:tr>
      <w:tr w:rsidR="0056345F">
        <w:tc>
          <w:tcPr>
            <w:tcW w:w="720" w:type="dxa"/>
            <w:vAlign w:val="center"/>
          </w:tcPr>
          <w:p w:rsidR="0056345F" w:rsidRDefault="00E13426">
            <w:pPr>
              <w:jc w:val="center"/>
            </w:pPr>
            <w:r>
              <w:rPr>
                <w:rFonts w:eastAsiaTheme="minorEastAsia"/>
                <w:szCs w:val="21"/>
              </w:rPr>
              <w:t>12</w:t>
            </w:r>
          </w:p>
        </w:tc>
        <w:tc>
          <w:tcPr>
            <w:tcW w:w="4320" w:type="dxa"/>
            <w:vAlign w:val="center"/>
          </w:tcPr>
          <w:p w:rsidR="0056345F" w:rsidRDefault="00E13426">
            <w:pPr>
              <w:jc w:val="left"/>
            </w:pPr>
            <w:r>
              <w:rPr>
                <w:rFonts w:eastAsiaTheme="minorEastAsia"/>
                <w:szCs w:val="21"/>
              </w:rPr>
              <w:t>易方达基金管理有限公司关于旗下部分开放式基金增加广发银行为销售机构的公告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2019-07-10</w:t>
            </w:r>
          </w:p>
        </w:tc>
      </w:tr>
      <w:tr w:rsidR="0056345F">
        <w:tc>
          <w:tcPr>
            <w:tcW w:w="720" w:type="dxa"/>
            <w:vAlign w:val="center"/>
          </w:tcPr>
          <w:p w:rsidR="0056345F" w:rsidRDefault="00E13426">
            <w:pPr>
              <w:jc w:val="center"/>
            </w:pPr>
            <w:r>
              <w:rPr>
                <w:rFonts w:eastAsiaTheme="minorEastAsia"/>
                <w:szCs w:val="21"/>
              </w:rPr>
              <w:t>13</w:t>
            </w:r>
          </w:p>
        </w:tc>
        <w:tc>
          <w:tcPr>
            <w:tcW w:w="4320" w:type="dxa"/>
            <w:vAlign w:val="center"/>
          </w:tcPr>
          <w:p w:rsidR="0056345F" w:rsidRDefault="00E13426">
            <w:pPr>
              <w:jc w:val="left"/>
            </w:pPr>
            <w:r>
              <w:rPr>
                <w:rFonts w:eastAsiaTheme="minorEastAsia"/>
                <w:szCs w:val="21"/>
              </w:rPr>
              <w:t>易方达基金管理有限公司关于暂停北京加和基金销售有限公司办理旗下基金相关销售业务的公告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2019-08-14</w:t>
            </w:r>
          </w:p>
        </w:tc>
      </w:tr>
      <w:tr w:rsidR="0056345F">
        <w:tc>
          <w:tcPr>
            <w:tcW w:w="720" w:type="dxa"/>
            <w:vAlign w:val="center"/>
          </w:tcPr>
          <w:p w:rsidR="0056345F" w:rsidRDefault="00E13426">
            <w:pPr>
              <w:jc w:val="center"/>
            </w:pPr>
            <w:r>
              <w:rPr>
                <w:rFonts w:eastAsiaTheme="minorEastAsia"/>
                <w:szCs w:val="21"/>
              </w:rPr>
              <w:t>14</w:t>
            </w:r>
          </w:p>
        </w:tc>
        <w:tc>
          <w:tcPr>
            <w:tcW w:w="4320" w:type="dxa"/>
            <w:vAlign w:val="center"/>
          </w:tcPr>
          <w:p w:rsidR="0056345F" w:rsidRDefault="00E13426">
            <w:pPr>
              <w:jc w:val="left"/>
            </w:pPr>
            <w:r>
              <w:rPr>
                <w:rFonts w:eastAsiaTheme="minorEastAsia"/>
                <w:szCs w:val="21"/>
              </w:rPr>
              <w:t>易方达基金管理有限公司关于暂停和谐保险销售有限公司办理旗下基金相关销售业务的公告</w:t>
            </w:r>
          </w:p>
        </w:tc>
        <w:tc>
          <w:tcPr>
            <w:tcW w:w="2520" w:type="dxa"/>
            <w:vAlign w:val="center"/>
          </w:tcPr>
          <w:p w:rsidR="0056345F" w:rsidRDefault="00E13426">
            <w:pPr>
              <w:jc w:val="center"/>
            </w:pPr>
            <w:r>
              <w:rPr>
                <w:rFonts w:eastAsiaTheme="minorEastAsia"/>
                <w:szCs w:val="21"/>
              </w:rPr>
              <w:t>中国证券报、上海证券报、证券时报及基金管理人网站</w:t>
            </w:r>
          </w:p>
        </w:tc>
        <w:tc>
          <w:tcPr>
            <w:tcW w:w="1440" w:type="dxa"/>
            <w:vAlign w:val="center"/>
          </w:tcPr>
          <w:p w:rsidR="0056345F" w:rsidRDefault="00E13426">
            <w:pPr>
              <w:jc w:val="center"/>
            </w:pPr>
            <w:r>
              <w:rPr>
                <w:rFonts w:eastAsiaTheme="minorEastAsia"/>
                <w:szCs w:val="21"/>
              </w:rPr>
              <w:t>2019-08-14</w:t>
            </w:r>
          </w:p>
        </w:tc>
      </w:tr>
      <w:tr w:rsidR="0056345F">
        <w:tc>
          <w:tcPr>
            <w:tcW w:w="720" w:type="dxa"/>
            <w:vAlign w:val="center"/>
          </w:tcPr>
          <w:p w:rsidR="0056345F" w:rsidRDefault="00E13426">
            <w:pPr>
              <w:jc w:val="center"/>
            </w:pPr>
            <w:r>
              <w:rPr>
                <w:rFonts w:eastAsiaTheme="minorEastAsia"/>
                <w:szCs w:val="21"/>
              </w:rPr>
              <w:t>15</w:t>
            </w:r>
          </w:p>
        </w:tc>
        <w:tc>
          <w:tcPr>
            <w:tcW w:w="4320" w:type="dxa"/>
            <w:vAlign w:val="center"/>
          </w:tcPr>
          <w:p w:rsidR="0056345F" w:rsidRDefault="00E13426">
            <w:pPr>
              <w:jc w:val="left"/>
            </w:pPr>
            <w:r>
              <w:rPr>
                <w:rFonts w:eastAsiaTheme="minorEastAsia"/>
                <w:szCs w:val="21"/>
              </w:rPr>
              <w:t>易方达基金管理有限公司关于暂停上海凯石财富基金销售有限公司办理旗下基金相关销售业务的公告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2019-08-14</w:t>
            </w:r>
          </w:p>
        </w:tc>
      </w:tr>
      <w:tr w:rsidR="0056345F">
        <w:tc>
          <w:tcPr>
            <w:tcW w:w="720" w:type="dxa"/>
            <w:vAlign w:val="center"/>
          </w:tcPr>
          <w:p w:rsidR="0056345F" w:rsidRDefault="00E13426">
            <w:pPr>
              <w:jc w:val="center"/>
            </w:pPr>
            <w:r>
              <w:rPr>
                <w:rFonts w:eastAsiaTheme="minorEastAsia"/>
                <w:szCs w:val="21"/>
              </w:rPr>
              <w:t>16</w:t>
            </w:r>
          </w:p>
        </w:tc>
        <w:tc>
          <w:tcPr>
            <w:tcW w:w="4320" w:type="dxa"/>
            <w:vAlign w:val="center"/>
          </w:tcPr>
          <w:p w:rsidR="0056345F" w:rsidRDefault="00E13426">
            <w:pPr>
              <w:jc w:val="left"/>
            </w:pPr>
            <w:r>
              <w:rPr>
                <w:rFonts w:eastAsiaTheme="minorEastAsia"/>
                <w:szCs w:val="21"/>
              </w:rPr>
              <w:t>易方达基金管理有限公司关于暂停厦门市鑫鼎盛控股有限公司办理旗下基金相关销售业务的公告</w:t>
            </w:r>
          </w:p>
        </w:tc>
        <w:tc>
          <w:tcPr>
            <w:tcW w:w="2520" w:type="dxa"/>
            <w:vAlign w:val="center"/>
          </w:tcPr>
          <w:p w:rsidR="0056345F" w:rsidRDefault="00E13426">
            <w:pPr>
              <w:jc w:val="center"/>
            </w:pPr>
            <w:r>
              <w:rPr>
                <w:rFonts w:eastAsiaTheme="minorEastAsia"/>
                <w:szCs w:val="21"/>
              </w:rPr>
              <w:t>中国证券报、上海证券报、证券时报、证券日报及基金管理人网站</w:t>
            </w:r>
          </w:p>
        </w:tc>
        <w:tc>
          <w:tcPr>
            <w:tcW w:w="1440" w:type="dxa"/>
            <w:vAlign w:val="center"/>
          </w:tcPr>
          <w:p w:rsidR="0056345F" w:rsidRDefault="00E13426">
            <w:pPr>
              <w:jc w:val="center"/>
            </w:pPr>
            <w:r>
              <w:rPr>
                <w:rFonts w:eastAsiaTheme="minorEastAsia"/>
                <w:szCs w:val="21"/>
              </w:rPr>
              <w:t>2019-08-14</w:t>
            </w:r>
          </w:p>
        </w:tc>
      </w:tr>
      <w:tr w:rsidR="0056345F">
        <w:tc>
          <w:tcPr>
            <w:tcW w:w="720" w:type="dxa"/>
            <w:vAlign w:val="center"/>
          </w:tcPr>
          <w:p w:rsidR="0056345F" w:rsidRDefault="00E13426">
            <w:pPr>
              <w:jc w:val="center"/>
            </w:pPr>
            <w:r>
              <w:rPr>
                <w:rFonts w:eastAsiaTheme="minorEastAsia"/>
                <w:szCs w:val="21"/>
              </w:rPr>
              <w:t>17</w:t>
            </w:r>
          </w:p>
        </w:tc>
        <w:tc>
          <w:tcPr>
            <w:tcW w:w="4320" w:type="dxa"/>
            <w:vAlign w:val="center"/>
          </w:tcPr>
          <w:p w:rsidR="0056345F" w:rsidRDefault="00E13426">
            <w:pPr>
              <w:jc w:val="left"/>
            </w:pPr>
            <w:r>
              <w:rPr>
                <w:rFonts w:eastAsiaTheme="minorEastAsia"/>
                <w:szCs w:val="21"/>
              </w:rPr>
              <w:t>易方达基金管理有限公司关于易方达天天增利货币市场基金</w:t>
            </w:r>
            <w:r>
              <w:rPr>
                <w:rFonts w:eastAsiaTheme="minorEastAsia"/>
                <w:szCs w:val="21"/>
              </w:rPr>
              <w:t>A</w:t>
            </w:r>
            <w:r>
              <w:rPr>
                <w:rFonts w:eastAsiaTheme="minorEastAsia"/>
                <w:szCs w:val="21"/>
              </w:rPr>
              <w:t>类基金份额增加微众银行为销售机构的公告</w:t>
            </w:r>
          </w:p>
        </w:tc>
        <w:tc>
          <w:tcPr>
            <w:tcW w:w="2520" w:type="dxa"/>
            <w:vAlign w:val="center"/>
          </w:tcPr>
          <w:p w:rsidR="0056345F" w:rsidRDefault="00E13426">
            <w:pPr>
              <w:jc w:val="center"/>
            </w:pPr>
            <w:r>
              <w:rPr>
                <w:rFonts w:eastAsiaTheme="minorEastAsia"/>
                <w:szCs w:val="21"/>
              </w:rPr>
              <w:t>中国证券报及基金管理人网站</w:t>
            </w:r>
          </w:p>
        </w:tc>
        <w:tc>
          <w:tcPr>
            <w:tcW w:w="1440" w:type="dxa"/>
            <w:vAlign w:val="center"/>
          </w:tcPr>
          <w:p w:rsidR="0056345F" w:rsidRDefault="00E13426">
            <w:pPr>
              <w:jc w:val="center"/>
            </w:pPr>
            <w:r>
              <w:rPr>
                <w:rFonts w:eastAsiaTheme="minorEastAsia"/>
                <w:szCs w:val="21"/>
              </w:rPr>
              <w:t>2019-08-21</w:t>
            </w:r>
          </w:p>
        </w:tc>
      </w:tr>
      <w:tr w:rsidR="0056345F">
        <w:tc>
          <w:tcPr>
            <w:tcW w:w="720" w:type="dxa"/>
            <w:vAlign w:val="center"/>
          </w:tcPr>
          <w:p w:rsidR="0056345F" w:rsidRDefault="00E13426">
            <w:pPr>
              <w:jc w:val="center"/>
            </w:pPr>
            <w:r>
              <w:rPr>
                <w:rFonts w:eastAsiaTheme="minorEastAsia"/>
                <w:szCs w:val="21"/>
              </w:rPr>
              <w:t>18</w:t>
            </w:r>
          </w:p>
        </w:tc>
        <w:tc>
          <w:tcPr>
            <w:tcW w:w="4320" w:type="dxa"/>
            <w:vAlign w:val="center"/>
          </w:tcPr>
          <w:p w:rsidR="0056345F" w:rsidRDefault="00E13426">
            <w:pPr>
              <w:jc w:val="left"/>
            </w:pPr>
            <w:r>
              <w:rPr>
                <w:rFonts w:eastAsiaTheme="minorEastAsia"/>
                <w:szCs w:val="21"/>
              </w:rPr>
              <w:t>易方达基金管理有限公司关于暂停长春发展农村商业银行股份有限公司办理旗下基金销售业务的公告</w:t>
            </w:r>
          </w:p>
        </w:tc>
        <w:tc>
          <w:tcPr>
            <w:tcW w:w="2520" w:type="dxa"/>
            <w:vAlign w:val="center"/>
          </w:tcPr>
          <w:p w:rsidR="0056345F" w:rsidRDefault="00E13426">
            <w:pPr>
              <w:jc w:val="center"/>
            </w:pPr>
            <w:r>
              <w:rPr>
                <w:rFonts w:eastAsiaTheme="minorEastAsia"/>
                <w:szCs w:val="21"/>
              </w:rPr>
              <w:t>中国证券报、证券时报及基金管理人网站</w:t>
            </w:r>
          </w:p>
        </w:tc>
        <w:tc>
          <w:tcPr>
            <w:tcW w:w="1440" w:type="dxa"/>
            <w:vAlign w:val="center"/>
          </w:tcPr>
          <w:p w:rsidR="0056345F" w:rsidRDefault="00E13426">
            <w:pPr>
              <w:jc w:val="center"/>
            </w:pPr>
            <w:r>
              <w:rPr>
                <w:rFonts w:eastAsiaTheme="minorEastAsia"/>
                <w:szCs w:val="21"/>
              </w:rPr>
              <w:t>2019-08-23</w:t>
            </w:r>
          </w:p>
        </w:tc>
      </w:tr>
      <w:tr w:rsidR="0056345F">
        <w:tc>
          <w:tcPr>
            <w:tcW w:w="720" w:type="dxa"/>
            <w:vAlign w:val="center"/>
          </w:tcPr>
          <w:p w:rsidR="0056345F" w:rsidRDefault="00E13426">
            <w:pPr>
              <w:jc w:val="center"/>
            </w:pPr>
            <w:r>
              <w:rPr>
                <w:rFonts w:eastAsiaTheme="minorEastAsia"/>
                <w:szCs w:val="21"/>
              </w:rPr>
              <w:t>19</w:t>
            </w:r>
          </w:p>
        </w:tc>
        <w:tc>
          <w:tcPr>
            <w:tcW w:w="4320" w:type="dxa"/>
            <w:vAlign w:val="center"/>
          </w:tcPr>
          <w:p w:rsidR="0056345F" w:rsidRDefault="00E13426">
            <w:pPr>
              <w:jc w:val="left"/>
            </w:pPr>
            <w:r>
              <w:rPr>
                <w:rFonts w:eastAsiaTheme="minorEastAsia"/>
                <w:szCs w:val="21"/>
              </w:rPr>
              <w:t>易方达基金管理有限公司旗下基金季度报告提示性公告</w:t>
            </w:r>
          </w:p>
        </w:tc>
        <w:tc>
          <w:tcPr>
            <w:tcW w:w="2520" w:type="dxa"/>
            <w:vAlign w:val="center"/>
          </w:tcPr>
          <w:p w:rsidR="0056345F" w:rsidRDefault="00E13426">
            <w:pPr>
              <w:jc w:val="center"/>
            </w:pPr>
            <w:r>
              <w:rPr>
                <w:rFonts w:eastAsiaTheme="minorEastAsia"/>
                <w:szCs w:val="21"/>
              </w:rPr>
              <w:t>中国证券报、上海证券报、证券时报、证券日报</w:t>
            </w:r>
          </w:p>
        </w:tc>
        <w:tc>
          <w:tcPr>
            <w:tcW w:w="1440" w:type="dxa"/>
            <w:vAlign w:val="center"/>
          </w:tcPr>
          <w:p w:rsidR="0056345F" w:rsidRDefault="00E13426">
            <w:pPr>
              <w:jc w:val="center"/>
            </w:pPr>
            <w:r>
              <w:rPr>
                <w:rFonts w:eastAsiaTheme="minorEastAsia"/>
                <w:szCs w:val="21"/>
              </w:rPr>
              <w:t>2019-10-24</w:t>
            </w:r>
          </w:p>
        </w:tc>
      </w:tr>
      <w:tr w:rsidR="0056345F">
        <w:tc>
          <w:tcPr>
            <w:tcW w:w="720" w:type="dxa"/>
            <w:vAlign w:val="center"/>
          </w:tcPr>
          <w:p w:rsidR="0056345F" w:rsidRDefault="00E13426">
            <w:pPr>
              <w:jc w:val="center"/>
            </w:pPr>
            <w:r>
              <w:rPr>
                <w:rFonts w:eastAsiaTheme="minorEastAsia"/>
                <w:szCs w:val="21"/>
              </w:rPr>
              <w:t>20</w:t>
            </w:r>
          </w:p>
        </w:tc>
        <w:tc>
          <w:tcPr>
            <w:tcW w:w="4320" w:type="dxa"/>
            <w:vAlign w:val="center"/>
          </w:tcPr>
          <w:p w:rsidR="0056345F" w:rsidRDefault="00E13426">
            <w:pPr>
              <w:jc w:val="left"/>
            </w:pPr>
            <w:r>
              <w:rPr>
                <w:rFonts w:eastAsiaTheme="minorEastAsia"/>
                <w:szCs w:val="21"/>
              </w:rPr>
              <w:t>易方达基金管理有限公司旗下部分开放式基金增加中邮证券为销售机构的公告</w:t>
            </w:r>
          </w:p>
        </w:tc>
        <w:tc>
          <w:tcPr>
            <w:tcW w:w="2520" w:type="dxa"/>
            <w:vAlign w:val="center"/>
          </w:tcPr>
          <w:p w:rsidR="0056345F" w:rsidRDefault="00E13426">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56345F" w:rsidRDefault="00E13426">
            <w:pPr>
              <w:jc w:val="center"/>
            </w:pPr>
            <w:r>
              <w:rPr>
                <w:rFonts w:eastAsiaTheme="minorEastAsia"/>
                <w:szCs w:val="21"/>
              </w:rPr>
              <w:t>2019-11-20</w:t>
            </w:r>
          </w:p>
        </w:tc>
      </w:tr>
      <w:tr w:rsidR="0056345F">
        <w:tc>
          <w:tcPr>
            <w:tcW w:w="720" w:type="dxa"/>
            <w:vAlign w:val="center"/>
          </w:tcPr>
          <w:p w:rsidR="0056345F" w:rsidRDefault="00E13426">
            <w:pPr>
              <w:jc w:val="center"/>
            </w:pPr>
            <w:r>
              <w:rPr>
                <w:rFonts w:eastAsiaTheme="minorEastAsia"/>
                <w:szCs w:val="21"/>
              </w:rPr>
              <w:t>21</w:t>
            </w:r>
          </w:p>
        </w:tc>
        <w:tc>
          <w:tcPr>
            <w:tcW w:w="4320" w:type="dxa"/>
            <w:vAlign w:val="center"/>
          </w:tcPr>
          <w:p w:rsidR="0056345F" w:rsidRDefault="00E13426">
            <w:pPr>
              <w:jc w:val="left"/>
            </w:pPr>
            <w:r>
              <w:rPr>
                <w:rFonts w:eastAsiaTheme="minorEastAsia"/>
                <w:szCs w:val="21"/>
              </w:rPr>
              <w:t>易方达基金管理有限公司关于公司股权变更的公告</w:t>
            </w:r>
          </w:p>
        </w:tc>
        <w:tc>
          <w:tcPr>
            <w:tcW w:w="2520" w:type="dxa"/>
            <w:vAlign w:val="center"/>
          </w:tcPr>
          <w:p w:rsidR="0056345F" w:rsidRDefault="00E13426">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56345F" w:rsidRDefault="00E13426">
            <w:pPr>
              <w:jc w:val="center"/>
            </w:pPr>
            <w:r>
              <w:rPr>
                <w:rFonts w:eastAsiaTheme="minorEastAsia"/>
                <w:szCs w:val="21"/>
              </w:rPr>
              <w:t>2019-12-31</w:t>
            </w:r>
          </w:p>
        </w:tc>
      </w:tr>
      <w:tr w:rsidR="0056345F">
        <w:tc>
          <w:tcPr>
            <w:tcW w:w="720" w:type="dxa"/>
            <w:vAlign w:val="center"/>
          </w:tcPr>
          <w:p w:rsidR="0056345F" w:rsidRDefault="00E13426">
            <w:pPr>
              <w:jc w:val="center"/>
            </w:pPr>
            <w:r>
              <w:rPr>
                <w:rFonts w:eastAsiaTheme="minorEastAsia"/>
                <w:szCs w:val="21"/>
              </w:rPr>
              <w:t>22</w:t>
            </w:r>
          </w:p>
        </w:tc>
        <w:tc>
          <w:tcPr>
            <w:tcW w:w="4320" w:type="dxa"/>
            <w:vAlign w:val="center"/>
          </w:tcPr>
          <w:p w:rsidR="0056345F" w:rsidRDefault="00E13426">
            <w:pPr>
              <w:jc w:val="left"/>
            </w:pPr>
            <w:r>
              <w:rPr>
                <w:rFonts w:eastAsiaTheme="minorEastAsia"/>
                <w:szCs w:val="21"/>
              </w:rPr>
              <w:t>易方达基金管理有限公司关于易方达天天增利货币市场基金根据《公开募集证券投资基金信息披露管理办法》修订基金合同、托管协议部分条款的公告</w:t>
            </w:r>
          </w:p>
        </w:tc>
        <w:tc>
          <w:tcPr>
            <w:tcW w:w="2520" w:type="dxa"/>
            <w:vAlign w:val="center"/>
          </w:tcPr>
          <w:p w:rsidR="0056345F" w:rsidRDefault="00E13426">
            <w:pPr>
              <w:jc w:val="center"/>
            </w:pPr>
            <w:r>
              <w:rPr>
                <w:rFonts w:eastAsiaTheme="minorEastAsia"/>
                <w:szCs w:val="21"/>
              </w:rPr>
              <w:t>中国证券报、基金管理人网站及中国证监会基金电子披露网站</w:t>
            </w:r>
          </w:p>
        </w:tc>
        <w:tc>
          <w:tcPr>
            <w:tcW w:w="1440" w:type="dxa"/>
            <w:vAlign w:val="center"/>
          </w:tcPr>
          <w:p w:rsidR="0056345F" w:rsidRDefault="00E13426">
            <w:pPr>
              <w:jc w:val="center"/>
            </w:pPr>
            <w:r>
              <w:rPr>
                <w:rFonts w:eastAsiaTheme="minorEastAsia"/>
                <w:szCs w:val="21"/>
              </w:rPr>
              <w:t>2019-12-31</w:t>
            </w:r>
          </w:p>
        </w:tc>
      </w:tr>
    </w:tbl>
    <w:p w:rsidR="006D141C" w:rsidRPr="00EE5181" w:rsidRDefault="006D141C" w:rsidP="00CA4AB3">
      <w:pPr>
        <w:pStyle w:val="20"/>
        <w:tabs>
          <w:tab w:val="num" w:pos="425"/>
        </w:tabs>
        <w:spacing w:beforeLines="100" w:before="312" w:afterLines="100" w:after="312"/>
        <w:ind w:left="425" w:hanging="425"/>
        <w:jc w:val="center"/>
        <w:rPr>
          <w:rFonts w:ascii="宋体" w:hAnsi="宋体"/>
          <w:color w:val="000000"/>
          <w:sz w:val="21"/>
          <w:szCs w:val="21"/>
        </w:rPr>
      </w:pPr>
      <w:bookmarkStart w:id="107" w:name="_Toc331410126"/>
      <w:bookmarkStart w:id="108" w:name="_Toc225500055"/>
      <w:bookmarkStart w:id="109" w:name="_Toc35533857"/>
      <w:r w:rsidRPr="00EE5181">
        <w:rPr>
          <w:rFonts w:ascii="宋体" w:hAnsi="宋体" w:hint="eastAsia"/>
          <w:color w:val="000000"/>
          <w:sz w:val="21"/>
          <w:szCs w:val="21"/>
        </w:rPr>
        <w:t>§12</w:t>
      </w:r>
      <w:r w:rsidR="00EE5181" w:rsidRPr="0091212A">
        <w:rPr>
          <w:rFonts w:asciiTheme="minorEastAsia" w:eastAsiaTheme="minorEastAsia" w:hAnsiTheme="minorEastAsia"/>
          <w:kern w:val="0"/>
          <w:sz w:val="21"/>
          <w:szCs w:val="21"/>
        </w:rPr>
        <w:tab/>
      </w:r>
      <w:r w:rsidRPr="00EE5181">
        <w:rPr>
          <w:rFonts w:ascii="宋体" w:hAnsi="宋体" w:hint="eastAsia"/>
          <w:color w:val="000000"/>
          <w:sz w:val="21"/>
          <w:szCs w:val="21"/>
        </w:rPr>
        <w:t>备查文件目录</w:t>
      </w:r>
      <w:bookmarkEnd w:id="107"/>
      <w:bookmarkEnd w:id="108"/>
      <w:bookmarkEnd w:id="109"/>
    </w:p>
    <w:p w:rsidR="006D141C" w:rsidRPr="00D0515B" w:rsidRDefault="008C3BC2" w:rsidP="00F26963">
      <w:pPr>
        <w:pStyle w:val="20"/>
        <w:spacing w:before="0" w:after="0"/>
        <w:rPr>
          <w:rFonts w:asciiTheme="minorEastAsia" w:eastAsiaTheme="minorEastAsia" w:hAnsiTheme="minorEastAsia" w:cs="Times New Roman"/>
          <w:kern w:val="0"/>
          <w:sz w:val="21"/>
          <w:szCs w:val="21"/>
        </w:rPr>
      </w:pPr>
      <w:bookmarkStart w:id="110" w:name="_Toc331410127"/>
      <w:bookmarkStart w:id="111" w:name="_Toc35533858"/>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kern w:val="0"/>
          <w:sz w:val="21"/>
          <w:szCs w:val="21"/>
        </w:rPr>
        <w:t>.</w:t>
      </w:r>
      <w:r w:rsidR="00063FAB" w:rsidRPr="00D0515B">
        <w:rPr>
          <w:rFonts w:asciiTheme="minorEastAsia" w:eastAsiaTheme="minorEastAsia" w:hAnsiTheme="minorEastAsia" w:cs="Times New Roman" w:hint="eastAsia"/>
          <w:kern w:val="0"/>
          <w:sz w:val="21"/>
          <w:szCs w:val="21"/>
        </w:rPr>
        <w:t>1</w:t>
      </w:r>
      <w:r w:rsidR="00EE5181"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备查文件目录</w:t>
      </w:r>
      <w:bookmarkEnd w:id="110"/>
      <w:bookmarkEnd w:id="111"/>
    </w:p>
    <w:p w:rsidR="0056345F" w:rsidRDefault="00E13426">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中国证监会核准易方达天天增利货币市场基金募集的文件；</w:t>
      </w:r>
    </w:p>
    <w:p w:rsidR="0056345F" w:rsidRDefault="00E13426">
      <w:pPr>
        <w:spacing w:line="360" w:lineRule="auto"/>
        <w:ind w:firstLineChars="200" w:firstLine="420"/>
        <w:rPr>
          <w:rFonts w:eastAsiaTheme="minorEastAsia"/>
          <w:szCs w:val="21"/>
        </w:rPr>
      </w:pPr>
      <w:r>
        <w:rPr>
          <w:rFonts w:eastAsiaTheme="minorEastAsia"/>
          <w:szCs w:val="21"/>
        </w:rPr>
        <w:t>2.</w:t>
      </w:r>
      <w:r>
        <w:rPr>
          <w:rFonts w:eastAsiaTheme="minorEastAsia"/>
          <w:szCs w:val="21"/>
        </w:rPr>
        <w:t>《易方达天天增利货币市场基金基金合同》；</w:t>
      </w:r>
    </w:p>
    <w:p w:rsidR="0056345F" w:rsidRDefault="00E13426">
      <w:pPr>
        <w:spacing w:line="360" w:lineRule="auto"/>
        <w:ind w:firstLineChars="200" w:firstLine="420"/>
        <w:rPr>
          <w:rFonts w:eastAsiaTheme="minorEastAsia"/>
          <w:szCs w:val="21"/>
        </w:rPr>
      </w:pPr>
      <w:r>
        <w:rPr>
          <w:rFonts w:eastAsiaTheme="minorEastAsia"/>
          <w:szCs w:val="21"/>
        </w:rPr>
        <w:t>3.</w:t>
      </w:r>
      <w:r>
        <w:rPr>
          <w:rFonts w:eastAsiaTheme="minorEastAsia"/>
          <w:szCs w:val="21"/>
        </w:rPr>
        <w:t>《易方达天天增利货币市场基金托管协议》；</w:t>
      </w:r>
    </w:p>
    <w:p w:rsidR="0056345F" w:rsidRDefault="00E13426">
      <w:pPr>
        <w:spacing w:line="360" w:lineRule="auto"/>
        <w:ind w:firstLineChars="200" w:firstLine="420"/>
        <w:rPr>
          <w:rFonts w:eastAsiaTheme="minorEastAsia"/>
          <w:szCs w:val="21"/>
        </w:rPr>
      </w:pPr>
      <w:r>
        <w:rPr>
          <w:rFonts w:eastAsiaTheme="minorEastAsia"/>
          <w:szCs w:val="21"/>
        </w:rPr>
        <w:t>4.</w:t>
      </w:r>
      <w:r>
        <w:rPr>
          <w:rFonts w:eastAsiaTheme="minorEastAsia"/>
          <w:szCs w:val="21"/>
        </w:rPr>
        <w:t>《易方达基金管理有限公司开放式基金业务规则》；</w:t>
      </w:r>
    </w:p>
    <w:p w:rsidR="006D141C" w:rsidRPr="00961B90" w:rsidRDefault="006D141C" w:rsidP="00961B90">
      <w:pPr>
        <w:spacing w:line="360" w:lineRule="auto"/>
        <w:ind w:firstLineChars="200" w:firstLine="420"/>
        <w:rPr>
          <w:rFonts w:eastAsiaTheme="minorEastAsia"/>
          <w:szCs w:val="21"/>
        </w:rPr>
      </w:pPr>
      <w:r w:rsidRPr="00961B90">
        <w:rPr>
          <w:rFonts w:eastAsiaTheme="minorEastAsia"/>
          <w:szCs w:val="21"/>
        </w:rPr>
        <w:t>5.</w:t>
      </w:r>
      <w:r w:rsidRPr="00961B90">
        <w:rPr>
          <w:rFonts w:eastAsiaTheme="minorEastAsia"/>
          <w:szCs w:val="21"/>
        </w:rPr>
        <w:t>基金管理人业务资格批件、营业执照。</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2" w:name="_Toc331410128"/>
      <w:bookmarkStart w:id="113" w:name="_Toc35533859"/>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.2</w:t>
      </w:r>
      <w:r w:rsidR="00EE5181"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存放地点</w:t>
      </w:r>
      <w:bookmarkEnd w:id="112"/>
      <w:bookmarkEnd w:id="113"/>
    </w:p>
    <w:p w:rsidR="006D141C" w:rsidRPr="00961B90" w:rsidRDefault="006D141C" w:rsidP="00961B90">
      <w:pPr>
        <w:spacing w:line="360" w:lineRule="auto"/>
        <w:ind w:firstLineChars="200" w:firstLine="420"/>
        <w:rPr>
          <w:rFonts w:eastAsiaTheme="minorEastAsia"/>
          <w:szCs w:val="21"/>
        </w:rPr>
      </w:pPr>
      <w:r w:rsidRPr="00961B90">
        <w:rPr>
          <w:rFonts w:eastAsiaTheme="minorEastAsia"/>
          <w:szCs w:val="21"/>
        </w:rPr>
        <w:t>广州市天河区珠江新城珠江东路</w:t>
      </w:r>
      <w:r w:rsidRPr="00961B90">
        <w:rPr>
          <w:rFonts w:eastAsiaTheme="minorEastAsia"/>
          <w:szCs w:val="21"/>
        </w:rPr>
        <w:t>30</w:t>
      </w:r>
      <w:r w:rsidRPr="00961B90">
        <w:rPr>
          <w:rFonts w:eastAsiaTheme="minorEastAsia"/>
          <w:szCs w:val="21"/>
        </w:rPr>
        <w:t>号广州银行大厦</w:t>
      </w:r>
      <w:r w:rsidRPr="00961B90">
        <w:rPr>
          <w:rFonts w:eastAsiaTheme="minorEastAsia"/>
          <w:szCs w:val="21"/>
        </w:rPr>
        <w:t>40-43</w:t>
      </w:r>
      <w:r w:rsidRPr="00961B90">
        <w:rPr>
          <w:rFonts w:eastAsiaTheme="minorEastAsia"/>
          <w:szCs w:val="21"/>
        </w:rPr>
        <w:t>楼。</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4" w:name="_Toc331410129"/>
      <w:bookmarkStart w:id="115" w:name="_Toc35533860"/>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.3</w:t>
      </w:r>
      <w:r w:rsidR="00EE5181"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查阅方式</w:t>
      </w:r>
      <w:bookmarkEnd w:id="114"/>
      <w:bookmarkEnd w:id="115"/>
    </w:p>
    <w:p w:rsidR="006D141C" w:rsidRPr="00961B90" w:rsidRDefault="006D141C" w:rsidP="00F26963">
      <w:pPr>
        <w:spacing w:line="360" w:lineRule="auto"/>
        <w:ind w:firstLineChars="200" w:firstLine="420"/>
        <w:rPr>
          <w:rFonts w:eastAsiaTheme="minorEastAsia"/>
          <w:szCs w:val="21"/>
        </w:rPr>
      </w:pPr>
      <w:r w:rsidRPr="00961B90">
        <w:rPr>
          <w:rFonts w:eastAsiaTheme="minorEastAsia"/>
          <w:szCs w:val="21"/>
        </w:rPr>
        <w:t>投资者可在营业时间免费查阅，也可按工本费购买复印件。</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A10D65">
      <w:pPr>
        <w:spacing w:line="360" w:lineRule="auto"/>
        <w:ind w:left="839"/>
        <w:jc w:val="right"/>
        <w:rPr>
          <w:rFonts w:asciiTheme="minorEastAsia" w:eastAsiaTheme="minorEastAsia" w:hAnsiTheme="minorEastAsia"/>
          <w:b/>
          <w:bCs/>
          <w:szCs w:val="21"/>
        </w:rPr>
      </w:pPr>
      <w:r w:rsidRPr="00D0515B">
        <w:rPr>
          <w:rFonts w:asciiTheme="minorEastAsia" w:eastAsiaTheme="minorEastAsia" w:hAnsiTheme="minorEastAsia" w:cs="宋体" w:hint="eastAsia"/>
          <w:b/>
          <w:bCs/>
          <w:szCs w:val="21"/>
        </w:rPr>
        <w:t>易方达基金管理有限公司</w:t>
      </w:r>
    </w:p>
    <w:p w:rsidR="006D141C" w:rsidRPr="00D0515B" w:rsidRDefault="00A51502" w:rsidP="004B36C2">
      <w:pPr>
        <w:autoSpaceDE w:val="0"/>
        <w:autoSpaceDN w:val="0"/>
        <w:adjustRightInd w:val="0"/>
        <w:spacing w:line="360" w:lineRule="auto"/>
        <w:jc w:val="right"/>
        <w:rPr>
          <w:rFonts w:asciiTheme="minorEastAsia" w:eastAsiaTheme="minorEastAsia" w:hAnsiTheme="minorEastAsia"/>
          <w:b/>
          <w:bCs/>
          <w:szCs w:val="21"/>
        </w:rPr>
      </w:pPr>
      <w:r w:rsidRPr="00D0515B">
        <w:rPr>
          <w:rFonts w:asciiTheme="minorEastAsia" w:eastAsiaTheme="minorEastAsia" w:hAnsiTheme="minorEastAsia"/>
          <w:b/>
          <w:szCs w:val="21"/>
        </w:rPr>
        <w:t>二〇二〇年三月三十一日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8D" w:rsidRDefault="00944E8D">
      <w:r>
        <w:separator/>
      </w:r>
    </w:p>
  </w:endnote>
  <w:endnote w:type="continuationSeparator" w:id="0">
    <w:p w:rsidR="00944E8D" w:rsidRDefault="0094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C9" w:rsidRDefault="00D721D2" w:rsidP="00C03B3A">
    <w:pPr>
      <w:pStyle w:val="a6"/>
      <w:framePr w:wrap="around" w:vAnchor="text" w:hAnchor="margin" w:xAlign="right" w:y="1"/>
      <w:rPr>
        <w:rStyle w:val="a7"/>
      </w:rPr>
    </w:pPr>
    <w:r>
      <w:rPr>
        <w:rStyle w:val="a7"/>
      </w:rPr>
      <w:fldChar w:fldCharType="begin"/>
    </w:r>
    <w:r w:rsidR="004305C9">
      <w:rPr>
        <w:rStyle w:val="a7"/>
      </w:rPr>
      <w:instrText xml:space="preserve">PAGE  </w:instrText>
    </w:r>
    <w:r>
      <w:rPr>
        <w:rStyle w:val="a7"/>
      </w:rPr>
      <w:fldChar w:fldCharType="end"/>
    </w:r>
  </w:p>
  <w:p w:rsidR="004305C9" w:rsidRDefault="004305C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C9" w:rsidRDefault="004305C9" w:rsidP="00C03B3A">
    <w:pPr>
      <w:pStyle w:val="a6"/>
      <w:ind w:right="360"/>
      <w:jc w:val="center"/>
    </w:pPr>
    <w:r>
      <w:rPr>
        <w:rFonts w:hint="eastAsia"/>
        <w:kern w:val="0"/>
        <w:szCs w:val="21"/>
      </w:rPr>
      <w:t>第</w:t>
    </w:r>
    <w:r w:rsidR="00D721D2">
      <w:rPr>
        <w:kern w:val="0"/>
        <w:szCs w:val="21"/>
      </w:rPr>
      <w:fldChar w:fldCharType="begin"/>
    </w:r>
    <w:r>
      <w:rPr>
        <w:kern w:val="0"/>
        <w:szCs w:val="21"/>
      </w:rPr>
      <w:instrText xml:space="preserve"> PAGE </w:instrText>
    </w:r>
    <w:r w:rsidR="00D721D2">
      <w:rPr>
        <w:kern w:val="0"/>
        <w:szCs w:val="21"/>
      </w:rPr>
      <w:fldChar w:fldCharType="separate"/>
    </w:r>
    <w:r w:rsidR="00E13426">
      <w:rPr>
        <w:noProof/>
        <w:kern w:val="0"/>
        <w:szCs w:val="21"/>
      </w:rPr>
      <w:t>61</w:t>
    </w:r>
    <w:r w:rsidR="00D721D2">
      <w:rPr>
        <w:kern w:val="0"/>
        <w:szCs w:val="21"/>
      </w:rPr>
      <w:fldChar w:fldCharType="end"/>
    </w:r>
    <w:r>
      <w:rPr>
        <w:rFonts w:hint="eastAsia"/>
        <w:kern w:val="0"/>
        <w:szCs w:val="21"/>
      </w:rPr>
      <w:t>页共</w:t>
    </w:r>
    <w:r w:rsidR="00D721D2">
      <w:rPr>
        <w:kern w:val="0"/>
        <w:szCs w:val="21"/>
      </w:rPr>
      <w:fldChar w:fldCharType="begin"/>
    </w:r>
    <w:r>
      <w:rPr>
        <w:kern w:val="0"/>
        <w:szCs w:val="21"/>
      </w:rPr>
      <w:instrText xml:space="preserve"> NUMPAGES </w:instrText>
    </w:r>
    <w:r w:rsidR="00D721D2">
      <w:rPr>
        <w:kern w:val="0"/>
        <w:szCs w:val="21"/>
      </w:rPr>
      <w:fldChar w:fldCharType="separate"/>
    </w:r>
    <w:r w:rsidR="00E13426">
      <w:rPr>
        <w:noProof/>
        <w:kern w:val="0"/>
        <w:szCs w:val="21"/>
      </w:rPr>
      <w:t>61</w:t>
    </w:r>
    <w:r w:rsidR="00D721D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8D" w:rsidRDefault="00944E8D">
      <w:r>
        <w:separator/>
      </w:r>
    </w:p>
  </w:footnote>
  <w:footnote w:type="continuationSeparator" w:id="0">
    <w:p w:rsidR="00944E8D" w:rsidRDefault="00944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C9" w:rsidRPr="00700D9F" w:rsidRDefault="004305C9" w:rsidP="00B56BD2">
    <w:pPr>
      <w:pStyle w:val="a9"/>
      <w:pBdr>
        <w:bottom w:val="single" w:sz="6" w:space="0" w:color="auto"/>
      </w:pBdr>
      <w:jc w:val="right"/>
    </w:pPr>
    <w:r w:rsidRPr="00700D9F">
      <w:rPr>
        <w:rFonts w:hint="eastAsia"/>
      </w:rPr>
      <w:t>易方达天天增利货币市场基金</w:t>
    </w:r>
    <w:r w:rsidRPr="00700D9F">
      <w:rPr>
        <w:rFonts w:hint="eastAsia"/>
      </w:rPr>
      <w:t>2019</w:t>
    </w:r>
    <w:r w:rsidRPr="00700D9F">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577"/>
    <w:rsid w:val="00003C43"/>
    <w:rsid w:val="0000403B"/>
    <w:rsid w:val="00004337"/>
    <w:rsid w:val="00005172"/>
    <w:rsid w:val="0000551D"/>
    <w:rsid w:val="000057BC"/>
    <w:rsid w:val="00005911"/>
    <w:rsid w:val="00005BA1"/>
    <w:rsid w:val="000068FA"/>
    <w:rsid w:val="000102A7"/>
    <w:rsid w:val="000108F8"/>
    <w:rsid w:val="00010918"/>
    <w:rsid w:val="00010A83"/>
    <w:rsid w:val="00010A8E"/>
    <w:rsid w:val="00010AC3"/>
    <w:rsid w:val="00010C1F"/>
    <w:rsid w:val="00010F11"/>
    <w:rsid w:val="00011081"/>
    <w:rsid w:val="00011EB5"/>
    <w:rsid w:val="0001280C"/>
    <w:rsid w:val="00013CAE"/>
    <w:rsid w:val="00013DC3"/>
    <w:rsid w:val="000162AF"/>
    <w:rsid w:val="00017581"/>
    <w:rsid w:val="0001767C"/>
    <w:rsid w:val="000176E8"/>
    <w:rsid w:val="00020583"/>
    <w:rsid w:val="00020BB8"/>
    <w:rsid w:val="00021813"/>
    <w:rsid w:val="00021DD4"/>
    <w:rsid w:val="000221FE"/>
    <w:rsid w:val="0002281A"/>
    <w:rsid w:val="0002381A"/>
    <w:rsid w:val="00023BE7"/>
    <w:rsid w:val="0002453B"/>
    <w:rsid w:val="00024C15"/>
    <w:rsid w:val="00024C62"/>
    <w:rsid w:val="00024CA0"/>
    <w:rsid w:val="00024F04"/>
    <w:rsid w:val="0002542D"/>
    <w:rsid w:val="00026AFD"/>
    <w:rsid w:val="000272EE"/>
    <w:rsid w:val="00027337"/>
    <w:rsid w:val="000274FE"/>
    <w:rsid w:val="000276AF"/>
    <w:rsid w:val="000276C9"/>
    <w:rsid w:val="0003080F"/>
    <w:rsid w:val="00031987"/>
    <w:rsid w:val="0003228A"/>
    <w:rsid w:val="000322D5"/>
    <w:rsid w:val="0003271C"/>
    <w:rsid w:val="000327EB"/>
    <w:rsid w:val="00032853"/>
    <w:rsid w:val="00032ADD"/>
    <w:rsid w:val="00032FE1"/>
    <w:rsid w:val="000331EA"/>
    <w:rsid w:val="000337A0"/>
    <w:rsid w:val="00033EC1"/>
    <w:rsid w:val="0003401E"/>
    <w:rsid w:val="00034BA5"/>
    <w:rsid w:val="000358FE"/>
    <w:rsid w:val="00035C12"/>
    <w:rsid w:val="00035C54"/>
    <w:rsid w:val="00037267"/>
    <w:rsid w:val="00037741"/>
    <w:rsid w:val="000378BC"/>
    <w:rsid w:val="00037CF2"/>
    <w:rsid w:val="00037FCF"/>
    <w:rsid w:val="000415E6"/>
    <w:rsid w:val="00041BC8"/>
    <w:rsid w:val="00041CE7"/>
    <w:rsid w:val="000421B8"/>
    <w:rsid w:val="000429DF"/>
    <w:rsid w:val="00042AAD"/>
    <w:rsid w:val="000430CA"/>
    <w:rsid w:val="00043218"/>
    <w:rsid w:val="000432EA"/>
    <w:rsid w:val="0004381B"/>
    <w:rsid w:val="00043ABF"/>
    <w:rsid w:val="00044158"/>
    <w:rsid w:val="000445E4"/>
    <w:rsid w:val="000469B8"/>
    <w:rsid w:val="000471B4"/>
    <w:rsid w:val="00050260"/>
    <w:rsid w:val="000510AB"/>
    <w:rsid w:val="000514E0"/>
    <w:rsid w:val="00052F4A"/>
    <w:rsid w:val="0005346A"/>
    <w:rsid w:val="000534CD"/>
    <w:rsid w:val="00053EED"/>
    <w:rsid w:val="00054067"/>
    <w:rsid w:val="0005448A"/>
    <w:rsid w:val="00055AF1"/>
    <w:rsid w:val="00055CEF"/>
    <w:rsid w:val="000573B5"/>
    <w:rsid w:val="00060597"/>
    <w:rsid w:val="00060A2C"/>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582"/>
    <w:rsid w:val="00081A3D"/>
    <w:rsid w:val="00081D05"/>
    <w:rsid w:val="00081F3F"/>
    <w:rsid w:val="0008226A"/>
    <w:rsid w:val="00082F45"/>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2FF"/>
    <w:rsid w:val="000908ED"/>
    <w:rsid w:val="0009091B"/>
    <w:rsid w:val="0009142E"/>
    <w:rsid w:val="000917D5"/>
    <w:rsid w:val="000919B7"/>
    <w:rsid w:val="00094876"/>
    <w:rsid w:val="000951F7"/>
    <w:rsid w:val="00095912"/>
    <w:rsid w:val="00095CE0"/>
    <w:rsid w:val="00096933"/>
    <w:rsid w:val="00096995"/>
    <w:rsid w:val="00096B18"/>
    <w:rsid w:val="00097230"/>
    <w:rsid w:val="000A0BCF"/>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72F2"/>
    <w:rsid w:val="000A7996"/>
    <w:rsid w:val="000B0C56"/>
    <w:rsid w:val="000B27A8"/>
    <w:rsid w:val="000B2B57"/>
    <w:rsid w:val="000B2C8D"/>
    <w:rsid w:val="000B36CC"/>
    <w:rsid w:val="000B37B4"/>
    <w:rsid w:val="000B3D18"/>
    <w:rsid w:val="000B3E43"/>
    <w:rsid w:val="000B417C"/>
    <w:rsid w:val="000B4365"/>
    <w:rsid w:val="000B5CC0"/>
    <w:rsid w:val="000C01F9"/>
    <w:rsid w:val="000C0871"/>
    <w:rsid w:val="000C0CA5"/>
    <w:rsid w:val="000C0F55"/>
    <w:rsid w:val="000C127D"/>
    <w:rsid w:val="000C15BE"/>
    <w:rsid w:val="000C1723"/>
    <w:rsid w:val="000C19A7"/>
    <w:rsid w:val="000C1B20"/>
    <w:rsid w:val="000C224F"/>
    <w:rsid w:val="000C2333"/>
    <w:rsid w:val="000C39E8"/>
    <w:rsid w:val="000C3FD9"/>
    <w:rsid w:val="000C4107"/>
    <w:rsid w:val="000C45E7"/>
    <w:rsid w:val="000C45F5"/>
    <w:rsid w:val="000C5E98"/>
    <w:rsid w:val="000C698D"/>
    <w:rsid w:val="000C705C"/>
    <w:rsid w:val="000C7AE4"/>
    <w:rsid w:val="000D01F4"/>
    <w:rsid w:val="000D0B89"/>
    <w:rsid w:val="000D1519"/>
    <w:rsid w:val="000D2491"/>
    <w:rsid w:val="000D24F0"/>
    <w:rsid w:val="000D3145"/>
    <w:rsid w:val="000D36D1"/>
    <w:rsid w:val="000D42E4"/>
    <w:rsid w:val="000D4AAD"/>
    <w:rsid w:val="000D52DC"/>
    <w:rsid w:val="000D5971"/>
    <w:rsid w:val="000D6054"/>
    <w:rsid w:val="000D619B"/>
    <w:rsid w:val="000D788B"/>
    <w:rsid w:val="000E34ED"/>
    <w:rsid w:val="000E4456"/>
    <w:rsid w:val="000E5776"/>
    <w:rsid w:val="000E6184"/>
    <w:rsid w:val="000E67FE"/>
    <w:rsid w:val="000E70E3"/>
    <w:rsid w:val="000E7712"/>
    <w:rsid w:val="000F0927"/>
    <w:rsid w:val="000F0C0A"/>
    <w:rsid w:val="000F14E1"/>
    <w:rsid w:val="000F175F"/>
    <w:rsid w:val="000F17D1"/>
    <w:rsid w:val="000F27B9"/>
    <w:rsid w:val="000F2C75"/>
    <w:rsid w:val="000F3506"/>
    <w:rsid w:val="000F440F"/>
    <w:rsid w:val="000F593E"/>
    <w:rsid w:val="000F60F3"/>
    <w:rsid w:val="000F60FF"/>
    <w:rsid w:val="000F635F"/>
    <w:rsid w:val="000F6C61"/>
    <w:rsid w:val="00100A59"/>
    <w:rsid w:val="00100C12"/>
    <w:rsid w:val="001013A8"/>
    <w:rsid w:val="001013C3"/>
    <w:rsid w:val="00102CC8"/>
    <w:rsid w:val="001030B5"/>
    <w:rsid w:val="0010352B"/>
    <w:rsid w:val="001049B6"/>
    <w:rsid w:val="00104DE3"/>
    <w:rsid w:val="001051C6"/>
    <w:rsid w:val="0010577B"/>
    <w:rsid w:val="00105C9C"/>
    <w:rsid w:val="001069ED"/>
    <w:rsid w:val="00106C1F"/>
    <w:rsid w:val="001074A3"/>
    <w:rsid w:val="00107CA8"/>
    <w:rsid w:val="0011115A"/>
    <w:rsid w:val="001116BA"/>
    <w:rsid w:val="0011177A"/>
    <w:rsid w:val="0011179E"/>
    <w:rsid w:val="00111C71"/>
    <w:rsid w:val="00112BB2"/>
    <w:rsid w:val="001141C0"/>
    <w:rsid w:val="001146B2"/>
    <w:rsid w:val="00114CF6"/>
    <w:rsid w:val="00114E25"/>
    <w:rsid w:val="00115520"/>
    <w:rsid w:val="001169C1"/>
    <w:rsid w:val="00116E31"/>
    <w:rsid w:val="00120825"/>
    <w:rsid w:val="0012088C"/>
    <w:rsid w:val="00120993"/>
    <w:rsid w:val="00120E14"/>
    <w:rsid w:val="00120EED"/>
    <w:rsid w:val="00120F47"/>
    <w:rsid w:val="0012104D"/>
    <w:rsid w:val="001212B4"/>
    <w:rsid w:val="001224BE"/>
    <w:rsid w:val="0012304E"/>
    <w:rsid w:val="001239C8"/>
    <w:rsid w:val="00123A56"/>
    <w:rsid w:val="00124420"/>
    <w:rsid w:val="001248EF"/>
    <w:rsid w:val="001257C7"/>
    <w:rsid w:val="00126502"/>
    <w:rsid w:val="00126AF2"/>
    <w:rsid w:val="00126DDF"/>
    <w:rsid w:val="00126E20"/>
    <w:rsid w:val="001270BF"/>
    <w:rsid w:val="00127BAC"/>
    <w:rsid w:val="00127FF5"/>
    <w:rsid w:val="001310A4"/>
    <w:rsid w:val="00131D38"/>
    <w:rsid w:val="00131EC2"/>
    <w:rsid w:val="00132E82"/>
    <w:rsid w:val="0013374F"/>
    <w:rsid w:val="001340F3"/>
    <w:rsid w:val="00135467"/>
    <w:rsid w:val="0013548F"/>
    <w:rsid w:val="001364D3"/>
    <w:rsid w:val="001366C4"/>
    <w:rsid w:val="0013686A"/>
    <w:rsid w:val="0013718B"/>
    <w:rsid w:val="00137703"/>
    <w:rsid w:val="00137BB5"/>
    <w:rsid w:val="00137BB9"/>
    <w:rsid w:val="00137D50"/>
    <w:rsid w:val="00140036"/>
    <w:rsid w:val="00140038"/>
    <w:rsid w:val="00140517"/>
    <w:rsid w:val="001415E5"/>
    <w:rsid w:val="00142280"/>
    <w:rsid w:val="0014241E"/>
    <w:rsid w:val="001424C6"/>
    <w:rsid w:val="00142A56"/>
    <w:rsid w:val="001432A7"/>
    <w:rsid w:val="00143BE5"/>
    <w:rsid w:val="00144944"/>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1D13"/>
    <w:rsid w:val="00152B88"/>
    <w:rsid w:val="001535AE"/>
    <w:rsid w:val="00153B40"/>
    <w:rsid w:val="00153BCF"/>
    <w:rsid w:val="00154ADA"/>
    <w:rsid w:val="00154B06"/>
    <w:rsid w:val="00154B08"/>
    <w:rsid w:val="0015531A"/>
    <w:rsid w:val="00155480"/>
    <w:rsid w:val="00157418"/>
    <w:rsid w:val="00157B5A"/>
    <w:rsid w:val="0016050B"/>
    <w:rsid w:val="001618D4"/>
    <w:rsid w:val="00161E5F"/>
    <w:rsid w:val="0016380C"/>
    <w:rsid w:val="00163816"/>
    <w:rsid w:val="00163B27"/>
    <w:rsid w:val="00163C3F"/>
    <w:rsid w:val="00163C67"/>
    <w:rsid w:val="0016425E"/>
    <w:rsid w:val="00164BF7"/>
    <w:rsid w:val="00165317"/>
    <w:rsid w:val="001657AB"/>
    <w:rsid w:val="0017073D"/>
    <w:rsid w:val="00170D38"/>
    <w:rsid w:val="00171484"/>
    <w:rsid w:val="00171BAD"/>
    <w:rsid w:val="00171F2C"/>
    <w:rsid w:val="001725F1"/>
    <w:rsid w:val="00172837"/>
    <w:rsid w:val="00173AF1"/>
    <w:rsid w:val="001744B4"/>
    <w:rsid w:val="001751EF"/>
    <w:rsid w:val="001756A1"/>
    <w:rsid w:val="00175A6B"/>
    <w:rsid w:val="001761EE"/>
    <w:rsid w:val="00176EAA"/>
    <w:rsid w:val="00177030"/>
    <w:rsid w:val="0017725A"/>
    <w:rsid w:val="00177C4B"/>
    <w:rsid w:val="00177CD0"/>
    <w:rsid w:val="00177F6A"/>
    <w:rsid w:val="00182A38"/>
    <w:rsid w:val="0018325A"/>
    <w:rsid w:val="00183D7A"/>
    <w:rsid w:val="00184CAE"/>
    <w:rsid w:val="001851CC"/>
    <w:rsid w:val="00186199"/>
    <w:rsid w:val="00186F7A"/>
    <w:rsid w:val="00190AE2"/>
    <w:rsid w:val="00190E27"/>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414F"/>
    <w:rsid w:val="001A42FA"/>
    <w:rsid w:val="001A4AEC"/>
    <w:rsid w:val="001A59D8"/>
    <w:rsid w:val="001A5A6A"/>
    <w:rsid w:val="001A5FA6"/>
    <w:rsid w:val="001A668F"/>
    <w:rsid w:val="001A71CC"/>
    <w:rsid w:val="001A7F30"/>
    <w:rsid w:val="001B2BF6"/>
    <w:rsid w:val="001B2F0C"/>
    <w:rsid w:val="001B30CA"/>
    <w:rsid w:val="001B3513"/>
    <w:rsid w:val="001B353A"/>
    <w:rsid w:val="001B3D3E"/>
    <w:rsid w:val="001B3EFA"/>
    <w:rsid w:val="001B50CD"/>
    <w:rsid w:val="001B52FE"/>
    <w:rsid w:val="001B7890"/>
    <w:rsid w:val="001B7B7F"/>
    <w:rsid w:val="001C005A"/>
    <w:rsid w:val="001C00CF"/>
    <w:rsid w:val="001C0806"/>
    <w:rsid w:val="001C0D44"/>
    <w:rsid w:val="001C2813"/>
    <w:rsid w:val="001C2CD6"/>
    <w:rsid w:val="001C2F9C"/>
    <w:rsid w:val="001C3399"/>
    <w:rsid w:val="001C37F6"/>
    <w:rsid w:val="001C3C9B"/>
    <w:rsid w:val="001C45FF"/>
    <w:rsid w:val="001C4D9F"/>
    <w:rsid w:val="001C5289"/>
    <w:rsid w:val="001C6288"/>
    <w:rsid w:val="001C62CE"/>
    <w:rsid w:val="001C67A1"/>
    <w:rsid w:val="001C7C6D"/>
    <w:rsid w:val="001D0538"/>
    <w:rsid w:val="001D0634"/>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BCE"/>
    <w:rsid w:val="001E6EBF"/>
    <w:rsid w:val="001F0307"/>
    <w:rsid w:val="001F03E1"/>
    <w:rsid w:val="001F221F"/>
    <w:rsid w:val="001F2270"/>
    <w:rsid w:val="001F2EBE"/>
    <w:rsid w:val="001F3CC6"/>
    <w:rsid w:val="001F3F50"/>
    <w:rsid w:val="001F41C2"/>
    <w:rsid w:val="001F4530"/>
    <w:rsid w:val="001F478B"/>
    <w:rsid w:val="001F5CE2"/>
    <w:rsid w:val="001F5DBA"/>
    <w:rsid w:val="001F5DE3"/>
    <w:rsid w:val="001F5E2E"/>
    <w:rsid w:val="001F5F74"/>
    <w:rsid w:val="001F70EF"/>
    <w:rsid w:val="002000A1"/>
    <w:rsid w:val="002009B6"/>
    <w:rsid w:val="002010DE"/>
    <w:rsid w:val="00201962"/>
    <w:rsid w:val="00201AB9"/>
    <w:rsid w:val="00201B58"/>
    <w:rsid w:val="00201F80"/>
    <w:rsid w:val="0020202C"/>
    <w:rsid w:val="00202968"/>
    <w:rsid w:val="00202C32"/>
    <w:rsid w:val="00203973"/>
    <w:rsid w:val="00203AEF"/>
    <w:rsid w:val="00203E53"/>
    <w:rsid w:val="00206699"/>
    <w:rsid w:val="00206F2D"/>
    <w:rsid w:val="00211A26"/>
    <w:rsid w:val="00212249"/>
    <w:rsid w:val="002125F7"/>
    <w:rsid w:val="00212DEF"/>
    <w:rsid w:val="0021397C"/>
    <w:rsid w:val="00214463"/>
    <w:rsid w:val="00214756"/>
    <w:rsid w:val="002149C3"/>
    <w:rsid w:val="0021527E"/>
    <w:rsid w:val="00215CF2"/>
    <w:rsid w:val="00215D9F"/>
    <w:rsid w:val="00216310"/>
    <w:rsid w:val="00216842"/>
    <w:rsid w:val="00216BCE"/>
    <w:rsid w:val="002176BB"/>
    <w:rsid w:val="00217867"/>
    <w:rsid w:val="002178A3"/>
    <w:rsid w:val="00220542"/>
    <w:rsid w:val="00220D7F"/>
    <w:rsid w:val="002210EB"/>
    <w:rsid w:val="00221174"/>
    <w:rsid w:val="00221DF6"/>
    <w:rsid w:val="00222DE3"/>
    <w:rsid w:val="002233F0"/>
    <w:rsid w:val="00223DFB"/>
    <w:rsid w:val="00224932"/>
    <w:rsid w:val="0022498A"/>
    <w:rsid w:val="00224D34"/>
    <w:rsid w:val="00225756"/>
    <w:rsid w:val="002257AE"/>
    <w:rsid w:val="00225ADC"/>
    <w:rsid w:val="00225CEB"/>
    <w:rsid w:val="00226774"/>
    <w:rsid w:val="0022692D"/>
    <w:rsid w:val="00227FC4"/>
    <w:rsid w:val="002313DE"/>
    <w:rsid w:val="002318F3"/>
    <w:rsid w:val="0023323F"/>
    <w:rsid w:val="00234202"/>
    <w:rsid w:val="002359EB"/>
    <w:rsid w:val="00235A62"/>
    <w:rsid w:val="002363AB"/>
    <w:rsid w:val="00236933"/>
    <w:rsid w:val="0023727B"/>
    <w:rsid w:val="00237579"/>
    <w:rsid w:val="00237675"/>
    <w:rsid w:val="00237C6D"/>
    <w:rsid w:val="0024096B"/>
    <w:rsid w:val="00241575"/>
    <w:rsid w:val="00241582"/>
    <w:rsid w:val="00241B45"/>
    <w:rsid w:val="00241DD9"/>
    <w:rsid w:val="002424D7"/>
    <w:rsid w:val="0024260D"/>
    <w:rsid w:val="00242657"/>
    <w:rsid w:val="002428F6"/>
    <w:rsid w:val="00242FA2"/>
    <w:rsid w:val="00243613"/>
    <w:rsid w:val="00245012"/>
    <w:rsid w:val="0024504E"/>
    <w:rsid w:val="0024518E"/>
    <w:rsid w:val="00245252"/>
    <w:rsid w:val="00245761"/>
    <w:rsid w:val="0024651F"/>
    <w:rsid w:val="00247729"/>
    <w:rsid w:val="00250504"/>
    <w:rsid w:val="00250A79"/>
    <w:rsid w:val="0025158D"/>
    <w:rsid w:val="00251C7E"/>
    <w:rsid w:val="00252697"/>
    <w:rsid w:val="00252778"/>
    <w:rsid w:val="0025281A"/>
    <w:rsid w:val="002530A0"/>
    <w:rsid w:val="00253196"/>
    <w:rsid w:val="00253D3C"/>
    <w:rsid w:val="002544D7"/>
    <w:rsid w:val="00254DA8"/>
    <w:rsid w:val="00255292"/>
    <w:rsid w:val="00257578"/>
    <w:rsid w:val="00260200"/>
    <w:rsid w:val="00260867"/>
    <w:rsid w:val="00260B06"/>
    <w:rsid w:val="0026106D"/>
    <w:rsid w:val="00261617"/>
    <w:rsid w:val="00261B3A"/>
    <w:rsid w:val="00261D36"/>
    <w:rsid w:val="00261D93"/>
    <w:rsid w:val="00262029"/>
    <w:rsid w:val="002628CE"/>
    <w:rsid w:val="00262D4E"/>
    <w:rsid w:val="00263BBD"/>
    <w:rsid w:val="002648D8"/>
    <w:rsid w:val="00265AFB"/>
    <w:rsid w:val="00267EE3"/>
    <w:rsid w:val="00267F59"/>
    <w:rsid w:val="002700E9"/>
    <w:rsid w:val="002709FD"/>
    <w:rsid w:val="00270CE9"/>
    <w:rsid w:val="00271A5F"/>
    <w:rsid w:val="0027235A"/>
    <w:rsid w:val="00273F86"/>
    <w:rsid w:val="002741BE"/>
    <w:rsid w:val="00274E00"/>
    <w:rsid w:val="002752EA"/>
    <w:rsid w:val="00275EAD"/>
    <w:rsid w:val="00275FC8"/>
    <w:rsid w:val="002769FB"/>
    <w:rsid w:val="00276B03"/>
    <w:rsid w:val="002773FB"/>
    <w:rsid w:val="002774F0"/>
    <w:rsid w:val="00277722"/>
    <w:rsid w:val="002813C5"/>
    <w:rsid w:val="00282616"/>
    <w:rsid w:val="00282C23"/>
    <w:rsid w:val="0028315D"/>
    <w:rsid w:val="00283885"/>
    <w:rsid w:val="002839A4"/>
    <w:rsid w:val="00284139"/>
    <w:rsid w:val="0028459B"/>
    <w:rsid w:val="0028495E"/>
    <w:rsid w:val="00284C5F"/>
    <w:rsid w:val="0028507E"/>
    <w:rsid w:val="00285242"/>
    <w:rsid w:val="00285B34"/>
    <w:rsid w:val="00286183"/>
    <w:rsid w:val="002873F0"/>
    <w:rsid w:val="00287762"/>
    <w:rsid w:val="00287BA5"/>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98F"/>
    <w:rsid w:val="002A3DFD"/>
    <w:rsid w:val="002A46A7"/>
    <w:rsid w:val="002A53D7"/>
    <w:rsid w:val="002A5C6B"/>
    <w:rsid w:val="002A5D31"/>
    <w:rsid w:val="002A6036"/>
    <w:rsid w:val="002A6ED7"/>
    <w:rsid w:val="002A714F"/>
    <w:rsid w:val="002A75D7"/>
    <w:rsid w:val="002B09C0"/>
    <w:rsid w:val="002B1329"/>
    <w:rsid w:val="002B1851"/>
    <w:rsid w:val="002B27FF"/>
    <w:rsid w:val="002B2F4E"/>
    <w:rsid w:val="002B4982"/>
    <w:rsid w:val="002B59FB"/>
    <w:rsid w:val="002B5C8E"/>
    <w:rsid w:val="002B6793"/>
    <w:rsid w:val="002B780B"/>
    <w:rsid w:val="002C1260"/>
    <w:rsid w:val="002C1726"/>
    <w:rsid w:val="002C1B3F"/>
    <w:rsid w:val="002C21A6"/>
    <w:rsid w:val="002C233F"/>
    <w:rsid w:val="002C26D5"/>
    <w:rsid w:val="002C375A"/>
    <w:rsid w:val="002C4715"/>
    <w:rsid w:val="002C4E82"/>
    <w:rsid w:val="002C5777"/>
    <w:rsid w:val="002C5889"/>
    <w:rsid w:val="002C62A8"/>
    <w:rsid w:val="002C65FA"/>
    <w:rsid w:val="002C661D"/>
    <w:rsid w:val="002C7254"/>
    <w:rsid w:val="002C7C89"/>
    <w:rsid w:val="002D0054"/>
    <w:rsid w:val="002D1486"/>
    <w:rsid w:val="002D1A0F"/>
    <w:rsid w:val="002D22BF"/>
    <w:rsid w:val="002D237C"/>
    <w:rsid w:val="002D32E3"/>
    <w:rsid w:val="002D33F1"/>
    <w:rsid w:val="002D353D"/>
    <w:rsid w:val="002D3BA0"/>
    <w:rsid w:val="002D52AD"/>
    <w:rsid w:val="002D5810"/>
    <w:rsid w:val="002D58D8"/>
    <w:rsid w:val="002D5EB1"/>
    <w:rsid w:val="002D67EF"/>
    <w:rsid w:val="002D758D"/>
    <w:rsid w:val="002E0394"/>
    <w:rsid w:val="002E0644"/>
    <w:rsid w:val="002E0FEB"/>
    <w:rsid w:val="002E171B"/>
    <w:rsid w:val="002E2E3E"/>
    <w:rsid w:val="002E319D"/>
    <w:rsid w:val="002E4AD5"/>
    <w:rsid w:val="002E4C2D"/>
    <w:rsid w:val="002F0F79"/>
    <w:rsid w:val="002F16F6"/>
    <w:rsid w:val="002F1B72"/>
    <w:rsid w:val="002F1C9E"/>
    <w:rsid w:val="002F1EB2"/>
    <w:rsid w:val="002F25C3"/>
    <w:rsid w:val="002F280E"/>
    <w:rsid w:val="002F2AB4"/>
    <w:rsid w:val="002F2CBB"/>
    <w:rsid w:val="002F3470"/>
    <w:rsid w:val="002F3709"/>
    <w:rsid w:val="002F3A6C"/>
    <w:rsid w:val="002F3BDB"/>
    <w:rsid w:val="002F4296"/>
    <w:rsid w:val="002F5777"/>
    <w:rsid w:val="002F60EA"/>
    <w:rsid w:val="002F680E"/>
    <w:rsid w:val="002F69E4"/>
    <w:rsid w:val="002F72F2"/>
    <w:rsid w:val="00300951"/>
    <w:rsid w:val="00300E8A"/>
    <w:rsid w:val="003023C9"/>
    <w:rsid w:val="00302CA8"/>
    <w:rsid w:val="00302DE9"/>
    <w:rsid w:val="00304860"/>
    <w:rsid w:val="00304E23"/>
    <w:rsid w:val="00305084"/>
    <w:rsid w:val="00305298"/>
    <w:rsid w:val="00306408"/>
    <w:rsid w:val="00306FD3"/>
    <w:rsid w:val="00307249"/>
    <w:rsid w:val="00307297"/>
    <w:rsid w:val="003111B6"/>
    <w:rsid w:val="00312C47"/>
    <w:rsid w:val="00312DAE"/>
    <w:rsid w:val="003132DB"/>
    <w:rsid w:val="00313336"/>
    <w:rsid w:val="003137CA"/>
    <w:rsid w:val="00313918"/>
    <w:rsid w:val="00314D1A"/>
    <w:rsid w:val="00314FF8"/>
    <w:rsid w:val="00315263"/>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AE8"/>
    <w:rsid w:val="00323B32"/>
    <w:rsid w:val="00324548"/>
    <w:rsid w:val="003251F4"/>
    <w:rsid w:val="00325408"/>
    <w:rsid w:val="00326927"/>
    <w:rsid w:val="003275D6"/>
    <w:rsid w:val="003302B7"/>
    <w:rsid w:val="003303E3"/>
    <w:rsid w:val="0033057D"/>
    <w:rsid w:val="00330651"/>
    <w:rsid w:val="003307CA"/>
    <w:rsid w:val="00330E0F"/>
    <w:rsid w:val="00331178"/>
    <w:rsid w:val="003319A2"/>
    <w:rsid w:val="00331A88"/>
    <w:rsid w:val="003329EA"/>
    <w:rsid w:val="00332C6E"/>
    <w:rsid w:val="00332D73"/>
    <w:rsid w:val="003330E4"/>
    <w:rsid w:val="003338BE"/>
    <w:rsid w:val="00335147"/>
    <w:rsid w:val="003367A1"/>
    <w:rsid w:val="00336AA2"/>
    <w:rsid w:val="00337B1B"/>
    <w:rsid w:val="00340427"/>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64E6"/>
    <w:rsid w:val="003578D2"/>
    <w:rsid w:val="00357B15"/>
    <w:rsid w:val="00357BB3"/>
    <w:rsid w:val="0036005C"/>
    <w:rsid w:val="003602EA"/>
    <w:rsid w:val="00360F81"/>
    <w:rsid w:val="00361E48"/>
    <w:rsid w:val="00361E7E"/>
    <w:rsid w:val="00362519"/>
    <w:rsid w:val="003648F2"/>
    <w:rsid w:val="00364FA1"/>
    <w:rsid w:val="0036607D"/>
    <w:rsid w:val="00366B02"/>
    <w:rsid w:val="003671F5"/>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2195"/>
    <w:rsid w:val="003822D3"/>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2958"/>
    <w:rsid w:val="00392AE5"/>
    <w:rsid w:val="0039335F"/>
    <w:rsid w:val="003936C5"/>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255"/>
    <w:rsid w:val="003A7E6F"/>
    <w:rsid w:val="003B05F2"/>
    <w:rsid w:val="003B1639"/>
    <w:rsid w:val="003B2249"/>
    <w:rsid w:val="003B2F13"/>
    <w:rsid w:val="003B3353"/>
    <w:rsid w:val="003B405E"/>
    <w:rsid w:val="003B4712"/>
    <w:rsid w:val="003B47EB"/>
    <w:rsid w:val="003B48BA"/>
    <w:rsid w:val="003B57D3"/>
    <w:rsid w:val="003B59CA"/>
    <w:rsid w:val="003B6067"/>
    <w:rsid w:val="003B6FCF"/>
    <w:rsid w:val="003B7144"/>
    <w:rsid w:val="003B7204"/>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9FF"/>
    <w:rsid w:val="003E244F"/>
    <w:rsid w:val="003E26A6"/>
    <w:rsid w:val="003E3371"/>
    <w:rsid w:val="003E37AE"/>
    <w:rsid w:val="003E5165"/>
    <w:rsid w:val="003E57D6"/>
    <w:rsid w:val="003E5CC8"/>
    <w:rsid w:val="003E62A6"/>
    <w:rsid w:val="003E695F"/>
    <w:rsid w:val="003E6C9B"/>
    <w:rsid w:val="003E6D39"/>
    <w:rsid w:val="003E709C"/>
    <w:rsid w:val="003E712E"/>
    <w:rsid w:val="003E726D"/>
    <w:rsid w:val="003E7B55"/>
    <w:rsid w:val="003E7B89"/>
    <w:rsid w:val="003F0B30"/>
    <w:rsid w:val="003F0FA3"/>
    <w:rsid w:val="003F276B"/>
    <w:rsid w:val="003F3205"/>
    <w:rsid w:val="003F4241"/>
    <w:rsid w:val="003F4B2E"/>
    <w:rsid w:val="003F4B8A"/>
    <w:rsid w:val="003F62BB"/>
    <w:rsid w:val="003F6FEC"/>
    <w:rsid w:val="003F7C45"/>
    <w:rsid w:val="00400241"/>
    <w:rsid w:val="0040132C"/>
    <w:rsid w:val="004019B7"/>
    <w:rsid w:val="00401A6A"/>
    <w:rsid w:val="0040231A"/>
    <w:rsid w:val="004025ED"/>
    <w:rsid w:val="00403316"/>
    <w:rsid w:val="004049BD"/>
    <w:rsid w:val="00404EB5"/>
    <w:rsid w:val="00405085"/>
    <w:rsid w:val="00405D28"/>
    <w:rsid w:val="004066FC"/>
    <w:rsid w:val="00406C07"/>
    <w:rsid w:val="00406FD6"/>
    <w:rsid w:val="00407481"/>
    <w:rsid w:val="00407C10"/>
    <w:rsid w:val="00407E90"/>
    <w:rsid w:val="004105D5"/>
    <w:rsid w:val="00410BEC"/>
    <w:rsid w:val="004113B4"/>
    <w:rsid w:val="00411A10"/>
    <w:rsid w:val="004129D7"/>
    <w:rsid w:val="00413323"/>
    <w:rsid w:val="00413BAE"/>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3D98"/>
    <w:rsid w:val="00424213"/>
    <w:rsid w:val="00424EF3"/>
    <w:rsid w:val="00425064"/>
    <w:rsid w:val="00425C18"/>
    <w:rsid w:val="004267DB"/>
    <w:rsid w:val="004268BB"/>
    <w:rsid w:val="00426A4B"/>
    <w:rsid w:val="00426D02"/>
    <w:rsid w:val="00427F61"/>
    <w:rsid w:val="00430045"/>
    <w:rsid w:val="004305C9"/>
    <w:rsid w:val="00430724"/>
    <w:rsid w:val="00431047"/>
    <w:rsid w:val="00431391"/>
    <w:rsid w:val="004315F9"/>
    <w:rsid w:val="00431B86"/>
    <w:rsid w:val="004339AD"/>
    <w:rsid w:val="00433EED"/>
    <w:rsid w:val="004378AF"/>
    <w:rsid w:val="00437C96"/>
    <w:rsid w:val="00437DD4"/>
    <w:rsid w:val="004408EC"/>
    <w:rsid w:val="004416A4"/>
    <w:rsid w:val="00441E6A"/>
    <w:rsid w:val="00442AEE"/>
    <w:rsid w:val="00443C8F"/>
    <w:rsid w:val="00444C60"/>
    <w:rsid w:val="00444E35"/>
    <w:rsid w:val="0044502D"/>
    <w:rsid w:val="00445F6B"/>
    <w:rsid w:val="00447CEF"/>
    <w:rsid w:val="00447E28"/>
    <w:rsid w:val="00450BA9"/>
    <w:rsid w:val="00451C9B"/>
    <w:rsid w:val="00452481"/>
    <w:rsid w:val="004528FA"/>
    <w:rsid w:val="00453042"/>
    <w:rsid w:val="00453065"/>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561"/>
    <w:rsid w:val="004731F1"/>
    <w:rsid w:val="004737DE"/>
    <w:rsid w:val="00473D73"/>
    <w:rsid w:val="00473EB5"/>
    <w:rsid w:val="004741F6"/>
    <w:rsid w:val="0047456B"/>
    <w:rsid w:val="00475251"/>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865"/>
    <w:rsid w:val="00487AB1"/>
    <w:rsid w:val="00487C2B"/>
    <w:rsid w:val="004900FF"/>
    <w:rsid w:val="0049125B"/>
    <w:rsid w:val="00491C58"/>
    <w:rsid w:val="00491FAB"/>
    <w:rsid w:val="00492081"/>
    <w:rsid w:val="0049227D"/>
    <w:rsid w:val="0049297D"/>
    <w:rsid w:val="004929F2"/>
    <w:rsid w:val="00492F5E"/>
    <w:rsid w:val="004946F2"/>
    <w:rsid w:val="004955CF"/>
    <w:rsid w:val="00495A03"/>
    <w:rsid w:val="00495E28"/>
    <w:rsid w:val="00496B6C"/>
    <w:rsid w:val="00497079"/>
    <w:rsid w:val="00497450"/>
    <w:rsid w:val="00497F49"/>
    <w:rsid w:val="004A1BBA"/>
    <w:rsid w:val="004A23C2"/>
    <w:rsid w:val="004A3336"/>
    <w:rsid w:val="004A3E3C"/>
    <w:rsid w:val="004A4069"/>
    <w:rsid w:val="004A484E"/>
    <w:rsid w:val="004A6513"/>
    <w:rsid w:val="004A7307"/>
    <w:rsid w:val="004B0E6D"/>
    <w:rsid w:val="004B16E8"/>
    <w:rsid w:val="004B171B"/>
    <w:rsid w:val="004B25E2"/>
    <w:rsid w:val="004B2CA5"/>
    <w:rsid w:val="004B36C2"/>
    <w:rsid w:val="004B3D72"/>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D53"/>
    <w:rsid w:val="004E0F74"/>
    <w:rsid w:val="004E2133"/>
    <w:rsid w:val="004E2BD2"/>
    <w:rsid w:val="004E358C"/>
    <w:rsid w:val="004E395B"/>
    <w:rsid w:val="004E3E27"/>
    <w:rsid w:val="004E501E"/>
    <w:rsid w:val="004E5EDB"/>
    <w:rsid w:val="004E60FB"/>
    <w:rsid w:val="004E73A5"/>
    <w:rsid w:val="004E758A"/>
    <w:rsid w:val="004E7A13"/>
    <w:rsid w:val="004E7BA7"/>
    <w:rsid w:val="004F0066"/>
    <w:rsid w:val="004F1ABC"/>
    <w:rsid w:val="004F1C42"/>
    <w:rsid w:val="004F21B8"/>
    <w:rsid w:val="004F23CE"/>
    <w:rsid w:val="004F2C5A"/>
    <w:rsid w:val="004F31EA"/>
    <w:rsid w:val="004F3D47"/>
    <w:rsid w:val="004F4601"/>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156"/>
    <w:rsid w:val="00517917"/>
    <w:rsid w:val="0052009E"/>
    <w:rsid w:val="005200F7"/>
    <w:rsid w:val="00520AB5"/>
    <w:rsid w:val="00521596"/>
    <w:rsid w:val="00522066"/>
    <w:rsid w:val="005222FA"/>
    <w:rsid w:val="00522959"/>
    <w:rsid w:val="00522A4E"/>
    <w:rsid w:val="00525740"/>
    <w:rsid w:val="00525E59"/>
    <w:rsid w:val="0052789E"/>
    <w:rsid w:val="005278EE"/>
    <w:rsid w:val="00530A21"/>
    <w:rsid w:val="005310DD"/>
    <w:rsid w:val="00531851"/>
    <w:rsid w:val="005318CC"/>
    <w:rsid w:val="0053199E"/>
    <w:rsid w:val="00531D65"/>
    <w:rsid w:val="00532E2E"/>
    <w:rsid w:val="005334E4"/>
    <w:rsid w:val="005349B1"/>
    <w:rsid w:val="00534EF4"/>
    <w:rsid w:val="00535AA4"/>
    <w:rsid w:val="00535DA3"/>
    <w:rsid w:val="005364A6"/>
    <w:rsid w:val="005364AE"/>
    <w:rsid w:val="0053652C"/>
    <w:rsid w:val="0053659B"/>
    <w:rsid w:val="005368A0"/>
    <w:rsid w:val="005374BC"/>
    <w:rsid w:val="0054178E"/>
    <w:rsid w:val="005427DC"/>
    <w:rsid w:val="00543188"/>
    <w:rsid w:val="005432F0"/>
    <w:rsid w:val="00543367"/>
    <w:rsid w:val="0054384E"/>
    <w:rsid w:val="00543BFA"/>
    <w:rsid w:val="00543EF8"/>
    <w:rsid w:val="00544616"/>
    <w:rsid w:val="00545CB7"/>
    <w:rsid w:val="005463CC"/>
    <w:rsid w:val="0054655E"/>
    <w:rsid w:val="00546601"/>
    <w:rsid w:val="00547D9C"/>
    <w:rsid w:val="00547DA1"/>
    <w:rsid w:val="005501BC"/>
    <w:rsid w:val="005505B8"/>
    <w:rsid w:val="0055068D"/>
    <w:rsid w:val="00551BAB"/>
    <w:rsid w:val="00551C53"/>
    <w:rsid w:val="0055221B"/>
    <w:rsid w:val="005526DC"/>
    <w:rsid w:val="005535B7"/>
    <w:rsid w:val="005547DB"/>
    <w:rsid w:val="00554CAC"/>
    <w:rsid w:val="0055513C"/>
    <w:rsid w:val="0055637C"/>
    <w:rsid w:val="00556B00"/>
    <w:rsid w:val="00556F1B"/>
    <w:rsid w:val="0055753F"/>
    <w:rsid w:val="00557618"/>
    <w:rsid w:val="00557782"/>
    <w:rsid w:val="00560AD0"/>
    <w:rsid w:val="00560C94"/>
    <w:rsid w:val="00560EA8"/>
    <w:rsid w:val="00560FD5"/>
    <w:rsid w:val="00561C0A"/>
    <w:rsid w:val="005620D3"/>
    <w:rsid w:val="00562765"/>
    <w:rsid w:val="0056283B"/>
    <w:rsid w:val="0056291C"/>
    <w:rsid w:val="00562EA3"/>
    <w:rsid w:val="0056345F"/>
    <w:rsid w:val="00563516"/>
    <w:rsid w:val="00563A1F"/>
    <w:rsid w:val="00563E82"/>
    <w:rsid w:val="00563EA9"/>
    <w:rsid w:val="005646BB"/>
    <w:rsid w:val="005646FA"/>
    <w:rsid w:val="005647F9"/>
    <w:rsid w:val="00564B19"/>
    <w:rsid w:val="00564C4B"/>
    <w:rsid w:val="00565A63"/>
    <w:rsid w:val="00565BAA"/>
    <w:rsid w:val="00566588"/>
    <w:rsid w:val="0056662E"/>
    <w:rsid w:val="00566A26"/>
    <w:rsid w:val="00566F6B"/>
    <w:rsid w:val="00567012"/>
    <w:rsid w:val="005671B8"/>
    <w:rsid w:val="00567EA5"/>
    <w:rsid w:val="00570050"/>
    <w:rsid w:val="00570373"/>
    <w:rsid w:val="00570514"/>
    <w:rsid w:val="005715D5"/>
    <w:rsid w:val="00571A41"/>
    <w:rsid w:val="005721D0"/>
    <w:rsid w:val="0057275D"/>
    <w:rsid w:val="00572919"/>
    <w:rsid w:val="00574103"/>
    <w:rsid w:val="00575B68"/>
    <w:rsid w:val="00575DA6"/>
    <w:rsid w:val="0057737F"/>
    <w:rsid w:val="005800A9"/>
    <w:rsid w:val="00580488"/>
    <w:rsid w:val="0058074D"/>
    <w:rsid w:val="00580FD1"/>
    <w:rsid w:val="0058145E"/>
    <w:rsid w:val="00582FAD"/>
    <w:rsid w:val="00583489"/>
    <w:rsid w:val="0058391F"/>
    <w:rsid w:val="00583A80"/>
    <w:rsid w:val="00584188"/>
    <w:rsid w:val="005843FE"/>
    <w:rsid w:val="00584E33"/>
    <w:rsid w:val="0058598D"/>
    <w:rsid w:val="00585AD4"/>
    <w:rsid w:val="00585E14"/>
    <w:rsid w:val="0058626E"/>
    <w:rsid w:val="00586819"/>
    <w:rsid w:val="005868EC"/>
    <w:rsid w:val="00586E9A"/>
    <w:rsid w:val="00587419"/>
    <w:rsid w:val="005874CA"/>
    <w:rsid w:val="005908AE"/>
    <w:rsid w:val="00590FE4"/>
    <w:rsid w:val="00591D9C"/>
    <w:rsid w:val="0059282D"/>
    <w:rsid w:val="005932C1"/>
    <w:rsid w:val="00593440"/>
    <w:rsid w:val="005936BF"/>
    <w:rsid w:val="00593DE5"/>
    <w:rsid w:val="00594EBA"/>
    <w:rsid w:val="0059592B"/>
    <w:rsid w:val="00596617"/>
    <w:rsid w:val="00596C4B"/>
    <w:rsid w:val="00596CC4"/>
    <w:rsid w:val="00597057"/>
    <w:rsid w:val="005972B8"/>
    <w:rsid w:val="005973A6"/>
    <w:rsid w:val="0059760A"/>
    <w:rsid w:val="00597AAB"/>
    <w:rsid w:val="00597D8B"/>
    <w:rsid w:val="005A0742"/>
    <w:rsid w:val="005A1C30"/>
    <w:rsid w:val="005A2DDA"/>
    <w:rsid w:val="005A31C9"/>
    <w:rsid w:val="005A3295"/>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1632"/>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11BE"/>
    <w:rsid w:val="005D15AE"/>
    <w:rsid w:val="005D1A7B"/>
    <w:rsid w:val="005D1EDD"/>
    <w:rsid w:val="005D23AE"/>
    <w:rsid w:val="005D28AC"/>
    <w:rsid w:val="005D3D1A"/>
    <w:rsid w:val="005D456F"/>
    <w:rsid w:val="005D45B3"/>
    <w:rsid w:val="005D4AB3"/>
    <w:rsid w:val="005D4CEB"/>
    <w:rsid w:val="005D5344"/>
    <w:rsid w:val="005D5DA8"/>
    <w:rsid w:val="005D61EB"/>
    <w:rsid w:val="005E0AE0"/>
    <w:rsid w:val="005E6573"/>
    <w:rsid w:val="005F04E6"/>
    <w:rsid w:val="005F1667"/>
    <w:rsid w:val="005F17EC"/>
    <w:rsid w:val="005F1C2F"/>
    <w:rsid w:val="005F25BD"/>
    <w:rsid w:val="005F2D68"/>
    <w:rsid w:val="005F39D5"/>
    <w:rsid w:val="005F3AB5"/>
    <w:rsid w:val="005F3CE2"/>
    <w:rsid w:val="005F3E05"/>
    <w:rsid w:val="005F43B9"/>
    <w:rsid w:val="005F55D6"/>
    <w:rsid w:val="005F5CA9"/>
    <w:rsid w:val="005F68CB"/>
    <w:rsid w:val="005F6BDE"/>
    <w:rsid w:val="00600242"/>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4F3"/>
    <w:rsid w:val="00612908"/>
    <w:rsid w:val="0061321C"/>
    <w:rsid w:val="006142CC"/>
    <w:rsid w:val="00614CA1"/>
    <w:rsid w:val="0061513E"/>
    <w:rsid w:val="00615C2C"/>
    <w:rsid w:val="0062038A"/>
    <w:rsid w:val="006203A8"/>
    <w:rsid w:val="00620E59"/>
    <w:rsid w:val="00621132"/>
    <w:rsid w:val="006216B9"/>
    <w:rsid w:val="00621821"/>
    <w:rsid w:val="0062203B"/>
    <w:rsid w:val="00622656"/>
    <w:rsid w:val="0062386E"/>
    <w:rsid w:val="00623D9A"/>
    <w:rsid w:val="00623EBC"/>
    <w:rsid w:val="00623F01"/>
    <w:rsid w:val="006242FB"/>
    <w:rsid w:val="00624738"/>
    <w:rsid w:val="006251B3"/>
    <w:rsid w:val="00626E2D"/>
    <w:rsid w:val="00627263"/>
    <w:rsid w:val="006272DE"/>
    <w:rsid w:val="00627857"/>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6D16"/>
    <w:rsid w:val="00637C26"/>
    <w:rsid w:val="006403B8"/>
    <w:rsid w:val="00640732"/>
    <w:rsid w:val="00640D3A"/>
    <w:rsid w:val="00642072"/>
    <w:rsid w:val="006440ED"/>
    <w:rsid w:val="0064467C"/>
    <w:rsid w:val="00644AB5"/>
    <w:rsid w:val="00645213"/>
    <w:rsid w:val="00645293"/>
    <w:rsid w:val="006468CB"/>
    <w:rsid w:val="006479DC"/>
    <w:rsid w:val="0065076D"/>
    <w:rsid w:val="00651B78"/>
    <w:rsid w:val="0065203B"/>
    <w:rsid w:val="00652263"/>
    <w:rsid w:val="0065238F"/>
    <w:rsid w:val="00652881"/>
    <w:rsid w:val="00652985"/>
    <w:rsid w:val="0065332B"/>
    <w:rsid w:val="006533AE"/>
    <w:rsid w:val="006538FD"/>
    <w:rsid w:val="0065472B"/>
    <w:rsid w:val="006551AE"/>
    <w:rsid w:val="00657D7F"/>
    <w:rsid w:val="00661974"/>
    <w:rsid w:val="00662275"/>
    <w:rsid w:val="006623E2"/>
    <w:rsid w:val="006624E3"/>
    <w:rsid w:val="0066355F"/>
    <w:rsid w:val="006640F9"/>
    <w:rsid w:val="00664551"/>
    <w:rsid w:val="00664685"/>
    <w:rsid w:val="00664B95"/>
    <w:rsid w:val="00665D5F"/>
    <w:rsid w:val="00666B5B"/>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19BE"/>
    <w:rsid w:val="006821D7"/>
    <w:rsid w:val="00682EFD"/>
    <w:rsid w:val="00683F61"/>
    <w:rsid w:val="00684316"/>
    <w:rsid w:val="00686A36"/>
    <w:rsid w:val="00686C8F"/>
    <w:rsid w:val="00687AD5"/>
    <w:rsid w:val="00690AAA"/>
    <w:rsid w:val="0069211A"/>
    <w:rsid w:val="00692B81"/>
    <w:rsid w:val="00692C4F"/>
    <w:rsid w:val="0069423F"/>
    <w:rsid w:val="00694557"/>
    <w:rsid w:val="00694795"/>
    <w:rsid w:val="006949D2"/>
    <w:rsid w:val="00694C5F"/>
    <w:rsid w:val="00695251"/>
    <w:rsid w:val="006953EF"/>
    <w:rsid w:val="00695689"/>
    <w:rsid w:val="00695ADE"/>
    <w:rsid w:val="00695C0D"/>
    <w:rsid w:val="00695CAE"/>
    <w:rsid w:val="00696356"/>
    <w:rsid w:val="006966F5"/>
    <w:rsid w:val="006968EA"/>
    <w:rsid w:val="006A015D"/>
    <w:rsid w:val="006A028E"/>
    <w:rsid w:val="006A2028"/>
    <w:rsid w:val="006A2EA3"/>
    <w:rsid w:val="006A3278"/>
    <w:rsid w:val="006A3CC1"/>
    <w:rsid w:val="006A4899"/>
    <w:rsid w:val="006A6192"/>
    <w:rsid w:val="006A62E1"/>
    <w:rsid w:val="006A6566"/>
    <w:rsid w:val="006A72C6"/>
    <w:rsid w:val="006A7310"/>
    <w:rsid w:val="006B02DA"/>
    <w:rsid w:val="006B08FB"/>
    <w:rsid w:val="006B0C48"/>
    <w:rsid w:val="006B121E"/>
    <w:rsid w:val="006B2065"/>
    <w:rsid w:val="006B275B"/>
    <w:rsid w:val="006B30BF"/>
    <w:rsid w:val="006B38C6"/>
    <w:rsid w:val="006B3940"/>
    <w:rsid w:val="006B45A6"/>
    <w:rsid w:val="006B62F0"/>
    <w:rsid w:val="006B6A5D"/>
    <w:rsid w:val="006B6C6B"/>
    <w:rsid w:val="006C09B6"/>
    <w:rsid w:val="006C0B70"/>
    <w:rsid w:val="006C168D"/>
    <w:rsid w:val="006C1AEA"/>
    <w:rsid w:val="006C2BF5"/>
    <w:rsid w:val="006C43D4"/>
    <w:rsid w:val="006C4A40"/>
    <w:rsid w:val="006C4E56"/>
    <w:rsid w:val="006C564F"/>
    <w:rsid w:val="006C61CD"/>
    <w:rsid w:val="006C642C"/>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2117"/>
    <w:rsid w:val="006E241F"/>
    <w:rsid w:val="006E24EE"/>
    <w:rsid w:val="006E25BD"/>
    <w:rsid w:val="006E28A9"/>
    <w:rsid w:val="006E2D3F"/>
    <w:rsid w:val="006E3379"/>
    <w:rsid w:val="006E34B7"/>
    <w:rsid w:val="006E36B8"/>
    <w:rsid w:val="006E3874"/>
    <w:rsid w:val="006E440A"/>
    <w:rsid w:val="006E4C40"/>
    <w:rsid w:val="006E5585"/>
    <w:rsid w:val="006E5E32"/>
    <w:rsid w:val="006E6142"/>
    <w:rsid w:val="006E633A"/>
    <w:rsid w:val="006E6A14"/>
    <w:rsid w:val="006E6B16"/>
    <w:rsid w:val="006E6DE8"/>
    <w:rsid w:val="006E780C"/>
    <w:rsid w:val="006F0BA7"/>
    <w:rsid w:val="006F0F01"/>
    <w:rsid w:val="006F1281"/>
    <w:rsid w:val="006F174D"/>
    <w:rsid w:val="006F1F41"/>
    <w:rsid w:val="006F32EF"/>
    <w:rsid w:val="006F3615"/>
    <w:rsid w:val="006F3A6F"/>
    <w:rsid w:val="006F3C54"/>
    <w:rsid w:val="006F4CD8"/>
    <w:rsid w:val="006F53D9"/>
    <w:rsid w:val="006F5812"/>
    <w:rsid w:val="006F609A"/>
    <w:rsid w:val="007004DC"/>
    <w:rsid w:val="00700970"/>
    <w:rsid w:val="00700D9F"/>
    <w:rsid w:val="00701093"/>
    <w:rsid w:val="00701145"/>
    <w:rsid w:val="007022C4"/>
    <w:rsid w:val="007026E9"/>
    <w:rsid w:val="007031AF"/>
    <w:rsid w:val="00703C8B"/>
    <w:rsid w:val="00703E8A"/>
    <w:rsid w:val="00703F06"/>
    <w:rsid w:val="00704A57"/>
    <w:rsid w:val="00704F60"/>
    <w:rsid w:val="00705C9F"/>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4496"/>
    <w:rsid w:val="00716B1B"/>
    <w:rsid w:val="00717772"/>
    <w:rsid w:val="007200E5"/>
    <w:rsid w:val="00720C17"/>
    <w:rsid w:val="00721532"/>
    <w:rsid w:val="007215EC"/>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36D"/>
    <w:rsid w:val="007319BC"/>
    <w:rsid w:val="0073222B"/>
    <w:rsid w:val="00732582"/>
    <w:rsid w:val="0073258A"/>
    <w:rsid w:val="00732D1D"/>
    <w:rsid w:val="007332C4"/>
    <w:rsid w:val="00734381"/>
    <w:rsid w:val="00734B0E"/>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20A3"/>
    <w:rsid w:val="007526F5"/>
    <w:rsid w:val="0075382A"/>
    <w:rsid w:val="00754717"/>
    <w:rsid w:val="00754836"/>
    <w:rsid w:val="00754FB9"/>
    <w:rsid w:val="007550EC"/>
    <w:rsid w:val="0075587B"/>
    <w:rsid w:val="00755CDF"/>
    <w:rsid w:val="00757042"/>
    <w:rsid w:val="0075711B"/>
    <w:rsid w:val="007578C3"/>
    <w:rsid w:val="00757A4C"/>
    <w:rsid w:val="00760895"/>
    <w:rsid w:val="0076114E"/>
    <w:rsid w:val="0076225A"/>
    <w:rsid w:val="00762ABF"/>
    <w:rsid w:val="0076353E"/>
    <w:rsid w:val="00764A94"/>
    <w:rsid w:val="00764B26"/>
    <w:rsid w:val="00764EA6"/>
    <w:rsid w:val="007651A9"/>
    <w:rsid w:val="007651E5"/>
    <w:rsid w:val="0076524F"/>
    <w:rsid w:val="0076544B"/>
    <w:rsid w:val="00765477"/>
    <w:rsid w:val="00765584"/>
    <w:rsid w:val="007665B2"/>
    <w:rsid w:val="007665F2"/>
    <w:rsid w:val="00766B2F"/>
    <w:rsid w:val="007670DC"/>
    <w:rsid w:val="00767356"/>
    <w:rsid w:val="007700C0"/>
    <w:rsid w:val="00770F2A"/>
    <w:rsid w:val="0077111A"/>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091"/>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D91"/>
    <w:rsid w:val="007B2FD8"/>
    <w:rsid w:val="007B33E3"/>
    <w:rsid w:val="007B3968"/>
    <w:rsid w:val="007B3C8C"/>
    <w:rsid w:val="007B45AF"/>
    <w:rsid w:val="007B4DD0"/>
    <w:rsid w:val="007B611E"/>
    <w:rsid w:val="007B662A"/>
    <w:rsid w:val="007B71DC"/>
    <w:rsid w:val="007B7343"/>
    <w:rsid w:val="007B7743"/>
    <w:rsid w:val="007C04F4"/>
    <w:rsid w:val="007C0BA1"/>
    <w:rsid w:val="007C0FCB"/>
    <w:rsid w:val="007C2139"/>
    <w:rsid w:val="007C27A1"/>
    <w:rsid w:val="007C27DE"/>
    <w:rsid w:val="007C299E"/>
    <w:rsid w:val="007C525F"/>
    <w:rsid w:val="007C5321"/>
    <w:rsid w:val="007C53BC"/>
    <w:rsid w:val="007C5E8A"/>
    <w:rsid w:val="007C5F4B"/>
    <w:rsid w:val="007C6AAB"/>
    <w:rsid w:val="007C747A"/>
    <w:rsid w:val="007C7B84"/>
    <w:rsid w:val="007D0C4D"/>
    <w:rsid w:val="007D1FE9"/>
    <w:rsid w:val="007D28C9"/>
    <w:rsid w:val="007D326B"/>
    <w:rsid w:val="007D38F0"/>
    <w:rsid w:val="007D3CC8"/>
    <w:rsid w:val="007D430A"/>
    <w:rsid w:val="007D4756"/>
    <w:rsid w:val="007D47FB"/>
    <w:rsid w:val="007D4DD3"/>
    <w:rsid w:val="007D576A"/>
    <w:rsid w:val="007D62F9"/>
    <w:rsid w:val="007D63A4"/>
    <w:rsid w:val="007D6542"/>
    <w:rsid w:val="007D663C"/>
    <w:rsid w:val="007E06E7"/>
    <w:rsid w:val="007E0A47"/>
    <w:rsid w:val="007E1AA2"/>
    <w:rsid w:val="007E1F2C"/>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CF3"/>
    <w:rsid w:val="007F25C0"/>
    <w:rsid w:val="007F2661"/>
    <w:rsid w:val="007F30BB"/>
    <w:rsid w:val="007F5F52"/>
    <w:rsid w:val="007F672A"/>
    <w:rsid w:val="007F6A1D"/>
    <w:rsid w:val="007F77C6"/>
    <w:rsid w:val="007F79D4"/>
    <w:rsid w:val="007F7F72"/>
    <w:rsid w:val="008003A1"/>
    <w:rsid w:val="008006B7"/>
    <w:rsid w:val="00800FDB"/>
    <w:rsid w:val="0080105C"/>
    <w:rsid w:val="00802081"/>
    <w:rsid w:val="008020F6"/>
    <w:rsid w:val="0080298E"/>
    <w:rsid w:val="00803833"/>
    <w:rsid w:val="008039DA"/>
    <w:rsid w:val="00804316"/>
    <w:rsid w:val="008044F8"/>
    <w:rsid w:val="00806461"/>
    <w:rsid w:val="008064C1"/>
    <w:rsid w:val="008077B1"/>
    <w:rsid w:val="0081096D"/>
    <w:rsid w:val="00810EAD"/>
    <w:rsid w:val="00810F3E"/>
    <w:rsid w:val="00811833"/>
    <w:rsid w:val="008128AE"/>
    <w:rsid w:val="00814BDE"/>
    <w:rsid w:val="00814DBC"/>
    <w:rsid w:val="00816FAD"/>
    <w:rsid w:val="008174D4"/>
    <w:rsid w:val="0082002E"/>
    <w:rsid w:val="0082083C"/>
    <w:rsid w:val="00820C54"/>
    <w:rsid w:val="00820F37"/>
    <w:rsid w:val="00820FE6"/>
    <w:rsid w:val="00821A66"/>
    <w:rsid w:val="00821DBF"/>
    <w:rsid w:val="00822476"/>
    <w:rsid w:val="00822882"/>
    <w:rsid w:val="00822A1E"/>
    <w:rsid w:val="008238C7"/>
    <w:rsid w:val="008246F1"/>
    <w:rsid w:val="00824DEC"/>
    <w:rsid w:val="00825268"/>
    <w:rsid w:val="0082571C"/>
    <w:rsid w:val="00825A7F"/>
    <w:rsid w:val="00825B94"/>
    <w:rsid w:val="00825BB4"/>
    <w:rsid w:val="00825F68"/>
    <w:rsid w:val="00826686"/>
    <w:rsid w:val="008273D2"/>
    <w:rsid w:val="00827EC3"/>
    <w:rsid w:val="00830E92"/>
    <w:rsid w:val="008315BB"/>
    <w:rsid w:val="008320ED"/>
    <w:rsid w:val="00832A0F"/>
    <w:rsid w:val="00832E40"/>
    <w:rsid w:val="008336E4"/>
    <w:rsid w:val="008353D5"/>
    <w:rsid w:val="00835408"/>
    <w:rsid w:val="008358A2"/>
    <w:rsid w:val="008359DA"/>
    <w:rsid w:val="00836E44"/>
    <w:rsid w:val="00837CEF"/>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9F1"/>
    <w:rsid w:val="00847BD6"/>
    <w:rsid w:val="00850137"/>
    <w:rsid w:val="00850C62"/>
    <w:rsid w:val="00851284"/>
    <w:rsid w:val="008515E6"/>
    <w:rsid w:val="008527D2"/>
    <w:rsid w:val="00852B48"/>
    <w:rsid w:val="0085322E"/>
    <w:rsid w:val="008544DB"/>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5CA5"/>
    <w:rsid w:val="0086615F"/>
    <w:rsid w:val="0086748F"/>
    <w:rsid w:val="008677A6"/>
    <w:rsid w:val="00867E50"/>
    <w:rsid w:val="0087188C"/>
    <w:rsid w:val="00872757"/>
    <w:rsid w:val="00872CE4"/>
    <w:rsid w:val="00872DF5"/>
    <w:rsid w:val="008735F0"/>
    <w:rsid w:val="00873AA4"/>
    <w:rsid w:val="00873CA8"/>
    <w:rsid w:val="00873D14"/>
    <w:rsid w:val="00873F5D"/>
    <w:rsid w:val="00874784"/>
    <w:rsid w:val="0087494A"/>
    <w:rsid w:val="00874B65"/>
    <w:rsid w:val="0087570C"/>
    <w:rsid w:val="00876136"/>
    <w:rsid w:val="008773BA"/>
    <w:rsid w:val="00877B62"/>
    <w:rsid w:val="00881015"/>
    <w:rsid w:val="008810B0"/>
    <w:rsid w:val="0088157D"/>
    <w:rsid w:val="00881665"/>
    <w:rsid w:val="008819B6"/>
    <w:rsid w:val="00881AAC"/>
    <w:rsid w:val="00881D92"/>
    <w:rsid w:val="0088353F"/>
    <w:rsid w:val="008836B7"/>
    <w:rsid w:val="00883F7C"/>
    <w:rsid w:val="008841D3"/>
    <w:rsid w:val="00884987"/>
    <w:rsid w:val="00884BE0"/>
    <w:rsid w:val="00885EE8"/>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67E"/>
    <w:rsid w:val="0089690B"/>
    <w:rsid w:val="00896A5F"/>
    <w:rsid w:val="0089728F"/>
    <w:rsid w:val="008976C0"/>
    <w:rsid w:val="00897708"/>
    <w:rsid w:val="00897D88"/>
    <w:rsid w:val="008A09A8"/>
    <w:rsid w:val="008A0BBC"/>
    <w:rsid w:val="008A13D3"/>
    <w:rsid w:val="008A17AF"/>
    <w:rsid w:val="008A1ED9"/>
    <w:rsid w:val="008A2842"/>
    <w:rsid w:val="008A28D4"/>
    <w:rsid w:val="008A2C65"/>
    <w:rsid w:val="008A2C8A"/>
    <w:rsid w:val="008A2F16"/>
    <w:rsid w:val="008A3285"/>
    <w:rsid w:val="008A36AE"/>
    <w:rsid w:val="008A4418"/>
    <w:rsid w:val="008A48C3"/>
    <w:rsid w:val="008A4A2B"/>
    <w:rsid w:val="008A4E18"/>
    <w:rsid w:val="008A520C"/>
    <w:rsid w:val="008A5493"/>
    <w:rsid w:val="008A596C"/>
    <w:rsid w:val="008A5BC0"/>
    <w:rsid w:val="008A64C4"/>
    <w:rsid w:val="008A6BF7"/>
    <w:rsid w:val="008A6C54"/>
    <w:rsid w:val="008A6CC1"/>
    <w:rsid w:val="008A7063"/>
    <w:rsid w:val="008A72FB"/>
    <w:rsid w:val="008A75CA"/>
    <w:rsid w:val="008A7F03"/>
    <w:rsid w:val="008B0233"/>
    <w:rsid w:val="008B0EA9"/>
    <w:rsid w:val="008B1823"/>
    <w:rsid w:val="008B1B4E"/>
    <w:rsid w:val="008B212B"/>
    <w:rsid w:val="008B2451"/>
    <w:rsid w:val="008B298F"/>
    <w:rsid w:val="008B2BDF"/>
    <w:rsid w:val="008B2F1C"/>
    <w:rsid w:val="008B4198"/>
    <w:rsid w:val="008B586A"/>
    <w:rsid w:val="008B63E6"/>
    <w:rsid w:val="008B64AC"/>
    <w:rsid w:val="008B6651"/>
    <w:rsid w:val="008B6E16"/>
    <w:rsid w:val="008B7031"/>
    <w:rsid w:val="008B7110"/>
    <w:rsid w:val="008B783B"/>
    <w:rsid w:val="008B7A20"/>
    <w:rsid w:val="008C0DF9"/>
    <w:rsid w:val="008C1F28"/>
    <w:rsid w:val="008C2029"/>
    <w:rsid w:val="008C267C"/>
    <w:rsid w:val="008C2E44"/>
    <w:rsid w:val="008C3427"/>
    <w:rsid w:val="008C3BC2"/>
    <w:rsid w:val="008C40A4"/>
    <w:rsid w:val="008C4F76"/>
    <w:rsid w:val="008C5150"/>
    <w:rsid w:val="008C55AD"/>
    <w:rsid w:val="008C5774"/>
    <w:rsid w:val="008C61D6"/>
    <w:rsid w:val="008C649D"/>
    <w:rsid w:val="008C64F1"/>
    <w:rsid w:val="008C6BA8"/>
    <w:rsid w:val="008C6E80"/>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7896"/>
    <w:rsid w:val="008E79C7"/>
    <w:rsid w:val="008E7B6F"/>
    <w:rsid w:val="008E7C9D"/>
    <w:rsid w:val="008E7D8A"/>
    <w:rsid w:val="008F0A50"/>
    <w:rsid w:val="008F14C7"/>
    <w:rsid w:val="008F18CE"/>
    <w:rsid w:val="008F1E9E"/>
    <w:rsid w:val="008F2165"/>
    <w:rsid w:val="008F2456"/>
    <w:rsid w:val="008F2477"/>
    <w:rsid w:val="008F3879"/>
    <w:rsid w:val="008F3BAB"/>
    <w:rsid w:val="008F51AA"/>
    <w:rsid w:val="008F5442"/>
    <w:rsid w:val="008F619D"/>
    <w:rsid w:val="008F6504"/>
    <w:rsid w:val="008F653E"/>
    <w:rsid w:val="008F7769"/>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12FE"/>
    <w:rsid w:val="00911305"/>
    <w:rsid w:val="00912590"/>
    <w:rsid w:val="00912C8C"/>
    <w:rsid w:val="00913200"/>
    <w:rsid w:val="0091322E"/>
    <w:rsid w:val="009132CE"/>
    <w:rsid w:val="00914AD9"/>
    <w:rsid w:val="00914EAB"/>
    <w:rsid w:val="009151AE"/>
    <w:rsid w:val="009152D8"/>
    <w:rsid w:val="00915A1D"/>
    <w:rsid w:val="00917CF8"/>
    <w:rsid w:val="00920125"/>
    <w:rsid w:val="009206E8"/>
    <w:rsid w:val="00920B8C"/>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CC7"/>
    <w:rsid w:val="00933FB7"/>
    <w:rsid w:val="00935306"/>
    <w:rsid w:val="00936688"/>
    <w:rsid w:val="009367F5"/>
    <w:rsid w:val="00937683"/>
    <w:rsid w:val="009376A6"/>
    <w:rsid w:val="009379D2"/>
    <w:rsid w:val="00937AC9"/>
    <w:rsid w:val="00937CFA"/>
    <w:rsid w:val="00940291"/>
    <w:rsid w:val="009403A6"/>
    <w:rsid w:val="009406B3"/>
    <w:rsid w:val="009416E1"/>
    <w:rsid w:val="00942286"/>
    <w:rsid w:val="00943748"/>
    <w:rsid w:val="00943CEE"/>
    <w:rsid w:val="009444F4"/>
    <w:rsid w:val="00944674"/>
    <w:rsid w:val="00944E8D"/>
    <w:rsid w:val="00945A70"/>
    <w:rsid w:val="00945CC4"/>
    <w:rsid w:val="00945CF5"/>
    <w:rsid w:val="0094691C"/>
    <w:rsid w:val="009477E9"/>
    <w:rsid w:val="00947C95"/>
    <w:rsid w:val="00947EED"/>
    <w:rsid w:val="009500A1"/>
    <w:rsid w:val="0095037E"/>
    <w:rsid w:val="009510D0"/>
    <w:rsid w:val="009511C9"/>
    <w:rsid w:val="00951D41"/>
    <w:rsid w:val="00951D97"/>
    <w:rsid w:val="00952230"/>
    <w:rsid w:val="00952266"/>
    <w:rsid w:val="00952AAD"/>
    <w:rsid w:val="00953B2B"/>
    <w:rsid w:val="00954567"/>
    <w:rsid w:val="009547B3"/>
    <w:rsid w:val="00954A89"/>
    <w:rsid w:val="00956671"/>
    <w:rsid w:val="00957466"/>
    <w:rsid w:val="009576F7"/>
    <w:rsid w:val="00960722"/>
    <w:rsid w:val="00961356"/>
    <w:rsid w:val="00961B90"/>
    <w:rsid w:val="00962401"/>
    <w:rsid w:val="00962510"/>
    <w:rsid w:val="0096260B"/>
    <w:rsid w:val="0096275C"/>
    <w:rsid w:val="009627FF"/>
    <w:rsid w:val="00962A27"/>
    <w:rsid w:val="00962B9D"/>
    <w:rsid w:val="00962EDC"/>
    <w:rsid w:val="00964E3D"/>
    <w:rsid w:val="009664D5"/>
    <w:rsid w:val="0096705C"/>
    <w:rsid w:val="009670B3"/>
    <w:rsid w:val="009670C1"/>
    <w:rsid w:val="00967111"/>
    <w:rsid w:val="00967657"/>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E7C"/>
    <w:rsid w:val="00977134"/>
    <w:rsid w:val="00980013"/>
    <w:rsid w:val="00980E65"/>
    <w:rsid w:val="00981242"/>
    <w:rsid w:val="00981963"/>
    <w:rsid w:val="009831B9"/>
    <w:rsid w:val="00983C82"/>
    <w:rsid w:val="00983F92"/>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2CEB"/>
    <w:rsid w:val="009A3662"/>
    <w:rsid w:val="009A5564"/>
    <w:rsid w:val="009A7469"/>
    <w:rsid w:val="009B07EE"/>
    <w:rsid w:val="009B1584"/>
    <w:rsid w:val="009B1B32"/>
    <w:rsid w:val="009B21A1"/>
    <w:rsid w:val="009B21CA"/>
    <w:rsid w:val="009B2600"/>
    <w:rsid w:val="009B2648"/>
    <w:rsid w:val="009B424E"/>
    <w:rsid w:val="009B4317"/>
    <w:rsid w:val="009B4EBB"/>
    <w:rsid w:val="009B529C"/>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57C"/>
    <w:rsid w:val="009D3F20"/>
    <w:rsid w:val="009D428F"/>
    <w:rsid w:val="009D4991"/>
    <w:rsid w:val="009D50E6"/>
    <w:rsid w:val="009D5222"/>
    <w:rsid w:val="009D52F9"/>
    <w:rsid w:val="009D597B"/>
    <w:rsid w:val="009D5BB5"/>
    <w:rsid w:val="009D5DCF"/>
    <w:rsid w:val="009D683D"/>
    <w:rsid w:val="009D696D"/>
    <w:rsid w:val="009D6993"/>
    <w:rsid w:val="009D6D63"/>
    <w:rsid w:val="009D6ED2"/>
    <w:rsid w:val="009D7C40"/>
    <w:rsid w:val="009E08B3"/>
    <w:rsid w:val="009E0F1A"/>
    <w:rsid w:val="009E140D"/>
    <w:rsid w:val="009E43DD"/>
    <w:rsid w:val="009E4465"/>
    <w:rsid w:val="009E5318"/>
    <w:rsid w:val="009E53A7"/>
    <w:rsid w:val="009E5ABE"/>
    <w:rsid w:val="009E6401"/>
    <w:rsid w:val="009E6A27"/>
    <w:rsid w:val="009E6C54"/>
    <w:rsid w:val="009E6F0C"/>
    <w:rsid w:val="009F04C8"/>
    <w:rsid w:val="009F0812"/>
    <w:rsid w:val="009F0E02"/>
    <w:rsid w:val="009F248B"/>
    <w:rsid w:val="009F2952"/>
    <w:rsid w:val="009F2A25"/>
    <w:rsid w:val="009F366C"/>
    <w:rsid w:val="009F3A1A"/>
    <w:rsid w:val="009F4C7D"/>
    <w:rsid w:val="009F5235"/>
    <w:rsid w:val="009F531A"/>
    <w:rsid w:val="009F6344"/>
    <w:rsid w:val="009F6550"/>
    <w:rsid w:val="009F6B65"/>
    <w:rsid w:val="009F7021"/>
    <w:rsid w:val="009F720E"/>
    <w:rsid w:val="009F7809"/>
    <w:rsid w:val="009F786E"/>
    <w:rsid w:val="00A00034"/>
    <w:rsid w:val="00A0014F"/>
    <w:rsid w:val="00A00902"/>
    <w:rsid w:val="00A0098B"/>
    <w:rsid w:val="00A0294E"/>
    <w:rsid w:val="00A039FF"/>
    <w:rsid w:val="00A03EFB"/>
    <w:rsid w:val="00A040E0"/>
    <w:rsid w:val="00A04524"/>
    <w:rsid w:val="00A05365"/>
    <w:rsid w:val="00A05ACE"/>
    <w:rsid w:val="00A10D65"/>
    <w:rsid w:val="00A114B9"/>
    <w:rsid w:val="00A11C85"/>
    <w:rsid w:val="00A136E8"/>
    <w:rsid w:val="00A13A65"/>
    <w:rsid w:val="00A14589"/>
    <w:rsid w:val="00A14AE3"/>
    <w:rsid w:val="00A16675"/>
    <w:rsid w:val="00A201B5"/>
    <w:rsid w:val="00A20268"/>
    <w:rsid w:val="00A21955"/>
    <w:rsid w:val="00A22CD6"/>
    <w:rsid w:val="00A234EC"/>
    <w:rsid w:val="00A23F83"/>
    <w:rsid w:val="00A23FE8"/>
    <w:rsid w:val="00A24128"/>
    <w:rsid w:val="00A2417A"/>
    <w:rsid w:val="00A2469D"/>
    <w:rsid w:val="00A25642"/>
    <w:rsid w:val="00A26668"/>
    <w:rsid w:val="00A2681F"/>
    <w:rsid w:val="00A274F4"/>
    <w:rsid w:val="00A27804"/>
    <w:rsid w:val="00A27C85"/>
    <w:rsid w:val="00A3276D"/>
    <w:rsid w:val="00A32C15"/>
    <w:rsid w:val="00A334D1"/>
    <w:rsid w:val="00A336F1"/>
    <w:rsid w:val="00A337D0"/>
    <w:rsid w:val="00A34257"/>
    <w:rsid w:val="00A34ABB"/>
    <w:rsid w:val="00A35BF0"/>
    <w:rsid w:val="00A3655D"/>
    <w:rsid w:val="00A36822"/>
    <w:rsid w:val="00A36AB5"/>
    <w:rsid w:val="00A374FD"/>
    <w:rsid w:val="00A3754B"/>
    <w:rsid w:val="00A378AC"/>
    <w:rsid w:val="00A402DD"/>
    <w:rsid w:val="00A4069E"/>
    <w:rsid w:val="00A40BBF"/>
    <w:rsid w:val="00A411D1"/>
    <w:rsid w:val="00A425B5"/>
    <w:rsid w:val="00A43389"/>
    <w:rsid w:val="00A434A7"/>
    <w:rsid w:val="00A43E71"/>
    <w:rsid w:val="00A45468"/>
    <w:rsid w:val="00A45753"/>
    <w:rsid w:val="00A457B8"/>
    <w:rsid w:val="00A47B15"/>
    <w:rsid w:val="00A5094A"/>
    <w:rsid w:val="00A51502"/>
    <w:rsid w:val="00A5153D"/>
    <w:rsid w:val="00A51708"/>
    <w:rsid w:val="00A52F84"/>
    <w:rsid w:val="00A53135"/>
    <w:rsid w:val="00A533CC"/>
    <w:rsid w:val="00A5358C"/>
    <w:rsid w:val="00A54284"/>
    <w:rsid w:val="00A544C7"/>
    <w:rsid w:val="00A5465A"/>
    <w:rsid w:val="00A54FB5"/>
    <w:rsid w:val="00A56655"/>
    <w:rsid w:val="00A56B05"/>
    <w:rsid w:val="00A56C06"/>
    <w:rsid w:val="00A56E50"/>
    <w:rsid w:val="00A5726C"/>
    <w:rsid w:val="00A57678"/>
    <w:rsid w:val="00A57972"/>
    <w:rsid w:val="00A579F5"/>
    <w:rsid w:val="00A57F83"/>
    <w:rsid w:val="00A60E2F"/>
    <w:rsid w:val="00A60FAC"/>
    <w:rsid w:val="00A61372"/>
    <w:rsid w:val="00A627AD"/>
    <w:rsid w:val="00A62B1F"/>
    <w:rsid w:val="00A63246"/>
    <w:rsid w:val="00A63284"/>
    <w:rsid w:val="00A63458"/>
    <w:rsid w:val="00A6372D"/>
    <w:rsid w:val="00A64CB8"/>
    <w:rsid w:val="00A64FF2"/>
    <w:rsid w:val="00A6576D"/>
    <w:rsid w:val="00A66065"/>
    <w:rsid w:val="00A660AE"/>
    <w:rsid w:val="00A66291"/>
    <w:rsid w:val="00A66437"/>
    <w:rsid w:val="00A66BB5"/>
    <w:rsid w:val="00A66BDE"/>
    <w:rsid w:val="00A67018"/>
    <w:rsid w:val="00A671D2"/>
    <w:rsid w:val="00A67289"/>
    <w:rsid w:val="00A672F3"/>
    <w:rsid w:val="00A673DC"/>
    <w:rsid w:val="00A67E73"/>
    <w:rsid w:val="00A7076E"/>
    <w:rsid w:val="00A709BE"/>
    <w:rsid w:val="00A70D85"/>
    <w:rsid w:val="00A711F2"/>
    <w:rsid w:val="00A7162E"/>
    <w:rsid w:val="00A71948"/>
    <w:rsid w:val="00A720A4"/>
    <w:rsid w:val="00A72308"/>
    <w:rsid w:val="00A72D71"/>
    <w:rsid w:val="00A73112"/>
    <w:rsid w:val="00A73617"/>
    <w:rsid w:val="00A747D2"/>
    <w:rsid w:val="00A75123"/>
    <w:rsid w:val="00A75705"/>
    <w:rsid w:val="00A75F35"/>
    <w:rsid w:val="00A7638B"/>
    <w:rsid w:val="00A765A9"/>
    <w:rsid w:val="00A7712B"/>
    <w:rsid w:val="00A77C69"/>
    <w:rsid w:val="00A8048E"/>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204"/>
    <w:rsid w:val="00A903B6"/>
    <w:rsid w:val="00A90F4F"/>
    <w:rsid w:val="00A910B1"/>
    <w:rsid w:val="00A923DA"/>
    <w:rsid w:val="00A92579"/>
    <w:rsid w:val="00A93614"/>
    <w:rsid w:val="00A936F9"/>
    <w:rsid w:val="00A947AA"/>
    <w:rsid w:val="00A94888"/>
    <w:rsid w:val="00A95B10"/>
    <w:rsid w:val="00A9681C"/>
    <w:rsid w:val="00A96867"/>
    <w:rsid w:val="00A96B3D"/>
    <w:rsid w:val="00AA0467"/>
    <w:rsid w:val="00AA1B53"/>
    <w:rsid w:val="00AA1DEA"/>
    <w:rsid w:val="00AA256D"/>
    <w:rsid w:val="00AA311D"/>
    <w:rsid w:val="00AA3556"/>
    <w:rsid w:val="00AA35FD"/>
    <w:rsid w:val="00AA3DB7"/>
    <w:rsid w:val="00AA40FC"/>
    <w:rsid w:val="00AA41D3"/>
    <w:rsid w:val="00AA6733"/>
    <w:rsid w:val="00AB0039"/>
    <w:rsid w:val="00AB0D96"/>
    <w:rsid w:val="00AB15A3"/>
    <w:rsid w:val="00AB177A"/>
    <w:rsid w:val="00AB1BE2"/>
    <w:rsid w:val="00AB216D"/>
    <w:rsid w:val="00AB3012"/>
    <w:rsid w:val="00AB321C"/>
    <w:rsid w:val="00AB473F"/>
    <w:rsid w:val="00AB4C91"/>
    <w:rsid w:val="00AB4E3B"/>
    <w:rsid w:val="00AB5381"/>
    <w:rsid w:val="00AB6118"/>
    <w:rsid w:val="00AB688F"/>
    <w:rsid w:val="00AB75EA"/>
    <w:rsid w:val="00AB7AA2"/>
    <w:rsid w:val="00AC0A22"/>
    <w:rsid w:val="00AC0FAA"/>
    <w:rsid w:val="00AC1515"/>
    <w:rsid w:val="00AC2234"/>
    <w:rsid w:val="00AC3FF3"/>
    <w:rsid w:val="00AC4BC1"/>
    <w:rsid w:val="00AC5715"/>
    <w:rsid w:val="00AC5A4D"/>
    <w:rsid w:val="00AD04BD"/>
    <w:rsid w:val="00AD0765"/>
    <w:rsid w:val="00AD0F00"/>
    <w:rsid w:val="00AD3D82"/>
    <w:rsid w:val="00AD55A8"/>
    <w:rsid w:val="00AD5CA4"/>
    <w:rsid w:val="00AD5CCC"/>
    <w:rsid w:val="00AD5EB5"/>
    <w:rsid w:val="00AD6A91"/>
    <w:rsid w:val="00AD6B02"/>
    <w:rsid w:val="00AD7214"/>
    <w:rsid w:val="00AE04DB"/>
    <w:rsid w:val="00AE1066"/>
    <w:rsid w:val="00AE14DD"/>
    <w:rsid w:val="00AE289A"/>
    <w:rsid w:val="00AE297B"/>
    <w:rsid w:val="00AE2FA5"/>
    <w:rsid w:val="00AE3A4F"/>
    <w:rsid w:val="00AE3E30"/>
    <w:rsid w:val="00AE4518"/>
    <w:rsid w:val="00AE5D7F"/>
    <w:rsid w:val="00AE79F0"/>
    <w:rsid w:val="00AF07B0"/>
    <w:rsid w:val="00AF08D5"/>
    <w:rsid w:val="00AF109C"/>
    <w:rsid w:val="00AF130E"/>
    <w:rsid w:val="00AF14CE"/>
    <w:rsid w:val="00AF1752"/>
    <w:rsid w:val="00AF42FC"/>
    <w:rsid w:val="00AF4AC5"/>
    <w:rsid w:val="00AF4C2C"/>
    <w:rsid w:val="00AF597D"/>
    <w:rsid w:val="00AF5FD2"/>
    <w:rsid w:val="00AF6EC1"/>
    <w:rsid w:val="00AF784D"/>
    <w:rsid w:val="00AF7CE9"/>
    <w:rsid w:val="00B00331"/>
    <w:rsid w:val="00B014A1"/>
    <w:rsid w:val="00B01A80"/>
    <w:rsid w:val="00B02DEC"/>
    <w:rsid w:val="00B02F9C"/>
    <w:rsid w:val="00B043B8"/>
    <w:rsid w:val="00B046AF"/>
    <w:rsid w:val="00B052B4"/>
    <w:rsid w:val="00B06036"/>
    <w:rsid w:val="00B061B4"/>
    <w:rsid w:val="00B07C27"/>
    <w:rsid w:val="00B07DCF"/>
    <w:rsid w:val="00B07FB2"/>
    <w:rsid w:val="00B10017"/>
    <w:rsid w:val="00B1004A"/>
    <w:rsid w:val="00B101CE"/>
    <w:rsid w:val="00B109D0"/>
    <w:rsid w:val="00B10DE1"/>
    <w:rsid w:val="00B10FF8"/>
    <w:rsid w:val="00B11C74"/>
    <w:rsid w:val="00B11E02"/>
    <w:rsid w:val="00B12C50"/>
    <w:rsid w:val="00B12F0D"/>
    <w:rsid w:val="00B13A85"/>
    <w:rsid w:val="00B13BC7"/>
    <w:rsid w:val="00B13CD4"/>
    <w:rsid w:val="00B153D8"/>
    <w:rsid w:val="00B154DE"/>
    <w:rsid w:val="00B15814"/>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67D"/>
    <w:rsid w:val="00B32AB3"/>
    <w:rsid w:val="00B32C27"/>
    <w:rsid w:val="00B32DAE"/>
    <w:rsid w:val="00B32F23"/>
    <w:rsid w:val="00B3351C"/>
    <w:rsid w:val="00B33825"/>
    <w:rsid w:val="00B34BB2"/>
    <w:rsid w:val="00B34E7C"/>
    <w:rsid w:val="00B35AF6"/>
    <w:rsid w:val="00B36228"/>
    <w:rsid w:val="00B36353"/>
    <w:rsid w:val="00B366A3"/>
    <w:rsid w:val="00B368EA"/>
    <w:rsid w:val="00B37EEF"/>
    <w:rsid w:val="00B418AD"/>
    <w:rsid w:val="00B41C70"/>
    <w:rsid w:val="00B42F1A"/>
    <w:rsid w:val="00B43790"/>
    <w:rsid w:val="00B443D9"/>
    <w:rsid w:val="00B44531"/>
    <w:rsid w:val="00B449AC"/>
    <w:rsid w:val="00B45120"/>
    <w:rsid w:val="00B46521"/>
    <w:rsid w:val="00B46587"/>
    <w:rsid w:val="00B47AD2"/>
    <w:rsid w:val="00B47CF7"/>
    <w:rsid w:val="00B50686"/>
    <w:rsid w:val="00B50C50"/>
    <w:rsid w:val="00B5134D"/>
    <w:rsid w:val="00B513C0"/>
    <w:rsid w:val="00B53708"/>
    <w:rsid w:val="00B53DCB"/>
    <w:rsid w:val="00B5428F"/>
    <w:rsid w:val="00B54370"/>
    <w:rsid w:val="00B54852"/>
    <w:rsid w:val="00B54DEA"/>
    <w:rsid w:val="00B55185"/>
    <w:rsid w:val="00B55C03"/>
    <w:rsid w:val="00B55F0B"/>
    <w:rsid w:val="00B56A70"/>
    <w:rsid w:val="00B56BD2"/>
    <w:rsid w:val="00B604CE"/>
    <w:rsid w:val="00B60638"/>
    <w:rsid w:val="00B606F8"/>
    <w:rsid w:val="00B61923"/>
    <w:rsid w:val="00B61D88"/>
    <w:rsid w:val="00B621D6"/>
    <w:rsid w:val="00B62EDA"/>
    <w:rsid w:val="00B63AF2"/>
    <w:rsid w:val="00B65747"/>
    <w:rsid w:val="00B65D6F"/>
    <w:rsid w:val="00B65FAD"/>
    <w:rsid w:val="00B66063"/>
    <w:rsid w:val="00B66174"/>
    <w:rsid w:val="00B66292"/>
    <w:rsid w:val="00B67824"/>
    <w:rsid w:val="00B67B37"/>
    <w:rsid w:val="00B67C23"/>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23"/>
    <w:rsid w:val="00B823D4"/>
    <w:rsid w:val="00B82A9C"/>
    <w:rsid w:val="00B8314A"/>
    <w:rsid w:val="00B839C2"/>
    <w:rsid w:val="00B841AC"/>
    <w:rsid w:val="00B85873"/>
    <w:rsid w:val="00B85E95"/>
    <w:rsid w:val="00B865B0"/>
    <w:rsid w:val="00B865DC"/>
    <w:rsid w:val="00B870E8"/>
    <w:rsid w:val="00B875E3"/>
    <w:rsid w:val="00B87C29"/>
    <w:rsid w:val="00B90780"/>
    <w:rsid w:val="00B90968"/>
    <w:rsid w:val="00B91BC2"/>
    <w:rsid w:val="00B9240D"/>
    <w:rsid w:val="00B93CC5"/>
    <w:rsid w:val="00B94173"/>
    <w:rsid w:val="00B94960"/>
    <w:rsid w:val="00B95EAF"/>
    <w:rsid w:val="00B96F6E"/>
    <w:rsid w:val="00BA1B99"/>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C013A"/>
    <w:rsid w:val="00BC0863"/>
    <w:rsid w:val="00BC15EE"/>
    <w:rsid w:val="00BC162A"/>
    <w:rsid w:val="00BC2343"/>
    <w:rsid w:val="00BC5824"/>
    <w:rsid w:val="00BC702F"/>
    <w:rsid w:val="00BD0ECF"/>
    <w:rsid w:val="00BD2220"/>
    <w:rsid w:val="00BD30C8"/>
    <w:rsid w:val="00BD38F4"/>
    <w:rsid w:val="00BD3C4A"/>
    <w:rsid w:val="00BD3EB4"/>
    <w:rsid w:val="00BD4C5B"/>
    <w:rsid w:val="00BD5359"/>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6018"/>
    <w:rsid w:val="00BE7086"/>
    <w:rsid w:val="00BE7278"/>
    <w:rsid w:val="00BF1F57"/>
    <w:rsid w:val="00BF20FD"/>
    <w:rsid w:val="00BF2239"/>
    <w:rsid w:val="00BF22C6"/>
    <w:rsid w:val="00BF268D"/>
    <w:rsid w:val="00BF2CD7"/>
    <w:rsid w:val="00BF34C2"/>
    <w:rsid w:val="00BF3804"/>
    <w:rsid w:val="00BF3B4E"/>
    <w:rsid w:val="00BF4086"/>
    <w:rsid w:val="00BF426C"/>
    <w:rsid w:val="00BF4594"/>
    <w:rsid w:val="00BF58D0"/>
    <w:rsid w:val="00BF6027"/>
    <w:rsid w:val="00BF60A0"/>
    <w:rsid w:val="00BF6702"/>
    <w:rsid w:val="00BF7952"/>
    <w:rsid w:val="00BF7D6A"/>
    <w:rsid w:val="00C0021D"/>
    <w:rsid w:val="00C00300"/>
    <w:rsid w:val="00C00A6C"/>
    <w:rsid w:val="00C00B8B"/>
    <w:rsid w:val="00C01213"/>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71A4"/>
    <w:rsid w:val="00C07FE8"/>
    <w:rsid w:val="00C10086"/>
    <w:rsid w:val="00C104CC"/>
    <w:rsid w:val="00C11521"/>
    <w:rsid w:val="00C1239D"/>
    <w:rsid w:val="00C14195"/>
    <w:rsid w:val="00C142AD"/>
    <w:rsid w:val="00C142C1"/>
    <w:rsid w:val="00C14A30"/>
    <w:rsid w:val="00C152FE"/>
    <w:rsid w:val="00C15D1B"/>
    <w:rsid w:val="00C16739"/>
    <w:rsid w:val="00C168DD"/>
    <w:rsid w:val="00C176CC"/>
    <w:rsid w:val="00C21031"/>
    <w:rsid w:val="00C21134"/>
    <w:rsid w:val="00C221B9"/>
    <w:rsid w:val="00C225EA"/>
    <w:rsid w:val="00C22CCE"/>
    <w:rsid w:val="00C232BC"/>
    <w:rsid w:val="00C23BA2"/>
    <w:rsid w:val="00C2485F"/>
    <w:rsid w:val="00C248B1"/>
    <w:rsid w:val="00C24B63"/>
    <w:rsid w:val="00C25C14"/>
    <w:rsid w:val="00C262A0"/>
    <w:rsid w:val="00C26A4E"/>
    <w:rsid w:val="00C27082"/>
    <w:rsid w:val="00C27387"/>
    <w:rsid w:val="00C31195"/>
    <w:rsid w:val="00C31774"/>
    <w:rsid w:val="00C3180E"/>
    <w:rsid w:val="00C32A97"/>
    <w:rsid w:val="00C32AF2"/>
    <w:rsid w:val="00C33051"/>
    <w:rsid w:val="00C33204"/>
    <w:rsid w:val="00C338EB"/>
    <w:rsid w:val="00C33C34"/>
    <w:rsid w:val="00C34389"/>
    <w:rsid w:val="00C3465D"/>
    <w:rsid w:val="00C347D5"/>
    <w:rsid w:val="00C371C9"/>
    <w:rsid w:val="00C37434"/>
    <w:rsid w:val="00C379E9"/>
    <w:rsid w:val="00C403CD"/>
    <w:rsid w:val="00C42041"/>
    <w:rsid w:val="00C43934"/>
    <w:rsid w:val="00C439FB"/>
    <w:rsid w:val="00C43AA8"/>
    <w:rsid w:val="00C43F23"/>
    <w:rsid w:val="00C441A4"/>
    <w:rsid w:val="00C463C9"/>
    <w:rsid w:val="00C46A0B"/>
    <w:rsid w:val="00C46C24"/>
    <w:rsid w:val="00C47648"/>
    <w:rsid w:val="00C47852"/>
    <w:rsid w:val="00C47C29"/>
    <w:rsid w:val="00C50011"/>
    <w:rsid w:val="00C5254B"/>
    <w:rsid w:val="00C55D39"/>
    <w:rsid w:val="00C55FBF"/>
    <w:rsid w:val="00C57E68"/>
    <w:rsid w:val="00C601C9"/>
    <w:rsid w:val="00C6112C"/>
    <w:rsid w:val="00C61B3C"/>
    <w:rsid w:val="00C623C6"/>
    <w:rsid w:val="00C63094"/>
    <w:rsid w:val="00C631D3"/>
    <w:rsid w:val="00C645E6"/>
    <w:rsid w:val="00C64813"/>
    <w:rsid w:val="00C64D80"/>
    <w:rsid w:val="00C64D82"/>
    <w:rsid w:val="00C64FBC"/>
    <w:rsid w:val="00C650BF"/>
    <w:rsid w:val="00C65A83"/>
    <w:rsid w:val="00C66A00"/>
    <w:rsid w:val="00C66CBE"/>
    <w:rsid w:val="00C67118"/>
    <w:rsid w:val="00C67276"/>
    <w:rsid w:val="00C67770"/>
    <w:rsid w:val="00C67DDD"/>
    <w:rsid w:val="00C70139"/>
    <w:rsid w:val="00C7191D"/>
    <w:rsid w:val="00C72C6F"/>
    <w:rsid w:val="00C74453"/>
    <w:rsid w:val="00C7473A"/>
    <w:rsid w:val="00C75AB0"/>
    <w:rsid w:val="00C76166"/>
    <w:rsid w:val="00C76B11"/>
    <w:rsid w:val="00C76B7B"/>
    <w:rsid w:val="00C76BBD"/>
    <w:rsid w:val="00C76DE2"/>
    <w:rsid w:val="00C772BA"/>
    <w:rsid w:val="00C802D1"/>
    <w:rsid w:val="00C8036C"/>
    <w:rsid w:val="00C805AB"/>
    <w:rsid w:val="00C80CD8"/>
    <w:rsid w:val="00C80F23"/>
    <w:rsid w:val="00C80F52"/>
    <w:rsid w:val="00C81151"/>
    <w:rsid w:val="00C82CC6"/>
    <w:rsid w:val="00C839CB"/>
    <w:rsid w:val="00C84593"/>
    <w:rsid w:val="00C850A3"/>
    <w:rsid w:val="00C85C32"/>
    <w:rsid w:val="00C85F45"/>
    <w:rsid w:val="00C86197"/>
    <w:rsid w:val="00C86C8C"/>
    <w:rsid w:val="00C87568"/>
    <w:rsid w:val="00C87FD0"/>
    <w:rsid w:val="00C90DB6"/>
    <w:rsid w:val="00C92166"/>
    <w:rsid w:val="00C92603"/>
    <w:rsid w:val="00C92652"/>
    <w:rsid w:val="00C928B9"/>
    <w:rsid w:val="00C92E31"/>
    <w:rsid w:val="00C9394F"/>
    <w:rsid w:val="00C93B1A"/>
    <w:rsid w:val="00C9444E"/>
    <w:rsid w:val="00C96AB2"/>
    <w:rsid w:val="00C96F5F"/>
    <w:rsid w:val="00C97055"/>
    <w:rsid w:val="00CA165C"/>
    <w:rsid w:val="00CA194C"/>
    <w:rsid w:val="00CA2B4F"/>
    <w:rsid w:val="00CA305B"/>
    <w:rsid w:val="00CA30C3"/>
    <w:rsid w:val="00CA3255"/>
    <w:rsid w:val="00CA3BE0"/>
    <w:rsid w:val="00CA3CD8"/>
    <w:rsid w:val="00CA4AB3"/>
    <w:rsid w:val="00CA5927"/>
    <w:rsid w:val="00CA635E"/>
    <w:rsid w:val="00CA6BB0"/>
    <w:rsid w:val="00CA70CE"/>
    <w:rsid w:val="00CA79EC"/>
    <w:rsid w:val="00CB002C"/>
    <w:rsid w:val="00CB059E"/>
    <w:rsid w:val="00CB1E4B"/>
    <w:rsid w:val="00CB21C1"/>
    <w:rsid w:val="00CB259F"/>
    <w:rsid w:val="00CB3137"/>
    <w:rsid w:val="00CB3295"/>
    <w:rsid w:val="00CB39C2"/>
    <w:rsid w:val="00CB3B29"/>
    <w:rsid w:val="00CB4105"/>
    <w:rsid w:val="00CB44E4"/>
    <w:rsid w:val="00CB4C8C"/>
    <w:rsid w:val="00CB4E90"/>
    <w:rsid w:val="00CB5035"/>
    <w:rsid w:val="00CB5651"/>
    <w:rsid w:val="00CB5850"/>
    <w:rsid w:val="00CB5C99"/>
    <w:rsid w:val="00CB633B"/>
    <w:rsid w:val="00CB6782"/>
    <w:rsid w:val="00CB6E3E"/>
    <w:rsid w:val="00CC080A"/>
    <w:rsid w:val="00CC0D0F"/>
    <w:rsid w:val="00CC1275"/>
    <w:rsid w:val="00CC12EE"/>
    <w:rsid w:val="00CC3767"/>
    <w:rsid w:val="00CC42B1"/>
    <w:rsid w:val="00CC4BF1"/>
    <w:rsid w:val="00CC5100"/>
    <w:rsid w:val="00CC5767"/>
    <w:rsid w:val="00CC5D2F"/>
    <w:rsid w:val="00CC68CC"/>
    <w:rsid w:val="00CC701E"/>
    <w:rsid w:val="00CC7735"/>
    <w:rsid w:val="00CD0121"/>
    <w:rsid w:val="00CD0310"/>
    <w:rsid w:val="00CD2E48"/>
    <w:rsid w:val="00CD4826"/>
    <w:rsid w:val="00CD4B1D"/>
    <w:rsid w:val="00CD4E19"/>
    <w:rsid w:val="00CD6219"/>
    <w:rsid w:val="00CD700F"/>
    <w:rsid w:val="00CD7319"/>
    <w:rsid w:val="00CD7706"/>
    <w:rsid w:val="00CE0837"/>
    <w:rsid w:val="00CE148E"/>
    <w:rsid w:val="00CE14E6"/>
    <w:rsid w:val="00CE208D"/>
    <w:rsid w:val="00CE2453"/>
    <w:rsid w:val="00CE32C9"/>
    <w:rsid w:val="00CE356D"/>
    <w:rsid w:val="00CE3FA4"/>
    <w:rsid w:val="00CE44F8"/>
    <w:rsid w:val="00CE5277"/>
    <w:rsid w:val="00CE571B"/>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4F4B"/>
    <w:rsid w:val="00CF5047"/>
    <w:rsid w:val="00CF512F"/>
    <w:rsid w:val="00CF55FB"/>
    <w:rsid w:val="00CF5616"/>
    <w:rsid w:val="00D009DC"/>
    <w:rsid w:val="00D01344"/>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200BD"/>
    <w:rsid w:val="00D201AA"/>
    <w:rsid w:val="00D204A7"/>
    <w:rsid w:val="00D20AA5"/>
    <w:rsid w:val="00D22399"/>
    <w:rsid w:val="00D2662C"/>
    <w:rsid w:val="00D27FA3"/>
    <w:rsid w:val="00D3176C"/>
    <w:rsid w:val="00D31B3F"/>
    <w:rsid w:val="00D31F31"/>
    <w:rsid w:val="00D33751"/>
    <w:rsid w:val="00D35D4A"/>
    <w:rsid w:val="00D36F6E"/>
    <w:rsid w:val="00D372B0"/>
    <w:rsid w:val="00D37343"/>
    <w:rsid w:val="00D37E75"/>
    <w:rsid w:val="00D40B1A"/>
    <w:rsid w:val="00D41C8E"/>
    <w:rsid w:val="00D4205E"/>
    <w:rsid w:val="00D454A1"/>
    <w:rsid w:val="00D47399"/>
    <w:rsid w:val="00D47BB2"/>
    <w:rsid w:val="00D47D04"/>
    <w:rsid w:val="00D504B9"/>
    <w:rsid w:val="00D5056A"/>
    <w:rsid w:val="00D50DCD"/>
    <w:rsid w:val="00D510A0"/>
    <w:rsid w:val="00D522CB"/>
    <w:rsid w:val="00D527EE"/>
    <w:rsid w:val="00D529C4"/>
    <w:rsid w:val="00D53929"/>
    <w:rsid w:val="00D539D0"/>
    <w:rsid w:val="00D540DC"/>
    <w:rsid w:val="00D54C0F"/>
    <w:rsid w:val="00D54EB2"/>
    <w:rsid w:val="00D55616"/>
    <w:rsid w:val="00D5574C"/>
    <w:rsid w:val="00D55DAC"/>
    <w:rsid w:val="00D6153F"/>
    <w:rsid w:val="00D61982"/>
    <w:rsid w:val="00D61EA9"/>
    <w:rsid w:val="00D61EFF"/>
    <w:rsid w:val="00D62655"/>
    <w:rsid w:val="00D6267A"/>
    <w:rsid w:val="00D62998"/>
    <w:rsid w:val="00D631C2"/>
    <w:rsid w:val="00D63790"/>
    <w:rsid w:val="00D647DE"/>
    <w:rsid w:val="00D6501F"/>
    <w:rsid w:val="00D65347"/>
    <w:rsid w:val="00D665F7"/>
    <w:rsid w:val="00D67062"/>
    <w:rsid w:val="00D67113"/>
    <w:rsid w:val="00D67D12"/>
    <w:rsid w:val="00D67DE1"/>
    <w:rsid w:val="00D701D7"/>
    <w:rsid w:val="00D705FF"/>
    <w:rsid w:val="00D70B0C"/>
    <w:rsid w:val="00D7145C"/>
    <w:rsid w:val="00D71CF4"/>
    <w:rsid w:val="00D721D2"/>
    <w:rsid w:val="00D744BC"/>
    <w:rsid w:val="00D7585A"/>
    <w:rsid w:val="00D77C53"/>
    <w:rsid w:val="00D77E96"/>
    <w:rsid w:val="00D80618"/>
    <w:rsid w:val="00D807DF"/>
    <w:rsid w:val="00D81DA0"/>
    <w:rsid w:val="00D82339"/>
    <w:rsid w:val="00D82494"/>
    <w:rsid w:val="00D82FF2"/>
    <w:rsid w:val="00D83774"/>
    <w:rsid w:val="00D84A4B"/>
    <w:rsid w:val="00D858F9"/>
    <w:rsid w:val="00D85976"/>
    <w:rsid w:val="00D85CFA"/>
    <w:rsid w:val="00D878E1"/>
    <w:rsid w:val="00D90A81"/>
    <w:rsid w:val="00D90B7D"/>
    <w:rsid w:val="00D90DCE"/>
    <w:rsid w:val="00D91258"/>
    <w:rsid w:val="00D92168"/>
    <w:rsid w:val="00D922E2"/>
    <w:rsid w:val="00D9231C"/>
    <w:rsid w:val="00D92456"/>
    <w:rsid w:val="00D92A5E"/>
    <w:rsid w:val="00D935BD"/>
    <w:rsid w:val="00D940B5"/>
    <w:rsid w:val="00D94D85"/>
    <w:rsid w:val="00D953F0"/>
    <w:rsid w:val="00D9582D"/>
    <w:rsid w:val="00D95CB0"/>
    <w:rsid w:val="00D960DF"/>
    <w:rsid w:val="00D9654F"/>
    <w:rsid w:val="00D966FE"/>
    <w:rsid w:val="00D968B9"/>
    <w:rsid w:val="00D977C0"/>
    <w:rsid w:val="00D97E14"/>
    <w:rsid w:val="00DA00A3"/>
    <w:rsid w:val="00DA0727"/>
    <w:rsid w:val="00DA08BD"/>
    <w:rsid w:val="00DA0C5B"/>
    <w:rsid w:val="00DA13F3"/>
    <w:rsid w:val="00DA2353"/>
    <w:rsid w:val="00DA2DE3"/>
    <w:rsid w:val="00DA3633"/>
    <w:rsid w:val="00DA3D19"/>
    <w:rsid w:val="00DA400B"/>
    <w:rsid w:val="00DA442F"/>
    <w:rsid w:val="00DA6443"/>
    <w:rsid w:val="00DA6B5E"/>
    <w:rsid w:val="00DA7146"/>
    <w:rsid w:val="00DA716A"/>
    <w:rsid w:val="00DA7B82"/>
    <w:rsid w:val="00DB1297"/>
    <w:rsid w:val="00DB1391"/>
    <w:rsid w:val="00DB1F4F"/>
    <w:rsid w:val="00DB2CD0"/>
    <w:rsid w:val="00DB354F"/>
    <w:rsid w:val="00DB37EE"/>
    <w:rsid w:val="00DB401F"/>
    <w:rsid w:val="00DB4450"/>
    <w:rsid w:val="00DB4EE7"/>
    <w:rsid w:val="00DB521D"/>
    <w:rsid w:val="00DB58B9"/>
    <w:rsid w:val="00DB5971"/>
    <w:rsid w:val="00DB5D51"/>
    <w:rsid w:val="00DB5F53"/>
    <w:rsid w:val="00DB6705"/>
    <w:rsid w:val="00DB6804"/>
    <w:rsid w:val="00DB6B6A"/>
    <w:rsid w:val="00DB6C1C"/>
    <w:rsid w:val="00DB6DB0"/>
    <w:rsid w:val="00DB7B69"/>
    <w:rsid w:val="00DC0040"/>
    <w:rsid w:val="00DC0A2F"/>
    <w:rsid w:val="00DC0DBE"/>
    <w:rsid w:val="00DC234A"/>
    <w:rsid w:val="00DC41E4"/>
    <w:rsid w:val="00DC496E"/>
    <w:rsid w:val="00DC5116"/>
    <w:rsid w:val="00DC7C77"/>
    <w:rsid w:val="00DC7FD5"/>
    <w:rsid w:val="00DD02FF"/>
    <w:rsid w:val="00DD0581"/>
    <w:rsid w:val="00DD19EA"/>
    <w:rsid w:val="00DD24F9"/>
    <w:rsid w:val="00DD26EC"/>
    <w:rsid w:val="00DD2DFB"/>
    <w:rsid w:val="00DD3604"/>
    <w:rsid w:val="00DD3F4D"/>
    <w:rsid w:val="00DD50BB"/>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5038"/>
    <w:rsid w:val="00DE64C3"/>
    <w:rsid w:val="00DE6E2F"/>
    <w:rsid w:val="00DE6F47"/>
    <w:rsid w:val="00DE7D13"/>
    <w:rsid w:val="00DF007B"/>
    <w:rsid w:val="00DF1EAE"/>
    <w:rsid w:val="00DF380E"/>
    <w:rsid w:val="00DF3816"/>
    <w:rsid w:val="00DF3818"/>
    <w:rsid w:val="00DF3F94"/>
    <w:rsid w:val="00DF4369"/>
    <w:rsid w:val="00DF57EF"/>
    <w:rsid w:val="00DF5970"/>
    <w:rsid w:val="00DF5B14"/>
    <w:rsid w:val="00DF63FA"/>
    <w:rsid w:val="00DF66E2"/>
    <w:rsid w:val="00DF7F54"/>
    <w:rsid w:val="00E001FD"/>
    <w:rsid w:val="00E00A1C"/>
    <w:rsid w:val="00E00D60"/>
    <w:rsid w:val="00E0119E"/>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426"/>
    <w:rsid w:val="00E14305"/>
    <w:rsid w:val="00E14523"/>
    <w:rsid w:val="00E14972"/>
    <w:rsid w:val="00E14CB9"/>
    <w:rsid w:val="00E151F2"/>
    <w:rsid w:val="00E15383"/>
    <w:rsid w:val="00E15C82"/>
    <w:rsid w:val="00E1738C"/>
    <w:rsid w:val="00E201C0"/>
    <w:rsid w:val="00E2031A"/>
    <w:rsid w:val="00E21ABD"/>
    <w:rsid w:val="00E22775"/>
    <w:rsid w:val="00E22D28"/>
    <w:rsid w:val="00E22F81"/>
    <w:rsid w:val="00E22F87"/>
    <w:rsid w:val="00E230E3"/>
    <w:rsid w:val="00E23C97"/>
    <w:rsid w:val="00E24727"/>
    <w:rsid w:val="00E265A7"/>
    <w:rsid w:val="00E267FF"/>
    <w:rsid w:val="00E27123"/>
    <w:rsid w:val="00E2782A"/>
    <w:rsid w:val="00E27B80"/>
    <w:rsid w:val="00E30EDF"/>
    <w:rsid w:val="00E3101A"/>
    <w:rsid w:val="00E31B43"/>
    <w:rsid w:val="00E31FBA"/>
    <w:rsid w:val="00E33513"/>
    <w:rsid w:val="00E33A4F"/>
    <w:rsid w:val="00E33B50"/>
    <w:rsid w:val="00E33D76"/>
    <w:rsid w:val="00E33F3E"/>
    <w:rsid w:val="00E341E5"/>
    <w:rsid w:val="00E34315"/>
    <w:rsid w:val="00E34347"/>
    <w:rsid w:val="00E34F7C"/>
    <w:rsid w:val="00E35FBC"/>
    <w:rsid w:val="00E36AAE"/>
    <w:rsid w:val="00E370FA"/>
    <w:rsid w:val="00E37198"/>
    <w:rsid w:val="00E3774C"/>
    <w:rsid w:val="00E41313"/>
    <w:rsid w:val="00E41773"/>
    <w:rsid w:val="00E41ACD"/>
    <w:rsid w:val="00E42FE6"/>
    <w:rsid w:val="00E43327"/>
    <w:rsid w:val="00E44370"/>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B64"/>
    <w:rsid w:val="00E560DF"/>
    <w:rsid w:val="00E5623F"/>
    <w:rsid w:val="00E564F4"/>
    <w:rsid w:val="00E571BC"/>
    <w:rsid w:val="00E61088"/>
    <w:rsid w:val="00E616DB"/>
    <w:rsid w:val="00E62442"/>
    <w:rsid w:val="00E627A4"/>
    <w:rsid w:val="00E630ED"/>
    <w:rsid w:val="00E6437C"/>
    <w:rsid w:val="00E65237"/>
    <w:rsid w:val="00E66376"/>
    <w:rsid w:val="00E67862"/>
    <w:rsid w:val="00E70068"/>
    <w:rsid w:val="00E70ACF"/>
    <w:rsid w:val="00E70D46"/>
    <w:rsid w:val="00E712A9"/>
    <w:rsid w:val="00E713BC"/>
    <w:rsid w:val="00E72444"/>
    <w:rsid w:val="00E728E9"/>
    <w:rsid w:val="00E7410F"/>
    <w:rsid w:val="00E74EC5"/>
    <w:rsid w:val="00E75AD1"/>
    <w:rsid w:val="00E763A2"/>
    <w:rsid w:val="00E76B86"/>
    <w:rsid w:val="00E809F3"/>
    <w:rsid w:val="00E80C21"/>
    <w:rsid w:val="00E81796"/>
    <w:rsid w:val="00E820BD"/>
    <w:rsid w:val="00E82179"/>
    <w:rsid w:val="00E8227B"/>
    <w:rsid w:val="00E825C0"/>
    <w:rsid w:val="00E8342F"/>
    <w:rsid w:val="00E84210"/>
    <w:rsid w:val="00E844CD"/>
    <w:rsid w:val="00E847A7"/>
    <w:rsid w:val="00E84F54"/>
    <w:rsid w:val="00E84FE5"/>
    <w:rsid w:val="00E86682"/>
    <w:rsid w:val="00E86E79"/>
    <w:rsid w:val="00E879B9"/>
    <w:rsid w:val="00E906B4"/>
    <w:rsid w:val="00E9095B"/>
    <w:rsid w:val="00E90B13"/>
    <w:rsid w:val="00E90D3D"/>
    <w:rsid w:val="00E9145E"/>
    <w:rsid w:val="00E91B24"/>
    <w:rsid w:val="00E926B8"/>
    <w:rsid w:val="00E927BF"/>
    <w:rsid w:val="00E936DA"/>
    <w:rsid w:val="00E9399B"/>
    <w:rsid w:val="00E939A7"/>
    <w:rsid w:val="00E94008"/>
    <w:rsid w:val="00E94762"/>
    <w:rsid w:val="00E956BA"/>
    <w:rsid w:val="00E96B52"/>
    <w:rsid w:val="00EA0018"/>
    <w:rsid w:val="00EA08BE"/>
    <w:rsid w:val="00EA0A85"/>
    <w:rsid w:val="00EA0EAC"/>
    <w:rsid w:val="00EA14B0"/>
    <w:rsid w:val="00EA2244"/>
    <w:rsid w:val="00EA4DDC"/>
    <w:rsid w:val="00EA6FA7"/>
    <w:rsid w:val="00EA7958"/>
    <w:rsid w:val="00EA7D80"/>
    <w:rsid w:val="00EB067F"/>
    <w:rsid w:val="00EB17BE"/>
    <w:rsid w:val="00EB1A1B"/>
    <w:rsid w:val="00EB1F02"/>
    <w:rsid w:val="00EB2E64"/>
    <w:rsid w:val="00EB3290"/>
    <w:rsid w:val="00EB359C"/>
    <w:rsid w:val="00EB4483"/>
    <w:rsid w:val="00EB5BC5"/>
    <w:rsid w:val="00EB6097"/>
    <w:rsid w:val="00EB6212"/>
    <w:rsid w:val="00EB6BB5"/>
    <w:rsid w:val="00EB6E30"/>
    <w:rsid w:val="00EB7618"/>
    <w:rsid w:val="00EB7B51"/>
    <w:rsid w:val="00EB7CD7"/>
    <w:rsid w:val="00EB7F93"/>
    <w:rsid w:val="00EC034B"/>
    <w:rsid w:val="00EC086C"/>
    <w:rsid w:val="00EC0E8B"/>
    <w:rsid w:val="00EC1720"/>
    <w:rsid w:val="00EC17E3"/>
    <w:rsid w:val="00EC2CC3"/>
    <w:rsid w:val="00EC2DB7"/>
    <w:rsid w:val="00EC337D"/>
    <w:rsid w:val="00EC3F10"/>
    <w:rsid w:val="00EC42D0"/>
    <w:rsid w:val="00EC638F"/>
    <w:rsid w:val="00EC7927"/>
    <w:rsid w:val="00ED095E"/>
    <w:rsid w:val="00ED1A0B"/>
    <w:rsid w:val="00ED1EF0"/>
    <w:rsid w:val="00ED27DD"/>
    <w:rsid w:val="00ED29FF"/>
    <w:rsid w:val="00ED3706"/>
    <w:rsid w:val="00ED3FF2"/>
    <w:rsid w:val="00ED5162"/>
    <w:rsid w:val="00ED5669"/>
    <w:rsid w:val="00ED697C"/>
    <w:rsid w:val="00EE06CA"/>
    <w:rsid w:val="00EE1CF9"/>
    <w:rsid w:val="00EE2314"/>
    <w:rsid w:val="00EE3F69"/>
    <w:rsid w:val="00EE43AD"/>
    <w:rsid w:val="00EE4874"/>
    <w:rsid w:val="00EE48D6"/>
    <w:rsid w:val="00EE4A6E"/>
    <w:rsid w:val="00EE4BAB"/>
    <w:rsid w:val="00EE5181"/>
    <w:rsid w:val="00EE62F4"/>
    <w:rsid w:val="00EE701E"/>
    <w:rsid w:val="00EE7922"/>
    <w:rsid w:val="00EE79A6"/>
    <w:rsid w:val="00EE7EB7"/>
    <w:rsid w:val="00EF11DF"/>
    <w:rsid w:val="00EF130D"/>
    <w:rsid w:val="00EF288A"/>
    <w:rsid w:val="00EF30E0"/>
    <w:rsid w:val="00EF3D05"/>
    <w:rsid w:val="00EF42CF"/>
    <w:rsid w:val="00EF5403"/>
    <w:rsid w:val="00EF567D"/>
    <w:rsid w:val="00EF5F11"/>
    <w:rsid w:val="00EF5F7D"/>
    <w:rsid w:val="00EF6111"/>
    <w:rsid w:val="00EF62D0"/>
    <w:rsid w:val="00EF6760"/>
    <w:rsid w:val="00F005A0"/>
    <w:rsid w:val="00F01835"/>
    <w:rsid w:val="00F01DE9"/>
    <w:rsid w:val="00F0229D"/>
    <w:rsid w:val="00F02B1B"/>
    <w:rsid w:val="00F032BB"/>
    <w:rsid w:val="00F032C8"/>
    <w:rsid w:val="00F03567"/>
    <w:rsid w:val="00F0362D"/>
    <w:rsid w:val="00F03C8C"/>
    <w:rsid w:val="00F03DD3"/>
    <w:rsid w:val="00F044C6"/>
    <w:rsid w:val="00F04BBE"/>
    <w:rsid w:val="00F051AC"/>
    <w:rsid w:val="00F0646B"/>
    <w:rsid w:val="00F06616"/>
    <w:rsid w:val="00F06AAE"/>
    <w:rsid w:val="00F07485"/>
    <w:rsid w:val="00F07622"/>
    <w:rsid w:val="00F10BC6"/>
    <w:rsid w:val="00F11352"/>
    <w:rsid w:val="00F11AD0"/>
    <w:rsid w:val="00F12313"/>
    <w:rsid w:val="00F1254C"/>
    <w:rsid w:val="00F13D34"/>
    <w:rsid w:val="00F14602"/>
    <w:rsid w:val="00F1498D"/>
    <w:rsid w:val="00F14DDF"/>
    <w:rsid w:val="00F150F9"/>
    <w:rsid w:val="00F152AD"/>
    <w:rsid w:val="00F15BA3"/>
    <w:rsid w:val="00F15BB3"/>
    <w:rsid w:val="00F15C96"/>
    <w:rsid w:val="00F163BF"/>
    <w:rsid w:val="00F165B7"/>
    <w:rsid w:val="00F170B2"/>
    <w:rsid w:val="00F20C9C"/>
    <w:rsid w:val="00F21827"/>
    <w:rsid w:val="00F21999"/>
    <w:rsid w:val="00F21A00"/>
    <w:rsid w:val="00F2285F"/>
    <w:rsid w:val="00F22C7B"/>
    <w:rsid w:val="00F23155"/>
    <w:rsid w:val="00F23EE4"/>
    <w:rsid w:val="00F24236"/>
    <w:rsid w:val="00F24551"/>
    <w:rsid w:val="00F24E0E"/>
    <w:rsid w:val="00F25707"/>
    <w:rsid w:val="00F25AE7"/>
    <w:rsid w:val="00F26693"/>
    <w:rsid w:val="00F26963"/>
    <w:rsid w:val="00F26A13"/>
    <w:rsid w:val="00F27D3B"/>
    <w:rsid w:val="00F31261"/>
    <w:rsid w:val="00F3163E"/>
    <w:rsid w:val="00F31BB3"/>
    <w:rsid w:val="00F31C67"/>
    <w:rsid w:val="00F323C3"/>
    <w:rsid w:val="00F32A15"/>
    <w:rsid w:val="00F32EE6"/>
    <w:rsid w:val="00F32F3C"/>
    <w:rsid w:val="00F339EC"/>
    <w:rsid w:val="00F3443B"/>
    <w:rsid w:val="00F34FDD"/>
    <w:rsid w:val="00F350BF"/>
    <w:rsid w:val="00F35279"/>
    <w:rsid w:val="00F35D4B"/>
    <w:rsid w:val="00F35F1A"/>
    <w:rsid w:val="00F36130"/>
    <w:rsid w:val="00F3644F"/>
    <w:rsid w:val="00F36B71"/>
    <w:rsid w:val="00F373AE"/>
    <w:rsid w:val="00F4032F"/>
    <w:rsid w:val="00F40360"/>
    <w:rsid w:val="00F40444"/>
    <w:rsid w:val="00F40CE6"/>
    <w:rsid w:val="00F41B59"/>
    <w:rsid w:val="00F41C28"/>
    <w:rsid w:val="00F42099"/>
    <w:rsid w:val="00F423BD"/>
    <w:rsid w:val="00F428DA"/>
    <w:rsid w:val="00F431C5"/>
    <w:rsid w:val="00F432FF"/>
    <w:rsid w:val="00F43915"/>
    <w:rsid w:val="00F4446C"/>
    <w:rsid w:val="00F456D2"/>
    <w:rsid w:val="00F45B08"/>
    <w:rsid w:val="00F46407"/>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65E8"/>
    <w:rsid w:val="00F56CB4"/>
    <w:rsid w:val="00F5754B"/>
    <w:rsid w:val="00F576DE"/>
    <w:rsid w:val="00F57747"/>
    <w:rsid w:val="00F578BC"/>
    <w:rsid w:val="00F633F1"/>
    <w:rsid w:val="00F63BF7"/>
    <w:rsid w:val="00F6453E"/>
    <w:rsid w:val="00F65003"/>
    <w:rsid w:val="00F65215"/>
    <w:rsid w:val="00F65617"/>
    <w:rsid w:val="00F65A88"/>
    <w:rsid w:val="00F66494"/>
    <w:rsid w:val="00F669C5"/>
    <w:rsid w:val="00F67D12"/>
    <w:rsid w:val="00F708B2"/>
    <w:rsid w:val="00F710BE"/>
    <w:rsid w:val="00F71D7B"/>
    <w:rsid w:val="00F72016"/>
    <w:rsid w:val="00F72684"/>
    <w:rsid w:val="00F72DAD"/>
    <w:rsid w:val="00F736D2"/>
    <w:rsid w:val="00F7564C"/>
    <w:rsid w:val="00F7579A"/>
    <w:rsid w:val="00F76220"/>
    <w:rsid w:val="00F7660B"/>
    <w:rsid w:val="00F769BE"/>
    <w:rsid w:val="00F7735C"/>
    <w:rsid w:val="00F77BD5"/>
    <w:rsid w:val="00F77BE8"/>
    <w:rsid w:val="00F77DF9"/>
    <w:rsid w:val="00F829D2"/>
    <w:rsid w:val="00F82E6B"/>
    <w:rsid w:val="00F83662"/>
    <w:rsid w:val="00F838C0"/>
    <w:rsid w:val="00F859FC"/>
    <w:rsid w:val="00F85F83"/>
    <w:rsid w:val="00F860BC"/>
    <w:rsid w:val="00F87790"/>
    <w:rsid w:val="00F90A2C"/>
    <w:rsid w:val="00F9116C"/>
    <w:rsid w:val="00F912FD"/>
    <w:rsid w:val="00F91CBC"/>
    <w:rsid w:val="00F91D43"/>
    <w:rsid w:val="00F929E2"/>
    <w:rsid w:val="00F9367F"/>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4E8"/>
    <w:rsid w:val="00FA5FE8"/>
    <w:rsid w:val="00FA6350"/>
    <w:rsid w:val="00FA668B"/>
    <w:rsid w:val="00FA67CF"/>
    <w:rsid w:val="00FA71BD"/>
    <w:rsid w:val="00FA7EA7"/>
    <w:rsid w:val="00FB2D17"/>
    <w:rsid w:val="00FB2F69"/>
    <w:rsid w:val="00FB368B"/>
    <w:rsid w:val="00FB3A3A"/>
    <w:rsid w:val="00FB4217"/>
    <w:rsid w:val="00FB4379"/>
    <w:rsid w:val="00FB45FF"/>
    <w:rsid w:val="00FB4DDB"/>
    <w:rsid w:val="00FB5D97"/>
    <w:rsid w:val="00FB61EA"/>
    <w:rsid w:val="00FB62B6"/>
    <w:rsid w:val="00FB6C7A"/>
    <w:rsid w:val="00FB732E"/>
    <w:rsid w:val="00FB7760"/>
    <w:rsid w:val="00FB79F7"/>
    <w:rsid w:val="00FC09E7"/>
    <w:rsid w:val="00FC1CA5"/>
    <w:rsid w:val="00FC1D8E"/>
    <w:rsid w:val="00FC261C"/>
    <w:rsid w:val="00FC2733"/>
    <w:rsid w:val="00FC2979"/>
    <w:rsid w:val="00FC3963"/>
    <w:rsid w:val="00FC48D3"/>
    <w:rsid w:val="00FC5E58"/>
    <w:rsid w:val="00FC6013"/>
    <w:rsid w:val="00FC6D6C"/>
    <w:rsid w:val="00FD02F6"/>
    <w:rsid w:val="00FD1C3C"/>
    <w:rsid w:val="00FD1E2D"/>
    <w:rsid w:val="00FD24F6"/>
    <w:rsid w:val="00FD27FD"/>
    <w:rsid w:val="00FD2DB1"/>
    <w:rsid w:val="00FD38A8"/>
    <w:rsid w:val="00FD567C"/>
    <w:rsid w:val="00FD6AC8"/>
    <w:rsid w:val="00FD75F8"/>
    <w:rsid w:val="00FE0A6C"/>
    <w:rsid w:val="00FE1727"/>
    <w:rsid w:val="00FE2742"/>
    <w:rsid w:val="00FE3638"/>
    <w:rsid w:val="00FE3A67"/>
    <w:rsid w:val="00FE3EA1"/>
    <w:rsid w:val="00FE4818"/>
    <w:rsid w:val="00FE4CA4"/>
    <w:rsid w:val="00FE5AE4"/>
    <w:rsid w:val="00FE5D80"/>
    <w:rsid w:val="00FE637F"/>
    <w:rsid w:val="00FE64EE"/>
    <w:rsid w:val="00FE6A29"/>
    <w:rsid w:val="00FE73F7"/>
    <w:rsid w:val="00FE745E"/>
    <w:rsid w:val="00FE7865"/>
    <w:rsid w:val="00FF06A0"/>
    <w:rsid w:val="00FF0BB0"/>
    <w:rsid w:val="00FF1342"/>
    <w:rsid w:val="00FF1513"/>
    <w:rsid w:val="00FF1577"/>
    <w:rsid w:val="00FF200B"/>
    <w:rsid w:val="00FF2145"/>
    <w:rsid w:val="00FF3081"/>
    <w:rsid w:val="00FF3334"/>
    <w:rsid w:val="00FF59BB"/>
    <w:rsid w:val="00FF59BE"/>
    <w:rsid w:val="00FF6ADB"/>
    <w:rsid w:val="00FF6C36"/>
    <w:rsid w:val="00FF744E"/>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72A2A31-3ABA-4AE3-B544-270C845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qFormat/>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qFormat/>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86269745">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7705780">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2842035">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4893679">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5821044">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4701465">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5753605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03137729">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063992">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64979939">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337219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2580709">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1289806">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EEDB-B6E8-4224-98D2-E513D86F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7849</Words>
  <Characters>44742</Characters>
  <Application>Microsoft Office Word</Application>
  <DocSecurity>4</DocSecurity>
  <Lines>372</Lines>
  <Paragraphs>104</Paragraphs>
  <ScaleCrop>false</ScaleCrop>
  <Company/>
  <LinksUpToDate>false</LinksUpToDate>
  <CharactersWithSpaces>52487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Windows 用户</cp:lastModifiedBy>
  <cp:revision>2</cp:revision>
  <cp:lastPrinted>2007-07-19T00:46:00Z</cp:lastPrinted>
  <dcterms:created xsi:type="dcterms:W3CDTF">2020-03-19T10:09:00Z</dcterms:created>
  <dcterms:modified xsi:type="dcterms:W3CDTF">2020-03-19T10:09:00Z</dcterms:modified>
</cp:coreProperties>
</file>