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bookmarkStart w:id="0" w:name="_GoBack"/>
      <w:bookmarkEnd w:id="0"/>
    </w:p>
    <w:p w:rsidR="00FE2742" w:rsidRPr="00D0515B"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D0515B"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D0515B"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223DFB" w:rsidRPr="005D066B" w:rsidRDefault="00223DFB" w:rsidP="00D0515B">
      <w:pPr>
        <w:spacing w:line="360" w:lineRule="auto"/>
        <w:jc w:val="center"/>
        <w:rPr>
          <w:rStyle w:val="af8"/>
          <w:rFonts w:asciiTheme="minorEastAsia" w:eastAsiaTheme="minorEastAsia" w:hAnsiTheme="minorEastAsia"/>
          <w:sz w:val="44"/>
          <w:szCs w:val="44"/>
        </w:rPr>
      </w:pPr>
      <w:r w:rsidRPr="005D066B">
        <w:rPr>
          <w:rStyle w:val="af8"/>
          <w:rFonts w:asciiTheme="minorEastAsia" w:eastAsiaTheme="minorEastAsia" w:hAnsiTheme="minorEastAsia" w:hint="eastAsia"/>
          <w:sz w:val="44"/>
          <w:szCs w:val="44"/>
        </w:rPr>
        <w:t>易方达天天理财货币市场基金</w:t>
      </w:r>
    </w:p>
    <w:p w:rsidR="00223DFB" w:rsidRPr="005D066B" w:rsidRDefault="00223DFB" w:rsidP="00D0515B">
      <w:pPr>
        <w:spacing w:line="360" w:lineRule="auto"/>
        <w:jc w:val="center"/>
        <w:rPr>
          <w:rStyle w:val="af8"/>
          <w:rFonts w:asciiTheme="minorEastAsia" w:eastAsiaTheme="minorEastAsia" w:hAnsiTheme="minorEastAsia"/>
          <w:sz w:val="44"/>
          <w:szCs w:val="44"/>
        </w:rPr>
      </w:pPr>
      <w:r w:rsidRPr="005D066B">
        <w:rPr>
          <w:rStyle w:val="af8"/>
          <w:rFonts w:asciiTheme="minorEastAsia" w:eastAsiaTheme="minorEastAsia" w:hAnsiTheme="minorEastAsia" w:hint="eastAsia"/>
          <w:sz w:val="44"/>
          <w:szCs w:val="44"/>
        </w:rPr>
        <w:t>2019年年度报告</w:t>
      </w:r>
    </w:p>
    <w:p w:rsidR="00223DFB" w:rsidRPr="005D066B" w:rsidRDefault="00223DFB" w:rsidP="00D0515B">
      <w:pPr>
        <w:spacing w:line="360" w:lineRule="auto"/>
        <w:jc w:val="center"/>
        <w:rPr>
          <w:rStyle w:val="af8"/>
          <w:rFonts w:asciiTheme="minorEastAsia" w:eastAsiaTheme="minorEastAsia" w:hAnsiTheme="minorEastAsia"/>
          <w:sz w:val="32"/>
          <w:szCs w:val="32"/>
        </w:rPr>
      </w:pPr>
      <w:r w:rsidRPr="005D066B">
        <w:rPr>
          <w:rStyle w:val="af8"/>
          <w:rFonts w:asciiTheme="minorEastAsia" w:eastAsiaTheme="minorEastAsia" w:hAnsiTheme="minorEastAsia" w:hint="eastAsia"/>
          <w:sz w:val="32"/>
          <w:szCs w:val="32"/>
        </w:rPr>
        <w:t>2019年12月31日</w:t>
      </w:r>
    </w:p>
    <w:p w:rsidR="00223DFB" w:rsidRPr="00D0515B" w:rsidRDefault="00223DFB" w:rsidP="004B36C2">
      <w:pPr>
        <w:spacing w:line="360" w:lineRule="auto"/>
        <w:jc w:val="center"/>
        <w:rPr>
          <w:rStyle w:val="af8"/>
          <w:rFonts w:asciiTheme="minorEastAsia" w:eastAsiaTheme="minorEastAsia" w:hAnsiTheme="minorEastAsia"/>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rPr>
          <w:rFonts w:asciiTheme="minorEastAsia" w:eastAsiaTheme="minorEastAsia" w:hAnsiTheme="minorEastAsia"/>
          <w:b/>
          <w:szCs w:val="21"/>
        </w:rPr>
      </w:pPr>
    </w:p>
    <w:p w:rsidR="00223DFB" w:rsidRPr="00D0515B" w:rsidRDefault="00223DFB" w:rsidP="00D0515B">
      <w:pPr>
        <w:spacing w:line="360" w:lineRule="auto"/>
        <w:ind w:firstLineChars="900" w:firstLine="2168"/>
        <w:rPr>
          <w:rFonts w:asciiTheme="minorEastAsia" w:eastAsiaTheme="minorEastAsia" w:hAnsiTheme="minorEastAsia"/>
          <w:b/>
          <w:color w:val="000000"/>
          <w:sz w:val="24"/>
        </w:rPr>
      </w:pPr>
      <w:r w:rsidRPr="00D0515B">
        <w:rPr>
          <w:rFonts w:asciiTheme="minorEastAsia" w:eastAsiaTheme="minorEastAsia" w:hAnsiTheme="minorEastAsia" w:hint="eastAsia"/>
          <w:b/>
          <w:color w:val="000000"/>
          <w:sz w:val="24"/>
        </w:rPr>
        <w:t>基金管理人：易方达基金管理有限公司</w:t>
      </w:r>
    </w:p>
    <w:p w:rsidR="00223DFB" w:rsidRPr="00D0515B" w:rsidRDefault="00223DFB" w:rsidP="00D0515B">
      <w:pPr>
        <w:spacing w:line="360" w:lineRule="auto"/>
        <w:ind w:firstLineChars="900" w:firstLine="2168"/>
        <w:rPr>
          <w:rFonts w:asciiTheme="minorEastAsia" w:eastAsiaTheme="minorEastAsia" w:hAnsiTheme="minorEastAsia"/>
          <w:b/>
          <w:color w:val="000000"/>
          <w:sz w:val="24"/>
        </w:rPr>
      </w:pPr>
      <w:r w:rsidRPr="00D0515B">
        <w:rPr>
          <w:rFonts w:asciiTheme="minorEastAsia" w:eastAsiaTheme="minorEastAsia" w:hAnsiTheme="minorEastAsia" w:hint="eastAsia"/>
          <w:b/>
          <w:color w:val="000000"/>
          <w:sz w:val="24"/>
        </w:rPr>
        <w:t>基金托管人：中国工商银行股份有限公司</w:t>
      </w:r>
    </w:p>
    <w:p w:rsidR="00223DFB" w:rsidRPr="00D0515B" w:rsidRDefault="00223DFB" w:rsidP="00D0515B">
      <w:pPr>
        <w:spacing w:line="360" w:lineRule="auto"/>
        <w:ind w:firstLineChars="900" w:firstLine="2168"/>
        <w:rPr>
          <w:rFonts w:asciiTheme="minorEastAsia" w:eastAsiaTheme="minorEastAsia" w:hAnsiTheme="minorEastAsia"/>
          <w:b/>
          <w:color w:val="000000"/>
          <w:sz w:val="24"/>
        </w:rPr>
      </w:pPr>
      <w:r w:rsidRPr="00D0515B">
        <w:rPr>
          <w:rFonts w:asciiTheme="minorEastAsia" w:eastAsiaTheme="minorEastAsia" w:hAnsiTheme="minorEastAsia" w:hint="eastAsia"/>
          <w:b/>
          <w:color w:val="000000"/>
          <w:sz w:val="24"/>
        </w:rPr>
        <w:t>送出日期：</w:t>
      </w:r>
      <w:r w:rsidR="00112BB2" w:rsidRPr="00D0515B">
        <w:rPr>
          <w:rFonts w:asciiTheme="minorEastAsia" w:eastAsiaTheme="minorEastAsia" w:hAnsiTheme="minorEastAsia" w:hint="eastAsia"/>
          <w:b/>
          <w:color w:val="000000"/>
          <w:sz w:val="24"/>
        </w:rPr>
        <w:t>二〇二〇年三月三十一日</w:t>
      </w:r>
    </w:p>
    <w:p w:rsidR="00223DFB" w:rsidRPr="00D0515B" w:rsidRDefault="00223DFB" w:rsidP="004B36C2">
      <w:pPr>
        <w:widowControl/>
        <w:spacing w:line="360" w:lineRule="auto"/>
        <w:jc w:val="left"/>
        <w:rPr>
          <w:rFonts w:asciiTheme="minorEastAsia" w:eastAsiaTheme="minorEastAsia" w:hAnsiTheme="minorEastAsia"/>
          <w:szCs w:val="21"/>
        </w:rPr>
        <w:sectPr w:rsidR="00223DFB" w:rsidRPr="00D0515B">
          <w:headerReference w:type="default" r:id="rId8"/>
          <w:pgSz w:w="11926" w:h="15840"/>
          <w:pgMar w:top="1418" w:right="1418" w:bottom="851" w:left="1418" w:header="851" w:footer="992" w:gutter="0"/>
          <w:cols w:space="720"/>
        </w:sectPr>
      </w:pPr>
    </w:p>
    <w:p w:rsidR="00223DFB" w:rsidRPr="00BF47EE" w:rsidRDefault="00223DFB" w:rsidP="00F606F9">
      <w:pPr>
        <w:pStyle w:val="20"/>
        <w:tabs>
          <w:tab w:val="num" w:pos="425"/>
        </w:tabs>
        <w:spacing w:beforeLines="100" w:before="312" w:afterLines="100" w:after="312"/>
        <w:ind w:left="425" w:hanging="425"/>
        <w:jc w:val="center"/>
        <w:rPr>
          <w:rFonts w:ascii="宋体" w:hAnsi="宋体"/>
          <w:color w:val="000000"/>
          <w:sz w:val="21"/>
          <w:szCs w:val="21"/>
        </w:rPr>
      </w:pPr>
      <w:bookmarkStart w:id="1" w:name="_Toc35532618"/>
      <w:r w:rsidRPr="00BF47EE">
        <w:rPr>
          <w:rFonts w:ascii="宋体" w:hAnsi="宋体" w:hint="eastAsia"/>
          <w:color w:val="000000"/>
          <w:sz w:val="21"/>
          <w:szCs w:val="21"/>
        </w:rPr>
        <w:lastRenderedPageBreak/>
        <w:t>§1</w:t>
      </w:r>
      <w:r w:rsidR="0066111A" w:rsidRPr="0091212A">
        <w:rPr>
          <w:rFonts w:asciiTheme="minorEastAsia" w:eastAsiaTheme="minorEastAsia" w:hAnsiTheme="minorEastAsia"/>
          <w:kern w:val="0"/>
          <w:sz w:val="21"/>
          <w:szCs w:val="21"/>
        </w:rPr>
        <w:tab/>
      </w:r>
      <w:r w:rsidRPr="00BF47EE">
        <w:rPr>
          <w:rFonts w:ascii="宋体" w:hAnsi="宋体" w:hint="eastAsia"/>
          <w:color w:val="000000"/>
          <w:sz w:val="21"/>
          <w:szCs w:val="21"/>
        </w:rPr>
        <w:t>重要提示及目录</w:t>
      </w:r>
      <w:bookmarkEnd w:id="1"/>
    </w:p>
    <w:p w:rsidR="00223DFB" w:rsidRPr="00D0515B" w:rsidRDefault="00223DFB" w:rsidP="00C67770">
      <w:pPr>
        <w:pStyle w:val="20"/>
        <w:spacing w:before="0" w:after="0"/>
        <w:rPr>
          <w:rFonts w:asciiTheme="minorEastAsia" w:eastAsiaTheme="minorEastAsia" w:hAnsiTheme="minorEastAsia" w:cs="Times New Roman"/>
          <w:kern w:val="0"/>
          <w:sz w:val="21"/>
          <w:szCs w:val="21"/>
        </w:rPr>
      </w:pPr>
      <w:bookmarkStart w:id="2" w:name="_Toc35532619"/>
      <w:r w:rsidRPr="00D0515B">
        <w:rPr>
          <w:rFonts w:asciiTheme="minorEastAsia" w:eastAsiaTheme="minorEastAsia" w:hAnsiTheme="minorEastAsia" w:cs="Times New Roman" w:hint="eastAsia"/>
          <w:kern w:val="0"/>
          <w:sz w:val="21"/>
          <w:szCs w:val="21"/>
        </w:rPr>
        <w:t>1.1</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重要提示</w:t>
      </w:r>
      <w:bookmarkEnd w:id="2"/>
    </w:p>
    <w:p w:rsidR="0026667F" w:rsidRDefault="00DF617A">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26667F" w:rsidRDefault="00DF617A">
      <w:pPr>
        <w:spacing w:line="360" w:lineRule="auto"/>
        <w:ind w:firstLineChars="200" w:firstLine="420"/>
        <w:rPr>
          <w:rFonts w:eastAsiaTheme="minorEastAsia"/>
          <w:szCs w:val="21"/>
        </w:rPr>
      </w:pPr>
      <w:r>
        <w:rPr>
          <w:rFonts w:eastAsiaTheme="minorEastAsia"/>
          <w:szCs w:val="21"/>
        </w:rPr>
        <w:t>基金托管人中国工商银行股份有限公司根据本基金合同规定，于</w:t>
      </w:r>
      <w:r>
        <w:rPr>
          <w:rFonts w:eastAsiaTheme="minorEastAsia"/>
          <w:szCs w:val="21"/>
        </w:rPr>
        <w:t>2020</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27</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26667F" w:rsidRDefault="00DF617A">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26667F" w:rsidRDefault="00DF617A">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26667F" w:rsidRDefault="00DF617A">
      <w:pPr>
        <w:spacing w:line="360" w:lineRule="auto"/>
        <w:ind w:firstLineChars="200" w:firstLine="420"/>
        <w:rPr>
          <w:rFonts w:eastAsiaTheme="minorEastAsia"/>
          <w:szCs w:val="21"/>
        </w:rPr>
      </w:pPr>
      <w:r>
        <w:rPr>
          <w:rFonts w:eastAsiaTheme="minorEastAsia"/>
          <w:szCs w:val="21"/>
        </w:rPr>
        <w:t>本报告中财务资料已经审计。安永华明会计师事务所（特殊普通合伙）为本基金出具了标准无保留意见的审计报告，请投资者注意阅读。</w:t>
      </w:r>
    </w:p>
    <w:p w:rsidR="007B1EE1" w:rsidRDefault="00223DFB" w:rsidP="00C67770">
      <w:pPr>
        <w:spacing w:line="360" w:lineRule="auto"/>
        <w:ind w:firstLineChars="200" w:firstLine="420"/>
        <w:rPr>
          <w:rFonts w:eastAsiaTheme="minorEastAsia"/>
          <w:szCs w:val="21"/>
        </w:rPr>
      </w:pPr>
      <w:r w:rsidRPr="005D066B">
        <w:rPr>
          <w:rFonts w:eastAsiaTheme="minorEastAsia"/>
          <w:szCs w:val="21"/>
        </w:rPr>
        <w:t>本报告期自</w:t>
      </w:r>
      <w:r w:rsidRPr="005D066B">
        <w:rPr>
          <w:rFonts w:eastAsiaTheme="minorEastAsia"/>
          <w:szCs w:val="21"/>
        </w:rPr>
        <w:t>2019</w:t>
      </w:r>
      <w:r w:rsidRPr="005D066B">
        <w:rPr>
          <w:rFonts w:eastAsiaTheme="minorEastAsia"/>
          <w:szCs w:val="21"/>
        </w:rPr>
        <w:t>年</w:t>
      </w:r>
      <w:r w:rsidRPr="005D066B">
        <w:rPr>
          <w:rFonts w:eastAsiaTheme="minorEastAsia"/>
          <w:szCs w:val="21"/>
        </w:rPr>
        <w:t>1</w:t>
      </w:r>
      <w:r w:rsidRPr="005D066B">
        <w:rPr>
          <w:rFonts w:eastAsiaTheme="minorEastAsia"/>
          <w:szCs w:val="21"/>
        </w:rPr>
        <w:t>月</w:t>
      </w:r>
      <w:r w:rsidRPr="005D066B">
        <w:rPr>
          <w:rFonts w:eastAsiaTheme="minorEastAsia"/>
          <w:szCs w:val="21"/>
        </w:rPr>
        <w:t>1</w:t>
      </w:r>
      <w:r w:rsidRPr="005D066B">
        <w:rPr>
          <w:rFonts w:eastAsiaTheme="minorEastAsia"/>
          <w:szCs w:val="21"/>
        </w:rPr>
        <w:t>日起至</w:t>
      </w:r>
      <w:r w:rsidRPr="005D066B">
        <w:rPr>
          <w:rFonts w:eastAsiaTheme="minorEastAsia"/>
          <w:szCs w:val="21"/>
        </w:rPr>
        <w:t>12</w:t>
      </w:r>
      <w:r w:rsidRPr="005D066B">
        <w:rPr>
          <w:rFonts w:eastAsiaTheme="minorEastAsia"/>
          <w:szCs w:val="21"/>
        </w:rPr>
        <w:t>月</w:t>
      </w:r>
      <w:r w:rsidRPr="005D066B">
        <w:rPr>
          <w:rFonts w:eastAsiaTheme="minorEastAsia"/>
          <w:szCs w:val="21"/>
        </w:rPr>
        <w:t>31</w:t>
      </w:r>
      <w:r w:rsidRPr="005D066B">
        <w:rPr>
          <w:rFonts w:eastAsiaTheme="minorEastAsia"/>
          <w:szCs w:val="21"/>
        </w:rPr>
        <w:t>日止。</w:t>
      </w:r>
    </w:p>
    <w:p w:rsidR="00223DFB" w:rsidRPr="005D066B" w:rsidRDefault="007B1EE1" w:rsidP="007B1EE1">
      <w:pPr>
        <w:widowControl/>
        <w:rPr>
          <w:rFonts w:eastAsiaTheme="minorEastAsia"/>
          <w:szCs w:val="21"/>
        </w:rPr>
      </w:pPr>
      <w:r>
        <w:rPr>
          <w:rFonts w:eastAsiaTheme="minorEastAsia"/>
          <w:szCs w:val="21"/>
        </w:rPr>
        <w:br w:type="page"/>
      </w:r>
    </w:p>
    <w:p w:rsidR="00223DFB" w:rsidRPr="00D0515B" w:rsidRDefault="00223DFB" w:rsidP="00A43C82">
      <w:pPr>
        <w:pStyle w:val="20"/>
        <w:spacing w:before="0" w:after="0"/>
        <w:rPr>
          <w:rFonts w:asciiTheme="minorEastAsia" w:eastAsiaTheme="minorEastAsia" w:hAnsiTheme="minorEastAsia"/>
          <w:kern w:val="0"/>
          <w:szCs w:val="21"/>
        </w:rPr>
      </w:pPr>
      <w:bookmarkStart w:id="3" w:name="_Toc35532620"/>
      <w:r w:rsidRPr="00A43C82">
        <w:rPr>
          <w:rFonts w:asciiTheme="minorEastAsia" w:eastAsiaTheme="minorEastAsia" w:hAnsiTheme="minorEastAsia" w:cs="Times New Roman" w:hint="eastAsia"/>
          <w:kern w:val="0"/>
          <w:sz w:val="21"/>
          <w:szCs w:val="21"/>
        </w:rPr>
        <w:lastRenderedPageBreak/>
        <w:t>1.2</w:t>
      </w:r>
      <w:r w:rsidR="0066111A" w:rsidRPr="0091212A">
        <w:rPr>
          <w:rFonts w:asciiTheme="minorEastAsia" w:eastAsiaTheme="minorEastAsia" w:hAnsiTheme="minorEastAsia"/>
          <w:kern w:val="0"/>
          <w:sz w:val="21"/>
          <w:szCs w:val="21"/>
        </w:rPr>
        <w:tab/>
      </w:r>
      <w:r w:rsidRPr="00A43C82">
        <w:rPr>
          <w:rFonts w:asciiTheme="minorEastAsia" w:eastAsiaTheme="minorEastAsia" w:hAnsiTheme="minorEastAsia" w:cs="Times New Roman" w:hint="eastAsia"/>
          <w:kern w:val="0"/>
          <w:sz w:val="21"/>
          <w:szCs w:val="21"/>
        </w:rPr>
        <w:t>目录</w:t>
      </w:r>
      <w:bookmarkEnd w:id="3"/>
    </w:p>
    <w:p w:rsidR="00223DFB" w:rsidRPr="00D0515B" w:rsidRDefault="00223DFB" w:rsidP="001851CC">
      <w:pPr>
        <w:pStyle w:val="22"/>
        <w:spacing w:line="360" w:lineRule="auto"/>
        <w:ind w:left="420"/>
        <w:rPr>
          <w:rFonts w:asciiTheme="minorEastAsia" w:eastAsiaTheme="minorEastAsia" w:hAnsiTheme="minorEastAsia"/>
        </w:rPr>
      </w:pPr>
    </w:p>
    <w:p w:rsidR="00DF617A" w:rsidRDefault="00C7717B">
      <w:pPr>
        <w:pStyle w:val="22"/>
        <w:ind w:left="420"/>
        <w:rPr>
          <w:rFonts w:asciiTheme="minorHAnsi" w:eastAsiaTheme="minorEastAsia" w:hAnsiTheme="minorHAnsi" w:cstheme="minorBidi"/>
          <w:noProof/>
          <w:kern w:val="2"/>
          <w:szCs w:val="22"/>
        </w:rPr>
      </w:pPr>
      <w:r w:rsidRPr="00DC1D86">
        <w:rPr>
          <w:rFonts w:asciiTheme="minorEastAsia" w:eastAsiaTheme="minorEastAsia" w:hAnsiTheme="minorEastAsia"/>
          <w:color w:val="000000"/>
        </w:rPr>
        <w:fldChar w:fldCharType="begin"/>
      </w:r>
      <w:r w:rsidR="00382195" w:rsidRPr="00DC1D86">
        <w:rPr>
          <w:rFonts w:asciiTheme="minorEastAsia" w:eastAsiaTheme="minorEastAsia" w:hAnsiTheme="minorEastAsia"/>
          <w:color w:val="000000"/>
        </w:rPr>
        <w:instrText xml:space="preserve"> TOC \o "1-3" \h \z \u </w:instrText>
      </w:r>
      <w:r w:rsidRPr="00DC1D86">
        <w:rPr>
          <w:rFonts w:asciiTheme="minorEastAsia" w:eastAsiaTheme="minorEastAsia" w:hAnsiTheme="minorEastAsia"/>
          <w:color w:val="000000"/>
        </w:rPr>
        <w:fldChar w:fldCharType="separate"/>
      </w:r>
      <w:hyperlink w:anchor="_Toc35532618" w:history="1">
        <w:r w:rsidR="00DF617A" w:rsidRPr="00990A89">
          <w:rPr>
            <w:rStyle w:val="a8"/>
            <w:rFonts w:ascii="宋体" w:hAnsi="宋体"/>
            <w:noProof/>
          </w:rPr>
          <w:t>§1</w:t>
        </w:r>
        <w:r w:rsidR="00DF617A">
          <w:rPr>
            <w:rFonts w:asciiTheme="minorHAnsi" w:eastAsiaTheme="minorEastAsia" w:hAnsiTheme="minorHAnsi" w:cstheme="minorBidi"/>
            <w:noProof/>
            <w:kern w:val="2"/>
            <w:szCs w:val="22"/>
          </w:rPr>
          <w:tab/>
        </w:r>
        <w:r w:rsidR="00DF617A" w:rsidRPr="00990A89">
          <w:rPr>
            <w:rStyle w:val="a8"/>
            <w:rFonts w:ascii="宋体" w:hAnsi="宋体" w:hint="eastAsia"/>
            <w:noProof/>
          </w:rPr>
          <w:t>重要提示及目录</w:t>
        </w:r>
        <w:r w:rsidR="00DF617A">
          <w:rPr>
            <w:noProof/>
            <w:webHidden/>
          </w:rPr>
          <w:tab/>
        </w:r>
        <w:r w:rsidR="00DF617A">
          <w:rPr>
            <w:noProof/>
            <w:webHidden/>
          </w:rPr>
          <w:fldChar w:fldCharType="begin"/>
        </w:r>
        <w:r w:rsidR="00DF617A">
          <w:rPr>
            <w:noProof/>
            <w:webHidden/>
          </w:rPr>
          <w:instrText xml:space="preserve"> PAGEREF _Toc35532618 \h </w:instrText>
        </w:r>
        <w:r w:rsidR="00DF617A">
          <w:rPr>
            <w:noProof/>
            <w:webHidden/>
          </w:rPr>
        </w:r>
        <w:r w:rsidR="00DF617A">
          <w:rPr>
            <w:noProof/>
            <w:webHidden/>
          </w:rPr>
          <w:fldChar w:fldCharType="separate"/>
        </w:r>
        <w:r w:rsidR="00DF617A">
          <w:rPr>
            <w:noProof/>
            <w:webHidden/>
          </w:rPr>
          <w:t>2</w:t>
        </w:r>
        <w:r w:rsidR="00DF617A">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19" w:history="1">
        <w:r w:rsidRPr="00990A89">
          <w:rPr>
            <w:rStyle w:val="a8"/>
            <w:rFonts w:asciiTheme="minorEastAsia" w:hAnsiTheme="minorEastAsia"/>
            <w:noProof/>
          </w:rPr>
          <w:t>1.1</w:t>
        </w:r>
        <w:r>
          <w:rPr>
            <w:rFonts w:asciiTheme="minorHAnsi" w:eastAsiaTheme="minorEastAsia" w:hAnsiTheme="minorHAnsi" w:cstheme="minorBidi"/>
            <w:noProof/>
            <w:kern w:val="2"/>
            <w:szCs w:val="22"/>
          </w:rPr>
          <w:tab/>
        </w:r>
        <w:r w:rsidRPr="00990A89">
          <w:rPr>
            <w:rStyle w:val="a8"/>
            <w:rFonts w:asciiTheme="minorEastAsia" w:hAnsiTheme="minorEastAsia" w:hint="eastAsia"/>
            <w:noProof/>
          </w:rPr>
          <w:t>重要提示</w:t>
        </w:r>
        <w:r>
          <w:rPr>
            <w:noProof/>
            <w:webHidden/>
          </w:rPr>
          <w:tab/>
        </w:r>
        <w:r>
          <w:rPr>
            <w:noProof/>
            <w:webHidden/>
          </w:rPr>
          <w:fldChar w:fldCharType="begin"/>
        </w:r>
        <w:r>
          <w:rPr>
            <w:noProof/>
            <w:webHidden/>
          </w:rPr>
          <w:instrText xml:space="preserve"> PAGEREF _Toc35532619 \h </w:instrText>
        </w:r>
        <w:r>
          <w:rPr>
            <w:noProof/>
            <w:webHidden/>
          </w:rPr>
        </w:r>
        <w:r>
          <w:rPr>
            <w:noProof/>
            <w:webHidden/>
          </w:rPr>
          <w:fldChar w:fldCharType="separate"/>
        </w:r>
        <w:r>
          <w:rPr>
            <w:noProof/>
            <w:webHidden/>
          </w:rPr>
          <w:t>2</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20" w:history="1">
        <w:r w:rsidRPr="00990A89">
          <w:rPr>
            <w:rStyle w:val="a8"/>
            <w:rFonts w:asciiTheme="minorEastAsia" w:hAnsiTheme="minorEastAsia"/>
            <w:noProof/>
          </w:rPr>
          <w:t>1.2</w:t>
        </w:r>
        <w:r>
          <w:rPr>
            <w:rFonts w:asciiTheme="minorHAnsi" w:eastAsiaTheme="minorEastAsia" w:hAnsiTheme="minorHAnsi" w:cstheme="minorBidi"/>
            <w:noProof/>
            <w:kern w:val="2"/>
            <w:szCs w:val="22"/>
          </w:rPr>
          <w:tab/>
        </w:r>
        <w:r w:rsidRPr="00990A89">
          <w:rPr>
            <w:rStyle w:val="a8"/>
            <w:rFonts w:asciiTheme="minorEastAsia" w:hAnsiTheme="minorEastAsia" w:hint="eastAsia"/>
            <w:noProof/>
          </w:rPr>
          <w:t>目录</w:t>
        </w:r>
        <w:r>
          <w:rPr>
            <w:noProof/>
            <w:webHidden/>
          </w:rPr>
          <w:tab/>
        </w:r>
        <w:r>
          <w:rPr>
            <w:noProof/>
            <w:webHidden/>
          </w:rPr>
          <w:fldChar w:fldCharType="begin"/>
        </w:r>
        <w:r>
          <w:rPr>
            <w:noProof/>
            <w:webHidden/>
          </w:rPr>
          <w:instrText xml:space="preserve"> PAGEREF _Toc35532620 \h </w:instrText>
        </w:r>
        <w:r>
          <w:rPr>
            <w:noProof/>
            <w:webHidden/>
          </w:rPr>
        </w:r>
        <w:r>
          <w:rPr>
            <w:noProof/>
            <w:webHidden/>
          </w:rPr>
          <w:fldChar w:fldCharType="separate"/>
        </w:r>
        <w:r>
          <w:rPr>
            <w:noProof/>
            <w:webHidden/>
          </w:rPr>
          <w:t>3</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21" w:history="1">
        <w:r w:rsidRPr="00990A89">
          <w:rPr>
            <w:rStyle w:val="a8"/>
            <w:rFonts w:ascii="宋体" w:hAnsi="宋体"/>
            <w:noProof/>
          </w:rPr>
          <w:t>§2</w:t>
        </w:r>
        <w:r>
          <w:rPr>
            <w:rFonts w:asciiTheme="minorHAnsi" w:eastAsiaTheme="minorEastAsia" w:hAnsiTheme="minorHAnsi" w:cstheme="minorBidi"/>
            <w:noProof/>
            <w:kern w:val="2"/>
            <w:szCs w:val="22"/>
          </w:rPr>
          <w:tab/>
        </w:r>
        <w:r w:rsidRPr="00990A89">
          <w:rPr>
            <w:rStyle w:val="a8"/>
            <w:rFonts w:ascii="宋体" w:hAnsi="宋体" w:hint="eastAsia"/>
            <w:noProof/>
          </w:rPr>
          <w:t>基金简介</w:t>
        </w:r>
        <w:r>
          <w:rPr>
            <w:noProof/>
            <w:webHidden/>
          </w:rPr>
          <w:tab/>
        </w:r>
        <w:r>
          <w:rPr>
            <w:noProof/>
            <w:webHidden/>
          </w:rPr>
          <w:fldChar w:fldCharType="begin"/>
        </w:r>
        <w:r>
          <w:rPr>
            <w:noProof/>
            <w:webHidden/>
          </w:rPr>
          <w:instrText xml:space="preserve"> PAGEREF _Toc35532621 \h </w:instrText>
        </w:r>
        <w:r>
          <w:rPr>
            <w:noProof/>
            <w:webHidden/>
          </w:rPr>
        </w:r>
        <w:r>
          <w:rPr>
            <w:noProof/>
            <w:webHidden/>
          </w:rPr>
          <w:fldChar w:fldCharType="separate"/>
        </w:r>
        <w:r>
          <w:rPr>
            <w:noProof/>
            <w:webHidden/>
          </w:rPr>
          <w:t>5</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22" w:history="1">
        <w:r w:rsidRPr="00990A89">
          <w:rPr>
            <w:rStyle w:val="a8"/>
            <w:rFonts w:asciiTheme="minorEastAsia" w:hAnsiTheme="minorEastAsia"/>
            <w:noProof/>
          </w:rPr>
          <w:t>2.1</w:t>
        </w:r>
        <w:r>
          <w:rPr>
            <w:rFonts w:asciiTheme="minorHAnsi" w:eastAsiaTheme="minorEastAsia" w:hAnsiTheme="minorHAnsi" w:cstheme="minorBidi"/>
            <w:noProof/>
            <w:kern w:val="2"/>
            <w:szCs w:val="22"/>
          </w:rPr>
          <w:tab/>
        </w:r>
        <w:r w:rsidRPr="00990A89">
          <w:rPr>
            <w:rStyle w:val="a8"/>
            <w:rFonts w:asciiTheme="minorEastAsia" w:hAnsiTheme="minorEastAsia" w:hint="eastAsia"/>
            <w:noProof/>
          </w:rPr>
          <w:t>基金基本情况</w:t>
        </w:r>
        <w:r>
          <w:rPr>
            <w:noProof/>
            <w:webHidden/>
          </w:rPr>
          <w:tab/>
        </w:r>
        <w:r>
          <w:rPr>
            <w:noProof/>
            <w:webHidden/>
          </w:rPr>
          <w:fldChar w:fldCharType="begin"/>
        </w:r>
        <w:r>
          <w:rPr>
            <w:noProof/>
            <w:webHidden/>
          </w:rPr>
          <w:instrText xml:space="preserve"> PAGEREF _Toc35532622 \h </w:instrText>
        </w:r>
        <w:r>
          <w:rPr>
            <w:noProof/>
            <w:webHidden/>
          </w:rPr>
        </w:r>
        <w:r>
          <w:rPr>
            <w:noProof/>
            <w:webHidden/>
          </w:rPr>
          <w:fldChar w:fldCharType="separate"/>
        </w:r>
        <w:r>
          <w:rPr>
            <w:noProof/>
            <w:webHidden/>
          </w:rPr>
          <w:t>5</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23" w:history="1">
        <w:r w:rsidRPr="00990A89">
          <w:rPr>
            <w:rStyle w:val="a8"/>
            <w:rFonts w:asciiTheme="minorEastAsia" w:hAnsiTheme="minorEastAsia"/>
            <w:noProof/>
          </w:rPr>
          <w:t>2.2</w:t>
        </w:r>
        <w:r>
          <w:rPr>
            <w:rFonts w:asciiTheme="minorHAnsi" w:eastAsiaTheme="minorEastAsia" w:hAnsiTheme="minorHAnsi" w:cstheme="minorBidi"/>
            <w:noProof/>
            <w:kern w:val="2"/>
            <w:szCs w:val="22"/>
          </w:rPr>
          <w:tab/>
        </w:r>
        <w:r w:rsidRPr="00990A89">
          <w:rPr>
            <w:rStyle w:val="a8"/>
            <w:rFonts w:asciiTheme="minorEastAsia" w:hAnsiTheme="minorEastAsia" w:hint="eastAsia"/>
            <w:noProof/>
          </w:rPr>
          <w:t>基金产品说明</w:t>
        </w:r>
        <w:r>
          <w:rPr>
            <w:noProof/>
            <w:webHidden/>
          </w:rPr>
          <w:tab/>
        </w:r>
        <w:r>
          <w:rPr>
            <w:noProof/>
            <w:webHidden/>
          </w:rPr>
          <w:fldChar w:fldCharType="begin"/>
        </w:r>
        <w:r>
          <w:rPr>
            <w:noProof/>
            <w:webHidden/>
          </w:rPr>
          <w:instrText xml:space="preserve"> PAGEREF _Toc35532623 \h </w:instrText>
        </w:r>
        <w:r>
          <w:rPr>
            <w:noProof/>
            <w:webHidden/>
          </w:rPr>
        </w:r>
        <w:r>
          <w:rPr>
            <w:noProof/>
            <w:webHidden/>
          </w:rPr>
          <w:fldChar w:fldCharType="separate"/>
        </w:r>
        <w:r>
          <w:rPr>
            <w:noProof/>
            <w:webHidden/>
          </w:rPr>
          <w:t>5</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24" w:history="1">
        <w:r w:rsidRPr="00990A89">
          <w:rPr>
            <w:rStyle w:val="a8"/>
            <w:rFonts w:asciiTheme="minorEastAsia" w:hAnsiTheme="minorEastAsia"/>
            <w:noProof/>
          </w:rPr>
          <w:t>2.3</w:t>
        </w:r>
        <w:r>
          <w:rPr>
            <w:rFonts w:asciiTheme="minorHAnsi" w:eastAsiaTheme="minorEastAsia" w:hAnsiTheme="minorHAnsi" w:cstheme="minorBidi"/>
            <w:noProof/>
            <w:kern w:val="2"/>
            <w:szCs w:val="22"/>
          </w:rPr>
          <w:tab/>
        </w:r>
        <w:r w:rsidRPr="00990A89">
          <w:rPr>
            <w:rStyle w:val="a8"/>
            <w:rFonts w:asciiTheme="minorEastAsia" w:hAnsiTheme="minorEastAsia" w:hint="eastAsia"/>
            <w:noProof/>
          </w:rPr>
          <w:t>基金管理人和基金托管人</w:t>
        </w:r>
        <w:r>
          <w:rPr>
            <w:noProof/>
            <w:webHidden/>
          </w:rPr>
          <w:tab/>
        </w:r>
        <w:r>
          <w:rPr>
            <w:noProof/>
            <w:webHidden/>
          </w:rPr>
          <w:fldChar w:fldCharType="begin"/>
        </w:r>
        <w:r>
          <w:rPr>
            <w:noProof/>
            <w:webHidden/>
          </w:rPr>
          <w:instrText xml:space="preserve"> PAGEREF _Toc35532624 \h </w:instrText>
        </w:r>
        <w:r>
          <w:rPr>
            <w:noProof/>
            <w:webHidden/>
          </w:rPr>
        </w:r>
        <w:r>
          <w:rPr>
            <w:noProof/>
            <w:webHidden/>
          </w:rPr>
          <w:fldChar w:fldCharType="separate"/>
        </w:r>
        <w:r>
          <w:rPr>
            <w:noProof/>
            <w:webHidden/>
          </w:rPr>
          <w:t>6</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25" w:history="1">
        <w:r w:rsidRPr="00990A89">
          <w:rPr>
            <w:rStyle w:val="a8"/>
            <w:rFonts w:asciiTheme="minorEastAsia" w:hAnsiTheme="minorEastAsia"/>
            <w:noProof/>
          </w:rPr>
          <w:t>2.4</w:t>
        </w:r>
        <w:r>
          <w:rPr>
            <w:rFonts w:asciiTheme="minorHAnsi" w:eastAsiaTheme="minorEastAsia" w:hAnsiTheme="minorHAnsi" w:cstheme="minorBidi"/>
            <w:noProof/>
            <w:kern w:val="2"/>
            <w:szCs w:val="22"/>
          </w:rPr>
          <w:tab/>
        </w:r>
        <w:r w:rsidRPr="00990A89">
          <w:rPr>
            <w:rStyle w:val="a8"/>
            <w:rFonts w:asciiTheme="minorEastAsia" w:hAnsiTheme="minorEastAsia" w:hint="eastAsia"/>
            <w:noProof/>
          </w:rPr>
          <w:t>信息披露方式</w:t>
        </w:r>
        <w:r>
          <w:rPr>
            <w:noProof/>
            <w:webHidden/>
          </w:rPr>
          <w:tab/>
        </w:r>
        <w:r>
          <w:rPr>
            <w:noProof/>
            <w:webHidden/>
          </w:rPr>
          <w:fldChar w:fldCharType="begin"/>
        </w:r>
        <w:r>
          <w:rPr>
            <w:noProof/>
            <w:webHidden/>
          </w:rPr>
          <w:instrText xml:space="preserve"> PAGEREF _Toc35532625 \h </w:instrText>
        </w:r>
        <w:r>
          <w:rPr>
            <w:noProof/>
            <w:webHidden/>
          </w:rPr>
        </w:r>
        <w:r>
          <w:rPr>
            <w:noProof/>
            <w:webHidden/>
          </w:rPr>
          <w:fldChar w:fldCharType="separate"/>
        </w:r>
        <w:r>
          <w:rPr>
            <w:noProof/>
            <w:webHidden/>
          </w:rPr>
          <w:t>6</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26" w:history="1">
        <w:r w:rsidRPr="00990A89">
          <w:rPr>
            <w:rStyle w:val="a8"/>
            <w:rFonts w:asciiTheme="minorEastAsia" w:hAnsiTheme="minorEastAsia"/>
            <w:noProof/>
          </w:rPr>
          <w:t>2.5</w:t>
        </w:r>
        <w:r>
          <w:rPr>
            <w:rFonts w:asciiTheme="minorHAnsi" w:eastAsiaTheme="minorEastAsia" w:hAnsiTheme="minorHAnsi" w:cstheme="minorBidi"/>
            <w:noProof/>
            <w:kern w:val="2"/>
            <w:szCs w:val="22"/>
          </w:rPr>
          <w:tab/>
        </w:r>
        <w:r w:rsidRPr="00990A89">
          <w:rPr>
            <w:rStyle w:val="a8"/>
            <w:rFonts w:asciiTheme="minorEastAsia" w:hAnsiTheme="minorEastAsia" w:hint="eastAsia"/>
            <w:noProof/>
          </w:rPr>
          <w:t>其他相关资料</w:t>
        </w:r>
        <w:r>
          <w:rPr>
            <w:noProof/>
            <w:webHidden/>
          </w:rPr>
          <w:tab/>
        </w:r>
        <w:r>
          <w:rPr>
            <w:noProof/>
            <w:webHidden/>
          </w:rPr>
          <w:fldChar w:fldCharType="begin"/>
        </w:r>
        <w:r>
          <w:rPr>
            <w:noProof/>
            <w:webHidden/>
          </w:rPr>
          <w:instrText xml:space="preserve"> PAGEREF _Toc35532626 \h </w:instrText>
        </w:r>
        <w:r>
          <w:rPr>
            <w:noProof/>
            <w:webHidden/>
          </w:rPr>
        </w:r>
        <w:r>
          <w:rPr>
            <w:noProof/>
            <w:webHidden/>
          </w:rPr>
          <w:fldChar w:fldCharType="separate"/>
        </w:r>
        <w:r>
          <w:rPr>
            <w:noProof/>
            <w:webHidden/>
          </w:rPr>
          <w:t>6</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27" w:history="1">
        <w:r w:rsidRPr="00990A89">
          <w:rPr>
            <w:rStyle w:val="a8"/>
            <w:rFonts w:ascii="宋体" w:hAnsi="宋体"/>
            <w:noProof/>
          </w:rPr>
          <w:t>§3</w:t>
        </w:r>
        <w:r>
          <w:rPr>
            <w:rFonts w:asciiTheme="minorHAnsi" w:eastAsiaTheme="minorEastAsia" w:hAnsiTheme="minorHAnsi" w:cstheme="minorBidi"/>
            <w:noProof/>
            <w:kern w:val="2"/>
            <w:szCs w:val="22"/>
          </w:rPr>
          <w:tab/>
        </w:r>
        <w:r w:rsidRPr="00990A89">
          <w:rPr>
            <w:rStyle w:val="a8"/>
            <w:rFonts w:ascii="宋体" w:hAnsi="宋体" w:hint="eastAsia"/>
            <w:noProof/>
          </w:rPr>
          <w:t>主要财务指标、基金净值表现及利润分配情况</w:t>
        </w:r>
        <w:r>
          <w:rPr>
            <w:noProof/>
            <w:webHidden/>
          </w:rPr>
          <w:tab/>
        </w:r>
        <w:r>
          <w:rPr>
            <w:noProof/>
            <w:webHidden/>
          </w:rPr>
          <w:fldChar w:fldCharType="begin"/>
        </w:r>
        <w:r>
          <w:rPr>
            <w:noProof/>
            <w:webHidden/>
          </w:rPr>
          <w:instrText xml:space="preserve"> PAGEREF _Toc35532627 \h </w:instrText>
        </w:r>
        <w:r>
          <w:rPr>
            <w:noProof/>
            <w:webHidden/>
          </w:rPr>
        </w:r>
        <w:r>
          <w:rPr>
            <w:noProof/>
            <w:webHidden/>
          </w:rPr>
          <w:fldChar w:fldCharType="separate"/>
        </w:r>
        <w:r>
          <w:rPr>
            <w:noProof/>
            <w:webHidden/>
          </w:rPr>
          <w:t>7</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28" w:history="1">
        <w:r w:rsidRPr="00990A89">
          <w:rPr>
            <w:rStyle w:val="a8"/>
            <w:rFonts w:asciiTheme="minorEastAsia" w:hAnsiTheme="minorEastAsia"/>
            <w:noProof/>
          </w:rPr>
          <w:t>3.1</w:t>
        </w:r>
        <w:r>
          <w:rPr>
            <w:rFonts w:asciiTheme="minorHAnsi" w:eastAsiaTheme="minorEastAsia" w:hAnsiTheme="minorHAnsi" w:cstheme="minorBidi"/>
            <w:noProof/>
            <w:kern w:val="2"/>
            <w:szCs w:val="22"/>
          </w:rPr>
          <w:tab/>
        </w:r>
        <w:r w:rsidRPr="00990A89">
          <w:rPr>
            <w:rStyle w:val="a8"/>
            <w:rFonts w:asciiTheme="minorEastAsia" w:hAnsiTheme="minorEastAsia" w:hint="eastAsia"/>
            <w:noProof/>
          </w:rPr>
          <w:t>主要会计数据和财务指标</w:t>
        </w:r>
        <w:r>
          <w:rPr>
            <w:noProof/>
            <w:webHidden/>
          </w:rPr>
          <w:tab/>
        </w:r>
        <w:r>
          <w:rPr>
            <w:noProof/>
            <w:webHidden/>
          </w:rPr>
          <w:fldChar w:fldCharType="begin"/>
        </w:r>
        <w:r>
          <w:rPr>
            <w:noProof/>
            <w:webHidden/>
          </w:rPr>
          <w:instrText xml:space="preserve"> PAGEREF _Toc35532628 \h </w:instrText>
        </w:r>
        <w:r>
          <w:rPr>
            <w:noProof/>
            <w:webHidden/>
          </w:rPr>
        </w:r>
        <w:r>
          <w:rPr>
            <w:noProof/>
            <w:webHidden/>
          </w:rPr>
          <w:fldChar w:fldCharType="separate"/>
        </w:r>
        <w:r>
          <w:rPr>
            <w:noProof/>
            <w:webHidden/>
          </w:rPr>
          <w:t>7</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29" w:history="1">
        <w:r w:rsidRPr="00990A89">
          <w:rPr>
            <w:rStyle w:val="a8"/>
            <w:rFonts w:asciiTheme="minorEastAsia" w:hAnsiTheme="minorEastAsia"/>
            <w:noProof/>
          </w:rPr>
          <w:t>3.2</w:t>
        </w:r>
        <w:r>
          <w:rPr>
            <w:rFonts w:asciiTheme="minorHAnsi" w:eastAsiaTheme="minorEastAsia" w:hAnsiTheme="minorHAnsi" w:cstheme="minorBidi"/>
            <w:noProof/>
            <w:kern w:val="2"/>
            <w:szCs w:val="22"/>
          </w:rPr>
          <w:tab/>
        </w:r>
        <w:r w:rsidRPr="00990A89">
          <w:rPr>
            <w:rStyle w:val="a8"/>
            <w:rFonts w:asciiTheme="minorEastAsia" w:hAnsiTheme="minorEastAsia" w:hint="eastAsia"/>
            <w:noProof/>
          </w:rPr>
          <w:t>基金净值表现</w:t>
        </w:r>
        <w:r>
          <w:rPr>
            <w:noProof/>
            <w:webHidden/>
          </w:rPr>
          <w:tab/>
        </w:r>
        <w:r>
          <w:rPr>
            <w:noProof/>
            <w:webHidden/>
          </w:rPr>
          <w:fldChar w:fldCharType="begin"/>
        </w:r>
        <w:r>
          <w:rPr>
            <w:noProof/>
            <w:webHidden/>
          </w:rPr>
          <w:instrText xml:space="preserve"> PAGEREF _Toc35532629 \h </w:instrText>
        </w:r>
        <w:r>
          <w:rPr>
            <w:noProof/>
            <w:webHidden/>
          </w:rPr>
        </w:r>
        <w:r>
          <w:rPr>
            <w:noProof/>
            <w:webHidden/>
          </w:rPr>
          <w:fldChar w:fldCharType="separate"/>
        </w:r>
        <w:r>
          <w:rPr>
            <w:noProof/>
            <w:webHidden/>
          </w:rPr>
          <w:t>8</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30" w:history="1">
        <w:r w:rsidRPr="00990A89">
          <w:rPr>
            <w:rStyle w:val="a8"/>
            <w:rFonts w:asciiTheme="minorEastAsia" w:hAnsiTheme="minorEastAsia"/>
            <w:noProof/>
          </w:rPr>
          <w:t>3.3</w:t>
        </w:r>
        <w:r>
          <w:rPr>
            <w:rFonts w:asciiTheme="minorHAnsi" w:eastAsiaTheme="minorEastAsia" w:hAnsiTheme="minorHAnsi" w:cstheme="minorBidi"/>
            <w:noProof/>
            <w:kern w:val="2"/>
            <w:szCs w:val="22"/>
          </w:rPr>
          <w:tab/>
        </w:r>
        <w:r w:rsidRPr="00990A89">
          <w:rPr>
            <w:rStyle w:val="a8"/>
            <w:rFonts w:asciiTheme="minorEastAsia" w:hAnsiTheme="minorEastAsia" w:hint="eastAsia"/>
            <w:noProof/>
          </w:rPr>
          <w:t>过去三年基金的利润分配情况</w:t>
        </w:r>
        <w:r>
          <w:rPr>
            <w:noProof/>
            <w:webHidden/>
          </w:rPr>
          <w:tab/>
        </w:r>
        <w:r>
          <w:rPr>
            <w:noProof/>
            <w:webHidden/>
          </w:rPr>
          <w:fldChar w:fldCharType="begin"/>
        </w:r>
        <w:r>
          <w:rPr>
            <w:noProof/>
            <w:webHidden/>
          </w:rPr>
          <w:instrText xml:space="preserve"> PAGEREF _Toc35532630 \h </w:instrText>
        </w:r>
        <w:r>
          <w:rPr>
            <w:noProof/>
            <w:webHidden/>
          </w:rPr>
        </w:r>
        <w:r>
          <w:rPr>
            <w:noProof/>
            <w:webHidden/>
          </w:rPr>
          <w:fldChar w:fldCharType="separate"/>
        </w:r>
        <w:r>
          <w:rPr>
            <w:noProof/>
            <w:webHidden/>
          </w:rPr>
          <w:t>14</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31" w:history="1">
        <w:r w:rsidRPr="00990A89">
          <w:rPr>
            <w:rStyle w:val="a8"/>
            <w:rFonts w:ascii="宋体" w:hAnsi="宋体"/>
            <w:noProof/>
          </w:rPr>
          <w:t>§4</w:t>
        </w:r>
        <w:r>
          <w:rPr>
            <w:rFonts w:asciiTheme="minorHAnsi" w:eastAsiaTheme="minorEastAsia" w:hAnsiTheme="minorHAnsi" w:cstheme="minorBidi"/>
            <w:noProof/>
            <w:kern w:val="2"/>
            <w:szCs w:val="22"/>
          </w:rPr>
          <w:tab/>
        </w:r>
        <w:r w:rsidRPr="00990A89">
          <w:rPr>
            <w:rStyle w:val="a8"/>
            <w:rFonts w:ascii="宋体" w:hAnsi="宋体" w:hint="eastAsia"/>
            <w:noProof/>
          </w:rPr>
          <w:t>管理人报告</w:t>
        </w:r>
        <w:r>
          <w:rPr>
            <w:noProof/>
            <w:webHidden/>
          </w:rPr>
          <w:tab/>
        </w:r>
        <w:r>
          <w:rPr>
            <w:noProof/>
            <w:webHidden/>
          </w:rPr>
          <w:fldChar w:fldCharType="begin"/>
        </w:r>
        <w:r>
          <w:rPr>
            <w:noProof/>
            <w:webHidden/>
          </w:rPr>
          <w:instrText xml:space="preserve"> PAGEREF _Toc35532631 \h </w:instrText>
        </w:r>
        <w:r>
          <w:rPr>
            <w:noProof/>
            <w:webHidden/>
          </w:rPr>
        </w:r>
        <w:r>
          <w:rPr>
            <w:noProof/>
            <w:webHidden/>
          </w:rPr>
          <w:fldChar w:fldCharType="separate"/>
        </w:r>
        <w:r>
          <w:rPr>
            <w:noProof/>
            <w:webHidden/>
          </w:rPr>
          <w:t>15</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32" w:history="1">
        <w:r w:rsidRPr="00990A89">
          <w:rPr>
            <w:rStyle w:val="a8"/>
            <w:rFonts w:asciiTheme="minorEastAsia" w:hAnsiTheme="minorEastAsia"/>
            <w:noProof/>
          </w:rPr>
          <w:t>4.1</w:t>
        </w:r>
        <w:r>
          <w:rPr>
            <w:rFonts w:asciiTheme="minorHAnsi" w:eastAsiaTheme="minorEastAsia" w:hAnsiTheme="minorHAnsi" w:cstheme="minorBidi"/>
            <w:noProof/>
            <w:kern w:val="2"/>
            <w:szCs w:val="22"/>
          </w:rPr>
          <w:tab/>
        </w:r>
        <w:r w:rsidRPr="00990A89">
          <w:rPr>
            <w:rStyle w:val="a8"/>
            <w:rFonts w:asciiTheme="minorEastAsia" w:hAnsiTheme="minorEastAsia" w:hint="eastAsia"/>
            <w:noProof/>
          </w:rPr>
          <w:t>基金管理人及基金经理情况</w:t>
        </w:r>
        <w:r>
          <w:rPr>
            <w:noProof/>
            <w:webHidden/>
          </w:rPr>
          <w:tab/>
        </w:r>
        <w:r>
          <w:rPr>
            <w:noProof/>
            <w:webHidden/>
          </w:rPr>
          <w:fldChar w:fldCharType="begin"/>
        </w:r>
        <w:r>
          <w:rPr>
            <w:noProof/>
            <w:webHidden/>
          </w:rPr>
          <w:instrText xml:space="preserve"> PAGEREF _Toc35532632 \h </w:instrText>
        </w:r>
        <w:r>
          <w:rPr>
            <w:noProof/>
            <w:webHidden/>
          </w:rPr>
        </w:r>
        <w:r>
          <w:rPr>
            <w:noProof/>
            <w:webHidden/>
          </w:rPr>
          <w:fldChar w:fldCharType="separate"/>
        </w:r>
        <w:r>
          <w:rPr>
            <w:noProof/>
            <w:webHidden/>
          </w:rPr>
          <w:t>15</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33" w:history="1">
        <w:r w:rsidRPr="00990A89">
          <w:rPr>
            <w:rStyle w:val="a8"/>
            <w:rFonts w:asciiTheme="minorEastAsia" w:hAnsiTheme="minorEastAsia"/>
            <w:noProof/>
          </w:rPr>
          <w:t>4.2</w:t>
        </w:r>
        <w:r>
          <w:rPr>
            <w:rFonts w:asciiTheme="minorHAnsi" w:eastAsiaTheme="minorEastAsia" w:hAnsiTheme="minorHAnsi" w:cstheme="minorBidi"/>
            <w:noProof/>
            <w:kern w:val="2"/>
            <w:szCs w:val="22"/>
          </w:rPr>
          <w:tab/>
        </w:r>
        <w:r w:rsidRPr="00990A89">
          <w:rPr>
            <w:rStyle w:val="a8"/>
            <w:rFonts w:asciiTheme="minorEastAsia" w:hAnsiTheme="minorEastAsia"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_Toc35532633 \h </w:instrText>
        </w:r>
        <w:r>
          <w:rPr>
            <w:noProof/>
            <w:webHidden/>
          </w:rPr>
        </w:r>
        <w:r>
          <w:rPr>
            <w:noProof/>
            <w:webHidden/>
          </w:rPr>
          <w:fldChar w:fldCharType="separate"/>
        </w:r>
        <w:r>
          <w:rPr>
            <w:noProof/>
            <w:webHidden/>
          </w:rPr>
          <w:t>17</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34" w:history="1">
        <w:r w:rsidRPr="00990A89">
          <w:rPr>
            <w:rStyle w:val="a8"/>
            <w:rFonts w:asciiTheme="minorEastAsia" w:hAnsiTheme="minorEastAsia"/>
            <w:noProof/>
          </w:rPr>
          <w:t>4.3</w:t>
        </w:r>
        <w:r>
          <w:rPr>
            <w:rFonts w:asciiTheme="minorHAnsi" w:eastAsiaTheme="minorEastAsia" w:hAnsiTheme="minorHAnsi" w:cstheme="minorBidi"/>
            <w:noProof/>
            <w:kern w:val="2"/>
            <w:szCs w:val="22"/>
          </w:rPr>
          <w:tab/>
        </w:r>
        <w:r w:rsidRPr="00990A89">
          <w:rPr>
            <w:rStyle w:val="a8"/>
            <w:rFonts w:asciiTheme="minorEastAsia" w:hAnsiTheme="minorEastAsia" w:hint="eastAsia"/>
            <w:noProof/>
          </w:rPr>
          <w:t>管理人对报告期内公平交易情况的专项说明</w:t>
        </w:r>
        <w:r>
          <w:rPr>
            <w:noProof/>
            <w:webHidden/>
          </w:rPr>
          <w:tab/>
        </w:r>
        <w:r>
          <w:rPr>
            <w:noProof/>
            <w:webHidden/>
          </w:rPr>
          <w:fldChar w:fldCharType="begin"/>
        </w:r>
        <w:r>
          <w:rPr>
            <w:noProof/>
            <w:webHidden/>
          </w:rPr>
          <w:instrText xml:space="preserve"> PAGEREF _Toc35532634 \h </w:instrText>
        </w:r>
        <w:r>
          <w:rPr>
            <w:noProof/>
            <w:webHidden/>
          </w:rPr>
        </w:r>
        <w:r>
          <w:rPr>
            <w:noProof/>
            <w:webHidden/>
          </w:rPr>
          <w:fldChar w:fldCharType="separate"/>
        </w:r>
        <w:r>
          <w:rPr>
            <w:noProof/>
            <w:webHidden/>
          </w:rPr>
          <w:t>18</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35" w:history="1">
        <w:r w:rsidRPr="00990A89">
          <w:rPr>
            <w:rStyle w:val="a8"/>
            <w:rFonts w:asciiTheme="minorEastAsia" w:hAnsiTheme="minorEastAsia"/>
            <w:noProof/>
          </w:rPr>
          <w:t>4.4</w:t>
        </w:r>
        <w:r>
          <w:rPr>
            <w:rFonts w:asciiTheme="minorHAnsi" w:eastAsiaTheme="minorEastAsia" w:hAnsiTheme="minorHAnsi" w:cstheme="minorBidi"/>
            <w:noProof/>
            <w:kern w:val="2"/>
            <w:szCs w:val="22"/>
          </w:rPr>
          <w:tab/>
        </w:r>
        <w:r w:rsidRPr="00990A89">
          <w:rPr>
            <w:rStyle w:val="a8"/>
            <w:rFonts w:asciiTheme="minorEastAsia" w:hAnsiTheme="minorEastAsia"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_Toc35532635 \h </w:instrText>
        </w:r>
        <w:r>
          <w:rPr>
            <w:noProof/>
            <w:webHidden/>
          </w:rPr>
        </w:r>
        <w:r>
          <w:rPr>
            <w:noProof/>
            <w:webHidden/>
          </w:rPr>
          <w:fldChar w:fldCharType="separate"/>
        </w:r>
        <w:r>
          <w:rPr>
            <w:noProof/>
            <w:webHidden/>
          </w:rPr>
          <w:t>19</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36" w:history="1">
        <w:r w:rsidRPr="00990A89">
          <w:rPr>
            <w:rStyle w:val="a8"/>
            <w:rFonts w:asciiTheme="minorEastAsia" w:hAnsiTheme="minorEastAsia"/>
            <w:noProof/>
          </w:rPr>
          <w:t>4.5</w:t>
        </w:r>
        <w:r>
          <w:rPr>
            <w:rFonts w:asciiTheme="minorHAnsi" w:eastAsiaTheme="minorEastAsia" w:hAnsiTheme="minorHAnsi" w:cstheme="minorBidi"/>
            <w:noProof/>
            <w:kern w:val="2"/>
            <w:szCs w:val="22"/>
          </w:rPr>
          <w:tab/>
        </w:r>
        <w:r w:rsidRPr="00990A89">
          <w:rPr>
            <w:rStyle w:val="a8"/>
            <w:rFonts w:asciiTheme="minorEastAsia" w:hAnsiTheme="minorEastAsia"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_Toc35532636 \h </w:instrText>
        </w:r>
        <w:r>
          <w:rPr>
            <w:noProof/>
            <w:webHidden/>
          </w:rPr>
        </w:r>
        <w:r>
          <w:rPr>
            <w:noProof/>
            <w:webHidden/>
          </w:rPr>
          <w:fldChar w:fldCharType="separate"/>
        </w:r>
        <w:r>
          <w:rPr>
            <w:noProof/>
            <w:webHidden/>
          </w:rPr>
          <w:t>19</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37" w:history="1">
        <w:r w:rsidRPr="00990A89">
          <w:rPr>
            <w:rStyle w:val="a8"/>
            <w:rFonts w:asciiTheme="minorEastAsia" w:hAnsiTheme="minorEastAsia"/>
            <w:noProof/>
          </w:rPr>
          <w:t>4.6</w:t>
        </w:r>
        <w:r>
          <w:rPr>
            <w:rFonts w:asciiTheme="minorHAnsi" w:eastAsiaTheme="minorEastAsia" w:hAnsiTheme="minorHAnsi" w:cstheme="minorBidi"/>
            <w:noProof/>
            <w:kern w:val="2"/>
            <w:szCs w:val="22"/>
          </w:rPr>
          <w:tab/>
        </w:r>
        <w:r w:rsidRPr="00990A89">
          <w:rPr>
            <w:rStyle w:val="a8"/>
            <w:rFonts w:asciiTheme="minorEastAsia" w:hAnsiTheme="minorEastAsia" w:hint="eastAsia"/>
            <w:noProof/>
          </w:rPr>
          <w:t>管理人内部有关本基金的监察稽核工作情况</w:t>
        </w:r>
        <w:r>
          <w:rPr>
            <w:noProof/>
            <w:webHidden/>
          </w:rPr>
          <w:tab/>
        </w:r>
        <w:r>
          <w:rPr>
            <w:noProof/>
            <w:webHidden/>
          </w:rPr>
          <w:fldChar w:fldCharType="begin"/>
        </w:r>
        <w:r>
          <w:rPr>
            <w:noProof/>
            <w:webHidden/>
          </w:rPr>
          <w:instrText xml:space="preserve"> PAGEREF _Toc35532637 \h </w:instrText>
        </w:r>
        <w:r>
          <w:rPr>
            <w:noProof/>
            <w:webHidden/>
          </w:rPr>
        </w:r>
        <w:r>
          <w:rPr>
            <w:noProof/>
            <w:webHidden/>
          </w:rPr>
          <w:fldChar w:fldCharType="separate"/>
        </w:r>
        <w:r>
          <w:rPr>
            <w:noProof/>
            <w:webHidden/>
          </w:rPr>
          <w:t>20</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38" w:history="1">
        <w:r w:rsidRPr="00990A89">
          <w:rPr>
            <w:rStyle w:val="a8"/>
            <w:rFonts w:asciiTheme="minorEastAsia" w:hAnsiTheme="minorEastAsia"/>
            <w:noProof/>
          </w:rPr>
          <w:t>4.7</w:t>
        </w:r>
        <w:r>
          <w:rPr>
            <w:rFonts w:asciiTheme="minorHAnsi" w:eastAsiaTheme="minorEastAsia" w:hAnsiTheme="minorHAnsi" w:cstheme="minorBidi"/>
            <w:noProof/>
            <w:kern w:val="2"/>
            <w:szCs w:val="22"/>
          </w:rPr>
          <w:tab/>
        </w:r>
        <w:r w:rsidRPr="00990A89">
          <w:rPr>
            <w:rStyle w:val="a8"/>
            <w:rFonts w:asciiTheme="minorEastAsia" w:hAnsiTheme="minorEastAsia" w:hint="eastAsia"/>
            <w:noProof/>
          </w:rPr>
          <w:t>管理人对报告期内基金估值程序等事项的说明</w:t>
        </w:r>
        <w:r>
          <w:rPr>
            <w:noProof/>
            <w:webHidden/>
          </w:rPr>
          <w:tab/>
        </w:r>
        <w:r>
          <w:rPr>
            <w:noProof/>
            <w:webHidden/>
          </w:rPr>
          <w:fldChar w:fldCharType="begin"/>
        </w:r>
        <w:r>
          <w:rPr>
            <w:noProof/>
            <w:webHidden/>
          </w:rPr>
          <w:instrText xml:space="preserve"> PAGEREF _Toc35532638 \h </w:instrText>
        </w:r>
        <w:r>
          <w:rPr>
            <w:noProof/>
            <w:webHidden/>
          </w:rPr>
        </w:r>
        <w:r>
          <w:rPr>
            <w:noProof/>
            <w:webHidden/>
          </w:rPr>
          <w:fldChar w:fldCharType="separate"/>
        </w:r>
        <w:r>
          <w:rPr>
            <w:noProof/>
            <w:webHidden/>
          </w:rPr>
          <w:t>22</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39" w:history="1">
        <w:r w:rsidRPr="00990A89">
          <w:rPr>
            <w:rStyle w:val="a8"/>
            <w:rFonts w:asciiTheme="minorEastAsia" w:hAnsiTheme="minorEastAsia"/>
            <w:noProof/>
          </w:rPr>
          <w:t>4.8</w:t>
        </w:r>
        <w:r>
          <w:rPr>
            <w:rFonts w:asciiTheme="minorHAnsi" w:eastAsiaTheme="minorEastAsia" w:hAnsiTheme="minorHAnsi" w:cstheme="minorBidi"/>
            <w:noProof/>
            <w:kern w:val="2"/>
            <w:szCs w:val="22"/>
          </w:rPr>
          <w:tab/>
        </w:r>
        <w:r w:rsidRPr="00990A89">
          <w:rPr>
            <w:rStyle w:val="a8"/>
            <w:rFonts w:asciiTheme="minorEastAsia" w:hAnsiTheme="minorEastAsia" w:hint="eastAsia"/>
            <w:noProof/>
          </w:rPr>
          <w:t>管理人对报告期内基金利润分配情况的说明</w:t>
        </w:r>
        <w:r>
          <w:rPr>
            <w:noProof/>
            <w:webHidden/>
          </w:rPr>
          <w:tab/>
        </w:r>
        <w:r>
          <w:rPr>
            <w:noProof/>
            <w:webHidden/>
          </w:rPr>
          <w:fldChar w:fldCharType="begin"/>
        </w:r>
        <w:r>
          <w:rPr>
            <w:noProof/>
            <w:webHidden/>
          </w:rPr>
          <w:instrText xml:space="preserve"> PAGEREF _Toc35532639 \h </w:instrText>
        </w:r>
        <w:r>
          <w:rPr>
            <w:noProof/>
            <w:webHidden/>
          </w:rPr>
        </w:r>
        <w:r>
          <w:rPr>
            <w:noProof/>
            <w:webHidden/>
          </w:rPr>
          <w:fldChar w:fldCharType="separate"/>
        </w:r>
        <w:r>
          <w:rPr>
            <w:noProof/>
            <w:webHidden/>
          </w:rPr>
          <w:t>22</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40" w:history="1">
        <w:r w:rsidRPr="00990A89">
          <w:rPr>
            <w:rStyle w:val="a8"/>
            <w:rFonts w:ascii="宋体" w:hAnsi="宋体"/>
            <w:noProof/>
          </w:rPr>
          <w:t>§5</w:t>
        </w:r>
        <w:r>
          <w:rPr>
            <w:rFonts w:asciiTheme="minorHAnsi" w:eastAsiaTheme="minorEastAsia" w:hAnsiTheme="minorHAnsi" w:cstheme="minorBidi"/>
            <w:noProof/>
            <w:kern w:val="2"/>
            <w:szCs w:val="22"/>
          </w:rPr>
          <w:tab/>
        </w:r>
        <w:r w:rsidRPr="00990A89">
          <w:rPr>
            <w:rStyle w:val="a8"/>
            <w:rFonts w:ascii="宋体" w:hAnsi="宋体" w:hint="eastAsia"/>
            <w:noProof/>
          </w:rPr>
          <w:t>托管人报告</w:t>
        </w:r>
        <w:r>
          <w:rPr>
            <w:noProof/>
            <w:webHidden/>
          </w:rPr>
          <w:tab/>
        </w:r>
        <w:r>
          <w:rPr>
            <w:noProof/>
            <w:webHidden/>
          </w:rPr>
          <w:fldChar w:fldCharType="begin"/>
        </w:r>
        <w:r>
          <w:rPr>
            <w:noProof/>
            <w:webHidden/>
          </w:rPr>
          <w:instrText xml:space="preserve"> PAGEREF _Toc35532640 \h </w:instrText>
        </w:r>
        <w:r>
          <w:rPr>
            <w:noProof/>
            <w:webHidden/>
          </w:rPr>
        </w:r>
        <w:r>
          <w:rPr>
            <w:noProof/>
            <w:webHidden/>
          </w:rPr>
          <w:fldChar w:fldCharType="separate"/>
        </w:r>
        <w:r>
          <w:rPr>
            <w:noProof/>
            <w:webHidden/>
          </w:rPr>
          <w:t>22</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41" w:history="1">
        <w:r w:rsidRPr="00990A89">
          <w:rPr>
            <w:rStyle w:val="a8"/>
            <w:rFonts w:asciiTheme="minorEastAsia" w:hAnsiTheme="minorEastAsia"/>
            <w:noProof/>
          </w:rPr>
          <w:t>5.1</w:t>
        </w:r>
        <w:r>
          <w:rPr>
            <w:rFonts w:asciiTheme="minorHAnsi" w:eastAsiaTheme="minorEastAsia" w:hAnsiTheme="minorHAnsi" w:cstheme="minorBidi"/>
            <w:noProof/>
            <w:kern w:val="2"/>
            <w:szCs w:val="22"/>
          </w:rPr>
          <w:tab/>
        </w:r>
        <w:r w:rsidRPr="00990A89">
          <w:rPr>
            <w:rStyle w:val="a8"/>
            <w:rFonts w:asciiTheme="minorEastAsia" w:hAnsiTheme="minorEastAsia" w:hint="eastAsia"/>
            <w:noProof/>
          </w:rPr>
          <w:t>报告期内本基金托管人遵规守信情况声明</w:t>
        </w:r>
        <w:r>
          <w:rPr>
            <w:noProof/>
            <w:webHidden/>
          </w:rPr>
          <w:tab/>
        </w:r>
        <w:r>
          <w:rPr>
            <w:noProof/>
            <w:webHidden/>
          </w:rPr>
          <w:fldChar w:fldCharType="begin"/>
        </w:r>
        <w:r>
          <w:rPr>
            <w:noProof/>
            <w:webHidden/>
          </w:rPr>
          <w:instrText xml:space="preserve"> PAGEREF _Toc35532641 \h </w:instrText>
        </w:r>
        <w:r>
          <w:rPr>
            <w:noProof/>
            <w:webHidden/>
          </w:rPr>
        </w:r>
        <w:r>
          <w:rPr>
            <w:noProof/>
            <w:webHidden/>
          </w:rPr>
          <w:fldChar w:fldCharType="separate"/>
        </w:r>
        <w:r>
          <w:rPr>
            <w:noProof/>
            <w:webHidden/>
          </w:rPr>
          <w:t>22</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42" w:history="1">
        <w:r w:rsidRPr="00990A89">
          <w:rPr>
            <w:rStyle w:val="a8"/>
            <w:rFonts w:asciiTheme="minorEastAsia" w:hAnsiTheme="minorEastAsia"/>
            <w:noProof/>
          </w:rPr>
          <w:t>5.2</w:t>
        </w:r>
        <w:r>
          <w:rPr>
            <w:rFonts w:asciiTheme="minorHAnsi" w:eastAsiaTheme="minorEastAsia" w:hAnsiTheme="minorHAnsi" w:cstheme="minorBidi"/>
            <w:noProof/>
            <w:kern w:val="2"/>
            <w:szCs w:val="22"/>
          </w:rPr>
          <w:tab/>
        </w:r>
        <w:r w:rsidRPr="00990A89">
          <w:rPr>
            <w:rStyle w:val="a8"/>
            <w:rFonts w:asciiTheme="minorEastAsia" w:hAnsiTheme="minorEastAsia"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_Toc35532642 \h </w:instrText>
        </w:r>
        <w:r>
          <w:rPr>
            <w:noProof/>
            <w:webHidden/>
          </w:rPr>
        </w:r>
        <w:r>
          <w:rPr>
            <w:noProof/>
            <w:webHidden/>
          </w:rPr>
          <w:fldChar w:fldCharType="separate"/>
        </w:r>
        <w:r>
          <w:rPr>
            <w:noProof/>
            <w:webHidden/>
          </w:rPr>
          <w:t>22</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43" w:history="1">
        <w:r w:rsidRPr="00990A89">
          <w:rPr>
            <w:rStyle w:val="a8"/>
            <w:rFonts w:asciiTheme="minorEastAsia" w:hAnsiTheme="minorEastAsia"/>
            <w:noProof/>
          </w:rPr>
          <w:t>5.3</w:t>
        </w:r>
        <w:r>
          <w:rPr>
            <w:rFonts w:asciiTheme="minorHAnsi" w:eastAsiaTheme="minorEastAsia" w:hAnsiTheme="minorHAnsi" w:cstheme="minorBidi"/>
            <w:noProof/>
            <w:kern w:val="2"/>
            <w:szCs w:val="22"/>
          </w:rPr>
          <w:tab/>
        </w:r>
        <w:r w:rsidRPr="00990A89">
          <w:rPr>
            <w:rStyle w:val="a8"/>
            <w:rFonts w:asciiTheme="minorEastAsia" w:hAnsiTheme="minorEastAsia"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_Toc35532643 \h </w:instrText>
        </w:r>
        <w:r>
          <w:rPr>
            <w:noProof/>
            <w:webHidden/>
          </w:rPr>
        </w:r>
        <w:r>
          <w:rPr>
            <w:noProof/>
            <w:webHidden/>
          </w:rPr>
          <w:fldChar w:fldCharType="separate"/>
        </w:r>
        <w:r>
          <w:rPr>
            <w:noProof/>
            <w:webHidden/>
          </w:rPr>
          <w:t>22</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44" w:history="1">
        <w:r w:rsidRPr="00990A89">
          <w:rPr>
            <w:rStyle w:val="a8"/>
            <w:rFonts w:ascii="宋体" w:hAnsi="宋体"/>
            <w:noProof/>
          </w:rPr>
          <w:t>§6</w:t>
        </w:r>
        <w:r>
          <w:rPr>
            <w:rFonts w:asciiTheme="minorHAnsi" w:eastAsiaTheme="minorEastAsia" w:hAnsiTheme="minorHAnsi" w:cstheme="minorBidi"/>
            <w:noProof/>
            <w:kern w:val="2"/>
            <w:szCs w:val="22"/>
          </w:rPr>
          <w:tab/>
        </w:r>
        <w:r w:rsidRPr="00990A89">
          <w:rPr>
            <w:rStyle w:val="a8"/>
            <w:rFonts w:ascii="宋体" w:hAnsi="宋体" w:hint="eastAsia"/>
            <w:noProof/>
          </w:rPr>
          <w:t>审计报告</w:t>
        </w:r>
        <w:r>
          <w:rPr>
            <w:noProof/>
            <w:webHidden/>
          </w:rPr>
          <w:tab/>
        </w:r>
        <w:r>
          <w:rPr>
            <w:noProof/>
            <w:webHidden/>
          </w:rPr>
          <w:fldChar w:fldCharType="begin"/>
        </w:r>
        <w:r>
          <w:rPr>
            <w:noProof/>
            <w:webHidden/>
          </w:rPr>
          <w:instrText xml:space="preserve"> PAGEREF _Toc35532644 \h </w:instrText>
        </w:r>
        <w:r>
          <w:rPr>
            <w:noProof/>
            <w:webHidden/>
          </w:rPr>
        </w:r>
        <w:r>
          <w:rPr>
            <w:noProof/>
            <w:webHidden/>
          </w:rPr>
          <w:fldChar w:fldCharType="separate"/>
        </w:r>
        <w:r>
          <w:rPr>
            <w:noProof/>
            <w:webHidden/>
          </w:rPr>
          <w:t>23</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45" w:history="1">
        <w:r w:rsidRPr="00990A89">
          <w:rPr>
            <w:rStyle w:val="a8"/>
            <w:rFonts w:asciiTheme="minorEastAsia" w:hAnsiTheme="minorEastAsia"/>
            <w:noProof/>
          </w:rPr>
          <w:t>6.1</w:t>
        </w:r>
        <w:r>
          <w:rPr>
            <w:rFonts w:asciiTheme="minorHAnsi" w:eastAsiaTheme="minorEastAsia" w:hAnsiTheme="minorHAnsi" w:cstheme="minorBidi"/>
            <w:noProof/>
            <w:kern w:val="2"/>
            <w:szCs w:val="22"/>
          </w:rPr>
          <w:tab/>
        </w:r>
        <w:r w:rsidRPr="00990A89">
          <w:rPr>
            <w:rStyle w:val="a8"/>
            <w:rFonts w:asciiTheme="minorEastAsia" w:hAnsiTheme="minorEastAsia" w:hint="eastAsia"/>
            <w:noProof/>
          </w:rPr>
          <w:t>审计意见</w:t>
        </w:r>
        <w:r>
          <w:rPr>
            <w:noProof/>
            <w:webHidden/>
          </w:rPr>
          <w:tab/>
        </w:r>
        <w:r>
          <w:rPr>
            <w:noProof/>
            <w:webHidden/>
          </w:rPr>
          <w:fldChar w:fldCharType="begin"/>
        </w:r>
        <w:r>
          <w:rPr>
            <w:noProof/>
            <w:webHidden/>
          </w:rPr>
          <w:instrText xml:space="preserve"> PAGEREF _Toc35532645 \h </w:instrText>
        </w:r>
        <w:r>
          <w:rPr>
            <w:noProof/>
            <w:webHidden/>
          </w:rPr>
        </w:r>
        <w:r>
          <w:rPr>
            <w:noProof/>
            <w:webHidden/>
          </w:rPr>
          <w:fldChar w:fldCharType="separate"/>
        </w:r>
        <w:r>
          <w:rPr>
            <w:noProof/>
            <w:webHidden/>
          </w:rPr>
          <w:t>23</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46" w:history="1">
        <w:r w:rsidRPr="00990A89">
          <w:rPr>
            <w:rStyle w:val="a8"/>
            <w:rFonts w:asciiTheme="minorEastAsia" w:hAnsiTheme="minorEastAsia"/>
            <w:noProof/>
          </w:rPr>
          <w:t>6.2</w:t>
        </w:r>
        <w:r>
          <w:rPr>
            <w:rFonts w:asciiTheme="minorHAnsi" w:eastAsiaTheme="minorEastAsia" w:hAnsiTheme="minorHAnsi" w:cstheme="minorBidi"/>
            <w:noProof/>
            <w:kern w:val="2"/>
            <w:szCs w:val="22"/>
          </w:rPr>
          <w:tab/>
        </w:r>
        <w:r w:rsidRPr="00990A89">
          <w:rPr>
            <w:rStyle w:val="a8"/>
            <w:rFonts w:asciiTheme="minorEastAsia" w:hAnsiTheme="minorEastAsia" w:hint="eastAsia"/>
            <w:noProof/>
          </w:rPr>
          <w:t>形成审计意见的基础</w:t>
        </w:r>
        <w:r>
          <w:rPr>
            <w:noProof/>
            <w:webHidden/>
          </w:rPr>
          <w:tab/>
        </w:r>
        <w:r>
          <w:rPr>
            <w:noProof/>
            <w:webHidden/>
          </w:rPr>
          <w:fldChar w:fldCharType="begin"/>
        </w:r>
        <w:r>
          <w:rPr>
            <w:noProof/>
            <w:webHidden/>
          </w:rPr>
          <w:instrText xml:space="preserve"> PAGEREF _Toc35532646 \h </w:instrText>
        </w:r>
        <w:r>
          <w:rPr>
            <w:noProof/>
            <w:webHidden/>
          </w:rPr>
        </w:r>
        <w:r>
          <w:rPr>
            <w:noProof/>
            <w:webHidden/>
          </w:rPr>
          <w:fldChar w:fldCharType="separate"/>
        </w:r>
        <w:r>
          <w:rPr>
            <w:noProof/>
            <w:webHidden/>
          </w:rPr>
          <w:t>23</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47" w:history="1">
        <w:r w:rsidRPr="00990A89">
          <w:rPr>
            <w:rStyle w:val="a8"/>
            <w:rFonts w:asciiTheme="minorEastAsia" w:hAnsiTheme="minorEastAsia"/>
            <w:noProof/>
          </w:rPr>
          <w:t>6.3</w:t>
        </w:r>
        <w:r>
          <w:rPr>
            <w:rFonts w:asciiTheme="minorHAnsi" w:eastAsiaTheme="minorEastAsia" w:hAnsiTheme="minorHAnsi" w:cstheme="minorBidi"/>
            <w:noProof/>
            <w:kern w:val="2"/>
            <w:szCs w:val="22"/>
          </w:rPr>
          <w:tab/>
        </w:r>
        <w:r w:rsidRPr="00990A89">
          <w:rPr>
            <w:rStyle w:val="a8"/>
            <w:rFonts w:asciiTheme="minorEastAsia" w:hAnsiTheme="minorEastAsia" w:hint="eastAsia"/>
            <w:noProof/>
          </w:rPr>
          <w:t>其他信息</w:t>
        </w:r>
        <w:r>
          <w:rPr>
            <w:noProof/>
            <w:webHidden/>
          </w:rPr>
          <w:tab/>
        </w:r>
        <w:r>
          <w:rPr>
            <w:noProof/>
            <w:webHidden/>
          </w:rPr>
          <w:fldChar w:fldCharType="begin"/>
        </w:r>
        <w:r>
          <w:rPr>
            <w:noProof/>
            <w:webHidden/>
          </w:rPr>
          <w:instrText xml:space="preserve"> PAGEREF _Toc35532647 \h </w:instrText>
        </w:r>
        <w:r>
          <w:rPr>
            <w:noProof/>
            <w:webHidden/>
          </w:rPr>
        </w:r>
        <w:r>
          <w:rPr>
            <w:noProof/>
            <w:webHidden/>
          </w:rPr>
          <w:fldChar w:fldCharType="separate"/>
        </w:r>
        <w:r>
          <w:rPr>
            <w:noProof/>
            <w:webHidden/>
          </w:rPr>
          <w:t>23</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48" w:history="1">
        <w:r w:rsidRPr="00990A89">
          <w:rPr>
            <w:rStyle w:val="a8"/>
            <w:rFonts w:asciiTheme="minorEastAsia" w:hAnsiTheme="minorEastAsia"/>
            <w:noProof/>
          </w:rPr>
          <w:t>6.4</w:t>
        </w:r>
        <w:r>
          <w:rPr>
            <w:rFonts w:asciiTheme="minorHAnsi" w:eastAsiaTheme="minorEastAsia" w:hAnsiTheme="minorHAnsi" w:cstheme="minorBidi"/>
            <w:noProof/>
            <w:kern w:val="2"/>
            <w:szCs w:val="22"/>
          </w:rPr>
          <w:tab/>
        </w:r>
        <w:r w:rsidRPr="00990A89">
          <w:rPr>
            <w:rStyle w:val="a8"/>
            <w:rFonts w:asciiTheme="minorEastAsia" w:hAnsiTheme="minorEastAsia" w:hint="eastAsia"/>
            <w:noProof/>
          </w:rPr>
          <w:t>管理层和治理层对财务报表的责任</w:t>
        </w:r>
        <w:r>
          <w:rPr>
            <w:noProof/>
            <w:webHidden/>
          </w:rPr>
          <w:tab/>
        </w:r>
        <w:r>
          <w:rPr>
            <w:noProof/>
            <w:webHidden/>
          </w:rPr>
          <w:fldChar w:fldCharType="begin"/>
        </w:r>
        <w:r>
          <w:rPr>
            <w:noProof/>
            <w:webHidden/>
          </w:rPr>
          <w:instrText xml:space="preserve"> PAGEREF _Toc35532648 \h </w:instrText>
        </w:r>
        <w:r>
          <w:rPr>
            <w:noProof/>
            <w:webHidden/>
          </w:rPr>
        </w:r>
        <w:r>
          <w:rPr>
            <w:noProof/>
            <w:webHidden/>
          </w:rPr>
          <w:fldChar w:fldCharType="separate"/>
        </w:r>
        <w:r>
          <w:rPr>
            <w:noProof/>
            <w:webHidden/>
          </w:rPr>
          <w:t>23</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49" w:history="1">
        <w:r w:rsidRPr="00990A89">
          <w:rPr>
            <w:rStyle w:val="a8"/>
            <w:rFonts w:asciiTheme="minorEastAsia" w:hAnsiTheme="minorEastAsia"/>
            <w:noProof/>
          </w:rPr>
          <w:t>6.5</w:t>
        </w:r>
        <w:r>
          <w:rPr>
            <w:rFonts w:asciiTheme="minorHAnsi" w:eastAsiaTheme="minorEastAsia" w:hAnsiTheme="minorHAnsi" w:cstheme="minorBidi"/>
            <w:noProof/>
            <w:kern w:val="2"/>
            <w:szCs w:val="22"/>
          </w:rPr>
          <w:tab/>
        </w:r>
        <w:r w:rsidRPr="00990A89">
          <w:rPr>
            <w:rStyle w:val="a8"/>
            <w:rFonts w:asciiTheme="minorEastAsia" w:hAnsiTheme="minorEastAsia" w:hint="eastAsia"/>
            <w:noProof/>
          </w:rPr>
          <w:t>注册会计师对财务报表审计的责任</w:t>
        </w:r>
        <w:r>
          <w:rPr>
            <w:noProof/>
            <w:webHidden/>
          </w:rPr>
          <w:tab/>
        </w:r>
        <w:r>
          <w:rPr>
            <w:noProof/>
            <w:webHidden/>
          </w:rPr>
          <w:fldChar w:fldCharType="begin"/>
        </w:r>
        <w:r>
          <w:rPr>
            <w:noProof/>
            <w:webHidden/>
          </w:rPr>
          <w:instrText xml:space="preserve"> PAGEREF _Toc35532649 \h </w:instrText>
        </w:r>
        <w:r>
          <w:rPr>
            <w:noProof/>
            <w:webHidden/>
          </w:rPr>
        </w:r>
        <w:r>
          <w:rPr>
            <w:noProof/>
            <w:webHidden/>
          </w:rPr>
          <w:fldChar w:fldCharType="separate"/>
        </w:r>
        <w:r>
          <w:rPr>
            <w:noProof/>
            <w:webHidden/>
          </w:rPr>
          <w:t>24</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50" w:history="1">
        <w:r w:rsidRPr="00990A89">
          <w:rPr>
            <w:rStyle w:val="a8"/>
            <w:rFonts w:ascii="宋体" w:hAnsi="宋体"/>
            <w:noProof/>
          </w:rPr>
          <w:t>§7</w:t>
        </w:r>
        <w:r>
          <w:rPr>
            <w:rFonts w:asciiTheme="minorHAnsi" w:eastAsiaTheme="minorEastAsia" w:hAnsiTheme="minorHAnsi" w:cstheme="minorBidi"/>
            <w:noProof/>
            <w:kern w:val="2"/>
            <w:szCs w:val="22"/>
          </w:rPr>
          <w:tab/>
        </w:r>
        <w:r w:rsidRPr="00990A89">
          <w:rPr>
            <w:rStyle w:val="a8"/>
            <w:rFonts w:ascii="宋体" w:hAnsi="宋体" w:hint="eastAsia"/>
            <w:noProof/>
          </w:rPr>
          <w:t>年度财务报表</w:t>
        </w:r>
        <w:r>
          <w:rPr>
            <w:noProof/>
            <w:webHidden/>
          </w:rPr>
          <w:tab/>
        </w:r>
        <w:r>
          <w:rPr>
            <w:noProof/>
            <w:webHidden/>
          </w:rPr>
          <w:fldChar w:fldCharType="begin"/>
        </w:r>
        <w:r>
          <w:rPr>
            <w:noProof/>
            <w:webHidden/>
          </w:rPr>
          <w:instrText xml:space="preserve"> PAGEREF _Toc35532650 \h </w:instrText>
        </w:r>
        <w:r>
          <w:rPr>
            <w:noProof/>
            <w:webHidden/>
          </w:rPr>
        </w:r>
        <w:r>
          <w:rPr>
            <w:noProof/>
            <w:webHidden/>
          </w:rPr>
          <w:fldChar w:fldCharType="separate"/>
        </w:r>
        <w:r>
          <w:rPr>
            <w:noProof/>
            <w:webHidden/>
          </w:rPr>
          <w:t>25</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51" w:history="1">
        <w:r w:rsidRPr="00990A89">
          <w:rPr>
            <w:rStyle w:val="a8"/>
            <w:rFonts w:asciiTheme="minorEastAsia" w:hAnsiTheme="minorEastAsia"/>
            <w:noProof/>
          </w:rPr>
          <w:t>7.1</w:t>
        </w:r>
        <w:r>
          <w:rPr>
            <w:rFonts w:asciiTheme="minorHAnsi" w:eastAsiaTheme="minorEastAsia" w:hAnsiTheme="minorHAnsi" w:cstheme="minorBidi"/>
            <w:noProof/>
            <w:kern w:val="2"/>
            <w:szCs w:val="22"/>
          </w:rPr>
          <w:tab/>
        </w:r>
        <w:r w:rsidRPr="00990A89">
          <w:rPr>
            <w:rStyle w:val="a8"/>
            <w:rFonts w:asciiTheme="minorEastAsia" w:hAnsiTheme="minorEastAsia" w:hint="eastAsia"/>
            <w:noProof/>
          </w:rPr>
          <w:t>资产负债表</w:t>
        </w:r>
        <w:r>
          <w:rPr>
            <w:noProof/>
            <w:webHidden/>
          </w:rPr>
          <w:tab/>
        </w:r>
        <w:r>
          <w:rPr>
            <w:noProof/>
            <w:webHidden/>
          </w:rPr>
          <w:fldChar w:fldCharType="begin"/>
        </w:r>
        <w:r>
          <w:rPr>
            <w:noProof/>
            <w:webHidden/>
          </w:rPr>
          <w:instrText xml:space="preserve"> PAGEREF _Toc35532651 \h </w:instrText>
        </w:r>
        <w:r>
          <w:rPr>
            <w:noProof/>
            <w:webHidden/>
          </w:rPr>
        </w:r>
        <w:r>
          <w:rPr>
            <w:noProof/>
            <w:webHidden/>
          </w:rPr>
          <w:fldChar w:fldCharType="separate"/>
        </w:r>
        <w:r>
          <w:rPr>
            <w:noProof/>
            <w:webHidden/>
          </w:rPr>
          <w:t>25</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52" w:history="1">
        <w:r w:rsidRPr="00990A89">
          <w:rPr>
            <w:rStyle w:val="a8"/>
            <w:rFonts w:asciiTheme="minorEastAsia" w:hAnsiTheme="minorEastAsia"/>
            <w:noProof/>
          </w:rPr>
          <w:t>7.2</w:t>
        </w:r>
        <w:r>
          <w:rPr>
            <w:rFonts w:asciiTheme="minorHAnsi" w:eastAsiaTheme="minorEastAsia" w:hAnsiTheme="minorHAnsi" w:cstheme="minorBidi"/>
            <w:noProof/>
            <w:kern w:val="2"/>
            <w:szCs w:val="22"/>
          </w:rPr>
          <w:tab/>
        </w:r>
        <w:r w:rsidRPr="00990A89">
          <w:rPr>
            <w:rStyle w:val="a8"/>
            <w:rFonts w:asciiTheme="minorEastAsia" w:hAnsiTheme="minorEastAsia" w:hint="eastAsia"/>
            <w:noProof/>
          </w:rPr>
          <w:t>利润表</w:t>
        </w:r>
        <w:r>
          <w:rPr>
            <w:noProof/>
            <w:webHidden/>
          </w:rPr>
          <w:tab/>
        </w:r>
        <w:r>
          <w:rPr>
            <w:noProof/>
            <w:webHidden/>
          </w:rPr>
          <w:fldChar w:fldCharType="begin"/>
        </w:r>
        <w:r>
          <w:rPr>
            <w:noProof/>
            <w:webHidden/>
          </w:rPr>
          <w:instrText xml:space="preserve"> PAGEREF _Toc35532652 \h </w:instrText>
        </w:r>
        <w:r>
          <w:rPr>
            <w:noProof/>
            <w:webHidden/>
          </w:rPr>
        </w:r>
        <w:r>
          <w:rPr>
            <w:noProof/>
            <w:webHidden/>
          </w:rPr>
          <w:fldChar w:fldCharType="separate"/>
        </w:r>
        <w:r>
          <w:rPr>
            <w:noProof/>
            <w:webHidden/>
          </w:rPr>
          <w:t>26</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53" w:history="1">
        <w:r w:rsidRPr="00990A89">
          <w:rPr>
            <w:rStyle w:val="a8"/>
            <w:rFonts w:asciiTheme="minorEastAsia" w:hAnsiTheme="minorEastAsia"/>
            <w:noProof/>
          </w:rPr>
          <w:t>7.3</w:t>
        </w:r>
        <w:r>
          <w:rPr>
            <w:rFonts w:asciiTheme="minorHAnsi" w:eastAsiaTheme="minorEastAsia" w:hAnsiTheme="minorHAnsi" w:cstheme="minorBidi"/>
            <w:noProof/>
            <w:kern w:val="2"/>
            <w:szCs w:val="22"/>
          </w:rPr>
          <w:tab/>
        </w:r>
        <w:r w:rsidRPr="00990A89">
          <w:rPr>
            <w:rStyle w:val="a8"/>
            <w:rFonts w:asciiTheme="minorEastAsia" w:hAnsiTheme="minorEastAsia" w:hint="eastAsia"/>
            <w:noProof/>
          </w:rPr>
          <w:t>所有者权益（基金净值）变动表</w:t>
        </w:r>
        <w:r>
          <w:rPr>
            <w:noProof/>
            <w:webHidden/>
          </w:rPr>
          <w:tab/>
        </w:r>
        <w:r>
          <w:rPr>
            <w:noProof/>
            <w:webHidden/>
          </w:rPr>
          <w:fldChar w:fldCharType="begin"/>
        </w:r>
        <w:r>
          <w:rPr>
            <w:noProof/>
            <w:webHidden/>
          </w:rPr>
          <w:instrText xml:space="preserve"> PAGEREF _Toc35532653 \h </w:instrText>
        </w:r>
        <w:r>
          <w:rPr>
            <w:noProof/>
            <w:webHidden/>
          </w:rPr>
        </w:r>
        <w:r>
          <w:rPr>
            <w:noProof/>
            <w:webHidden/>
          </w:rPr>
          <w:fldChar w:fldCharType="separate"/>
        </w:r>
        <w:r>
          <w:rPr>
            <w:noProof/>
            <w:webHidden/>
          </w:rPr>
          <w:t>28</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54" w:history="1">
        <w:r w:rsidRPr="00990A89">
          <w:rPr>
            <w:rStyle w:val="a8"/>
            <w:rFonts w:asciiTheme="minorEastAsia" w:hAnsiTheme="minorEastAsia"/>
            <w:noProof/>
          </w:rPr>
          <w:t>7.4</w:t>
        </w:r>
        <w:r>
          <w:rPr>
            <w:rFonts w:asciiTheme="minorHAnsi" w:eastAsiaTheme="minorEastAsia" w:hAnsiTheme="minorHAnsi" w:cstheme="minorBidi"/>
            <w:noProof/>
            <w:kern w:val="2"/>
            <w:szCs w:val="22"/>
          </w:rPr>
          <w:tab/>
        </w:r>
        <w:r w:rsidRPr="00990A89">
          <w:rPr>
            <w:rStyle w:val="a8"/>
            <w:rFonts w:asciiTheme="minorEastAsia" w:hAnsiTheme="minorEastAsia" w:hint="eastAsia"/>
            <w:noProof/>
          </w:rPr>
          <w:t>报表附注</w:t>
        </w:r>
        <w:r>
          <w:rPr>
            <w:noProof/>
            <w:webHidden/>
          </w:rPr>
          <w:tab/>
        </w:r>
        <w:r>
          <w:rPr>
            <w:noProof/>
            <w:webHidden/>
          </w:rPr>
          <w:fldChar w:fldCharType="begin"/>
        </w:r>
        <w:r>
          <w:rPr>
            <w:noProof/>
            <w:webHidden/>
          </w:rPr>
          <w:instrText xml:space="preserve"> PAGEREF _Toc35532654 \h </w:instrText>
        </w:r>
        <w:r>
          <w:rPr>
            <w:noProof/>
            <w:webHidden/>
          </w:rPr>
        </w:r>
        <w:r>
          <w:rPr>
            <w:noProof/>
            <w:webHidden/>
          </w:rPr>
          <w:fldChar w:fldCharType="separate"/>
        </w:r>
        <w:r>
          <w:rPr>
            <w:noProof/>
            <w:webHidden/>
          </w:rPr>
          <w:t>29</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55" w:history="1">
        <w:r w:rsidRPr="00990A89">
          <w:rPr>
            <w:rStyle w:val="a8"/>
            <w:rFonts w:ascii="宋体" w:hAnsi="宋体"/>
            <w:noProof/>
          </w:rPr>
          <w:t>§8</w:t>
        </w:r>
        <w:r>
          <w:rPr>
            <w:rFonts w:asciiTheme="minorHAnsi" w:eastAsiaTheme="minorEastAsia" w:hAnsiTheme="minorHAnsi" w:cstheme="minorBidi"/>
            <w:noProof/>
            <w:kern w:val="2"/>
            <w:szCs w:val="22"/>
          </w:rPr>
          <w:tab/>
        </w:r>
        <w:r w:rsidRPr="00990A89">
          <w:rPr>
            <w:rStyle w:val="a8"/>
            <w:rFonts w:ascii="宋体" w:hAnsi="宋体" w:hint="eastAsia"/>
            <w:noProof/>
          </w:rPr>
          <w:t>投资组合报告</w:t>
        </w:r>
        <w:r>
          <w:rPr>
            <w:noProof/>
            <w:webHidden/>
          </w:rPr>
          <w:tab/>
        </w:r>
        <w:r>
          <w:rPr>
            <w:noProof/>
            <w:webHidden/>
          </w:rPr>
          <w:fldChar w:fldCharType="begin"/>
        </w:r>
        <w:r>
          <w:rPr>
            <w:noProof/>
            <w:webHidden/>
          </w:rPr>
          <w:instrText xml:space="preserve"> PAGEREF _Toc35532655 \h </w:instrText>
        </w:r>
        <w:r>
          <w:rPr>
            <w:noProof/>
            <w:webHidden/>
          </w:rPr>
        </w:r>
        <w:r>
          <w:rPr>
            <w:noProof/>
            <w:webHidden/>
          </w:rPr>
          <w:fldChar w:fldCharType="separate"/>
        </w:r>
        <w:r>
          <w:rPr>
            <w:noProof/>
            <w:webHidden/>
          </w:rPr>
          <w:t>58</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56" w:history="1">
        <w:r w:rsidRPr="00990A89">
          <w:rPr>
            <w:rStyle w:val="a8"/>
            <w:rFonts w:asciiTheme="minorEastAsia" w:hAnsiTheme="minorEastAsia"/>
            <w:noProof/>
          </w:rPr>
          <w:t>8.1</w:t>
        </w:r>
        <w:r>
          <w:rPr>
            <w:rFonts w:asciiTheme="minorHAnsi" w:eastAsiaTheme="minorEastAsia" w:hAnsiTheme="minorHAnsi" w:cstheme="minorBidi"/>
            <w:noProof/>
            <w:kern w:val="2"/>
            <w:szCs w:val="22"/>
          </w:rPr>
          <w:tab/>
        </w:r>
        <w:r w:rsidRPr="00990A89">
          <w:rPr>
            <w:rStyle w:val="a8"/>
            <w:rFonts w:asciiTheme="minorEastAsia" w:hAnsiTheme="minorEastAsia" w:hint="eastAsia"/>
            <w:noProof/>
          </w:rPr>
          <w:t>期末基金资产组合情况</w:t>
        </w:r>
        <w:r>
          <w:rPr>
            <w:noProof/>
            <w:webHidden/>
          </w:rPr>
          <w:tab/>
        </w:r>
        <w:r>
          <w:rPr>
            <w:noProof/>
            <w:webHidden/>
          </w:rPr>
          <w:fldChar w:fldCharType="begin"/>
        </w:r>
        <w:r>
          <w:rPr>
            <w:noProof/>
            <w:webHidden/>
          </w:rPr>
          <w:instrText xml:space="preserve"> PAGEREF _Toc35532656 \h </w:instrText>
        </w:r>
        <w:r>
          <w:rPr>
            <w:noProof/>
            <w:webHidden/>
          </w:rPr>
        </w:r>
        <w:r>
          <w:rPr>
            <w:noProof/>
            <w:webHidden/>
          </w:rPr>
          <w:fldChar w:fldCharType="separate"/>
        </w:r>
        <w:r>
          <w:rPr>
            <w:noProof/>
            <w:webHidden/>
          </w:rPr>
          <w:t>58</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57" w:history="1">
        <w:r w:rsidRPr="00990A89">
          <w:rPr>
            <w:rStyle w:val="a8"/>
            <w:rFonts w:asciiTheme="minorEastAsia" w:hAnsiTheme="minorEastAsia"/>
            <w:noProof/>
          </w:rPr>
          <w:t>8.2</w:t>
        </w:r>
        <w:r>
          <w:rPr>
            <w:rFonts w:asciiTheme="minorHAnsi" w:eastAsiaTheme="minorEastAsia" w:hAnsiTheme="minorHAnsi" w:cstheme="minorBidi"/>
            <w:noProof/>
            <w:kern w:val="2"/>
            <w:szCs w:val="22"/>
          </w:rPr>
          <w:tab/>
        </w:r>
        <w:r w:rsidRPr="00990A89">
          <w:rPr>
            <w:rStyle w:val="a8"/>
            <w:rFonts w:asciiTheme="minorEastAsia" w:hAnsiTheme="minorEastAsia" w:hint="eastAsia"/>
            <w:noProof/>
          </w:rPr>
          <w:t>债券回购融资情况</w:t>
        </w:r>
        <w:r>
          <w:rPr>
            <w:noProof/>
            <w:webHidden/>
          </w:rPr>
          <w:tab/>
        </w:r>
        <w:r>
          <w:rPr>
            <w:noProof/>
            <w:webHidden/>
          </w:rPr>
          <w:fldChar w:fldCharType="begin"/>
        </w:r>
        <w:r>
          <w:rPr>
            <w:noProof/>
            <w:webHidden/>
          </w:rPr>
          <w:instrText xml:space="preserve"> PAGEREF _Toc35532657 \h </w:instrText>
        </w:r>
        <w:r>
          <w:rPr>
            <w:noProof/>
            <w:webHidden/>
          </w:rPr>
        </w:r>
        <w:r>
          <w:rPr>
            <w:noProof/>
            <w:webHidden/>
          </w:rPr>
          <w:fldChar w:fldCharType="separate"/>
        </w:r>
        <w:r>
          <w:rPr>
            <w:noProof/>
            <w:webHidden/>
          </w:rPr>
          <w:t>59</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58" w:history="1">
        <w:r w:rsidRPr="00990A89">
          <w:rPr>
            <w:rStyle w:val="a8"/>
            <w:rFonts w:asciiTheme="minorEastAsia" w:hAnsiTheme="minorEastAsia"/>
            <w:noProof/>
          </w:rPr>
          <w:t>8.3</w:t>
        </w:r>
        <w:r>
          <w:rPr>
            <w:rFonts w:asciiTheme="minorHAnsi" w:eastAsiaTheme="minorEastAsia" w:hAnsiTheme="minorHAnsi" w:cstheme="minorBidi"/>
            <w:noProof/>
            <w:kern w:val="2"/>
            <w:szCs w:val="22"/>
          </w:rPr>
          <w:tab/>
        </w:r>
        <w:r w:rsidRPr="00990A89">
          <w:rPr>
            <w:rStyle w:val="a8"/>
            <w:rFonts w:asciiTheme="minorEastAsia" w:hAnsiTheme="minorEastAsia" w:hint="eastAsia"/>
            <w:noProof/>
          </w:rPr>
          <w:t>基金投资组合平均剩余期限</w:t>
        </w:r>
        <w:r>
          <w:rPr>
            <w:noProof/>
            <w:webHidden/>
          </w:rPr>
          <w:tab/>
        </w:r>
        <w:r>
          <w:rPr>
            <w:noProof/>
            <w:webHidden/>
          </w:rPr>
          <w:fldChar w:fldCharType="begin"/>
        </w:r>
        <w:r>
          <w:rPr>
            <w:noProof/>
            <w:webHidden/>
          </w:rPr>
          <w:instrText xml:space="preserve"> PAGEREF _Toc35532658 \h </w:instrText>
        </w:r>
        <w:r>
          <w:rPr>
            <w:noProof/>
            <w:webHidden/>
          </w:rPr>
        </w:r>
        <w:r>
          <w:rPr>
            <w:noProof/>
            <w:webHidden/>
          </w:rPr>
          <w:fldChar w:fldCharType="separate"/>
        </w:r>
        <w:r>
          <w:rPr>
            <w:noProof/>
            <w:webHidden/>
          </w:rPr>
          <w:t>59</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59" w:history="1">
        <w:r w:rsidRPr="00990A89">
          <w:rPr>
            <w:rStyle w:val="a8"/>
            <w:rFonts w:asciiTheme="minorEastAsia" w:hAnsiTheme="minorEastAsia"/>
            <w:noProof/>
          </w:rPr>
          <w:t>8.4</w:t>
        </w:r>
        <w:r>
          <w:rPr>
            <w:rFonts w:asciiTheme="minorHAnsi" w:eastAsiaTheme="minorEastAsia" w:hAnsiTheme="minorHAnsi" w:cstheme="minorBidi"/>
            <w:noProof/>
            <w:kern w:val="2"/>
            <w:szCs w:val="22"/>
          </w:rPr>
          <w:tab/>
        </w:r>
        <w:r w:rsidRPr="00990A89">
          <w:rPr>
            <w:rStyle w:val="a8"/>
            <w:rFonts w:asciiTheme="minorEastAsia" w:hAnsiTheme="minorEastAsia" w:hint="eastAsia"/>
            <w:noProof/>
          </w:rPr>
          <w:t>报告期内投资组合平均剩余存续期超过</w:t>
        </w:r>
        <w:r w:rsidRPr="00990A89">
          <w:rPr>
            <w:rStyle w:val="a8"/>
            <w:rFonts w:asciiTheme="minorEastAsia" w:hAnsiTheme="minorEastAsia"/>
            <w:noProof/>
          </w:rPr>
          <w:t>240</w:t>
        </w:r>
        <w:r w:rsidRPr="00990A89">
          <w:rPr>
            <w:rStyle w:val="a8"/>
            <w:rFonts w:asciiTheme="minorEastAsia" w:hAnsiTheme="minorEastAsia" w:hint="eastAsia"/>
            <w:noProof/>
          </w:rPr>
          <w:t>天情况说明</w:t>
        </w:r>
        <w:r>
          <w:rPr>
            <w:noProof/>
            <w:webHidden/>
          </w:rPr>
          <w:tab/>
        </w:r>
        <w:r>
          <w:rPr>
            <w:noProof/>
            <w:webHidden/>
          </w:rPr>
          <w:fldChar w:fldCharType="begin"/>
        </w:r>
        <w:r>
          <w:rPr>
            <w:noProof/>
            <w:webHidden/>
          </w:rPr>
          <w:instrText xml:space="preserve"> PAGEREF _Toc35532659 \h </w:instrText>
        </w:r>
        <w:r>
          <w:rPr>
            <w:noProof/>
            <w:webHidden/>
          </w:rPr>
        </w:r>
        <w:r>
          <w:rPr>
            <w:noProof/>
            <w:webHidden/>
          </w:rPr>
          <w:fldChar w:fldCharType="separate"/>
        </w:r>
        <w:r>
          <w:rPr>
            <w:noProof/>
            <w:webHidden/>
          </w:rPr>
          <w:t>60</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60" w:history="1">
        <w:r w:rsidRPr="00990A89">
          <w:rPr>
            <w:rStyle w:val="a8"/>
            <w:rFonts w:asciiTheme="minorEastAsia" w:hAnsiTheme="minorEastAsia"/>
            <w:noProof/>
          </w:rPr>
          <w:t>8.5</w:t>
        </w:r>
        <w:r>
          <w:rPr>
            <w:rFonts w:asciiTheme="minorHAnsi" w:eastAsiaTheme="minorEastAsia" w:hAnsiTheme="minorHAnsi" w:cstheme="minorBidi"/>
            <w:noProof/>
            <w:kern w:val="2"/>
            <w:szCs w:val="22"/>
          </w:rPr>
          <w:tab/>
        </w:r>
        <w:r w:rsidRPr="00990A89">
          <w:rPr>
            <w:rStyle w:val="a8"/>
            <w:rFonts w:asciiTheme="minorEastAsia" w:hAnsiTheme="minorEastAsia" w:hint="eastAsia"/>
            <w:noProof/>
          </w:rPr>
          <w:t>期末按债券品种分类的债券投资组合</w:t>
        </w:r>
        <w:r>
          <w:rPr>
            <w:noProof/>
            <w:webHidden/>
          </w:rPr>
          <w:tab/>
        </w:r>
        <w:r>
          <w:rPr>
            <w:noProof/>
            <w:webHidden/>
          </w:rPr>
          <w:fldChar w:fldCharType="begin"/>
        </w:r>
        <w:r>
          <w:rPr>
            <w:noProof/>
            <w:webHidden/>
          </w:rPr>
          <w:instrText xml:space="preserve"> PAGEREF _Toc35532660 \h </w:instrText>
        </w:r>
        <w:r>
          <w:rPr>
            <w:noProof/>
            <w:webHidden/>
          </w:rPr>
        </w:r>
        <w:r>
          <w:rPr>
            <w:noProof/>
            <w:webHidden/>
          </w:rPr>
          <w:fldChar w:fldCharType="separate"/>
        </w:r>
        <w:r>
          <w:rPr>
            <w:noProof/>
            <w:webHidden/>
          </w:rPr>
          <w:t>60</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61" w:history="1">
        <w:r w:rsidRPr="00990A89">
          <w:rPr>
            <w:rStyle w:val="a8"/>
            <w:rFonts w:asciiTheme="minorEastAsia" w:hAnsiTheme="minorEastAsia"/>
            <w:noProof/>
          </w:rPr>
          <w:t>8.6</w:t>
        </w:r>
        <w:r>
          <w:rPr>
            <w:rFonts w:asciiTheme="minorHAnsi" w:eastAsiaTheme="minorEastAsia" w:hAnsiTheme="minorHAnsi" w:cstheme="minorBidi"/>
            <w:noProof/>
            <w:kern w:val="2"/>
            <w:szCs w:val="22"/>
          </w:rPr>
          <w:tab/>
        </w:r>
        <w:r w:rsidRPr="00990A89">
          <w:rPr>
            <w:rStyle w:val="a8"/>
            <w:rFonts w:asciiTheme="minorEastAsia" w:hAnsiTheme="minorEastAsia" w:hint="eastAsia"/>
            <w:noProof/>
          </w:rPr>
          <w:t>期末按摊余成本占基金资产净值比例大小排名的前十名债券投资明细</w:t>
        </w:r>
        <w:r>
          <w:rPr>
            <w:noProof/>
            <w:webHidden/>
          </w:rPr>
          <w:tab/>
        </w:r>
        <w:r>
          <w:rPr>
            <w:noProof/>
            <w:webHidden/>
          </w:rPr>
          <w:fldChar w:fldCharType="begin"/>
        </w:r>
        <w:r>
          <w:rPr>
            <w:noProof/>
            <w:webHidden/>
          </w:rPr>
          <w:instrText xml:space="preserve"> PAGEREF _Toc35532661 \h </w:instrText>
        </w:r>
        <w:r>
          <w:rPr>
            <w:noProof/>
            <w:webHidden/>
          </w:rPr>
        </w:r>
        <w:r>
          <w:rPr>
            <w:noProof/>
            <w:webHidden/>
          </w:rPr>
          <w:fldChar w:fldCharType="separate"/>
        </w:r>
        <w:r>
          <w:rPr>
            <w:noProof/>
            <w:webHidden/>
          </w:rPr>
          <w:t>61</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62" w:history="1">
        <w:r w:rsidRPr="00990A89">
          <w:rPr>
            <w:rStyle w:val="a8"/>
            <w:rFonts w:asciiTheme="minorEastAsia" w:hAnsiTheme="minorEastAsia"/>
            <w:noProof/>
          </w:rPr>
          <w:t>8.7</w:t>
        </w:r>
        <w:r>
          <w:rPr>
            <w:rFonts w:asciiTheme="minorHAnsi" w:eastAsiaTheme="minorEastAsia" w:hAnsiTheme="minorHAnsi" w:cstheme="minorBidi"/>
            <w:noProof/>
            <w:kern w:val="2"/>
            <w:szCs w:val="22"/>
          </w:rPr>
          <w:tab/>
        </w:r>
        <w:r w:rsidRPr="00990A89">
          <w:rPr>
            <w:rStyle w:val="a8"/>
            <w:rFonts w:asciiTheme="minorEastAsia" w:hAnsiTheme="minorEastAsia"/>
            <w:noProof/>
          </w:rPr>
          <w:t>“</w:t>
        </w:r>
        <w:r w:rsidRPr="00990A89">
          <w:rPr>
            <w:rStyle w:val="a8"/>
            <w:rFonts w:asciiTheme="minorEastAsia" w:hAnsiTheme="minorEastAsia" w:hint="eastAsia"/>
            <w:noProof/>
          </w:rPr>
          <w:t>影子定价</w:t>
        </w:r>
        <w:r w:rsidRPr="00990A89">
          <w:rPr>
            <w:rStyle w:val="a8"/>
            <w:rFonts w:asciiTheme="minorEastAsia" w:hAnsiTheme="minorEastAsia"/>
            <w:noProof/>
          </w:rPr>
          <w:t>”</w:t>
        </w:r>
        <w:r w:rsidRPr="00990A89">
          <w:rPr>
            <w:rStyle w:val="a8"/>
            <w:rFonts w:asciiTheme="minorEastAsia" w:hAnsiTheme="minorEastAsia" w:hint="eastAsia"/>
            <w:noProof/>
          </w:rPr>
          <w:t>与</w:t>
        </w:r>
        <w:r w:rsidRPr="00990A89">
          <w:rPr>
            <w:rStyle w:val="a8"/>
            <w:rFonts w:asciiTheme="minorEastAsia" w:hAnsiTheme="minorEastAsia"/>
            <w:noProof/>
          </w:rPr>
          <w:t>“</w:t>
        </w:r>
        <w:r w:rsidRPr="00990A89">
          <w:rPr>
            <w:rStyle w:val="a8"/>
            <w:rFonts w:asciiTheme="minorEastAsia" w:hAnsiTheme="minorEastAsia" w:hint="eastAsia"/>
            <w:noProof/>
          </w:rPr>
          <w:t>摊余成本法</w:t>
        </w:r>
        <w:r w:rsidRPr="00990A89">
          <w:rPr>
            <w:rStyle w:val="a8"/>
            <w:rFonts w:asciiTheme="minorEastAsia" w:hAnsiTheme="minorEastAsia"/>
            <w:noProof/>
          </w:rPr>
          <w:t>”</w:t>
        </w:r>
        <w:r w:rsidRPr="00990A89">
          <w:rPr>
            <w:rStyle w:val="a8"/>
            <w:rFonts w:asciiTheme="minorEastAsia" w:hAnsiTheme="minorEastAsia" w:hint="eastAsia"/>
            <w:noProof/>
          </w:rPr>
          <w:t>确定的基金资产净值的偏离</w:t>
        </w:r>
        <w:r>
          <w:rPr>
            <w:noProof/>
            <w:webHidden/>
          </w:rPr>
          <w:tab/>
        </w:r>
        <w:r>
          <w:rPr>
            <w:noProof/>
            <w:webHidden/>
          </w:rPr>
          <w:fldChar w:fldCharType="begin"/>
        </w:r>
        <w:r>
          <w:rPr>
            <w:noProof/>
            <w:webHidden/>
          </w:rPr>
          <w:instrText xml:space="preserve"> PAGEREF _Toc35532662 \h </w:instrText>
        </w:r>
        <w:r>
          <w:rPr>
            <w:noProof/>
            <w:webHidden/>
          </w:rPr>
        </w:r>
        <w:r>
          <w:rPr>
            <w:noProof/>
            <w:webHidden/>
          </w:rPr>
          <w:fldChar w:fldCharType="separate"/>
        </w:r>
        <w:r>
          <w:rPr>
            <w:noProof/>
            <w:webHidden/>
          </w:rPr>
          <w:t>61</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63" w:history="1">
        <w:r w:rsidRPr="00990A89">
          <w:rPr>
            <w:rStyle w:val="a8"/>
            <w:rFonts w:asciiTheme="minorEastAsia" w:hAnsiTheme="minorEastAsia" w:hint="eastAsia"/>
            <w:noProof/>
          </w:rPr>
          <w:t>报告期内负偏离度的绝对值达到</w:t>
        </w:r>
        <w:r w:rsidRPr="00990A89">
          <w:rPr>
            <w:rStyle w:val="a8"/>
            <w:rFonts w:asciiTheme="minorEastAsia" w:hAnsiTheme="minorEastAsia"/>
            <w:noProof/>
          </w:rPr>
          <w:t>0.25%</w:t>
        </w:r>
        <w:r w:rsidRPr="00990A89">
          <w:rPr>
            <w:rStyle w:val="a8"/>
            <w:rFonts w:asciiTheme="minorEastAsia" w:hAnsiTheme="minorEastAsia" w:hint="eastAsia"/>
            <w:noProof/>
          </w:rPr>
          <w:t>情况说明</w:t>
        </w:r>
        <w:r>
          <w:rPr>
            <w:noProof/>
            <w:webHidden/>
          </w:rPr>
          <w:tab/>
        </w:r>
        <w:r>
          <w:rPr>
            <w:noProof/>
            <w:webHidden/>
          </w:rPr>
          <w:fldChar w:fldCharType="begin"/>
        </w:r>
        <w:r>
          <w:rPr>
            <w:noProof/>
            <w:webHidden/>
          </w:rPr>
          <w:instrText xml:space="preserve"> PAGEREF _Toc35532663 \h </w:instrText>
        </w:r>
        <w:r>
          <w:rPr>
            <w:noProof/>
            <w:webHidden/>
          </w:rPr>
        </w:r>
        <w:r>
          <w:rPr>
            <w:noProof/>
            <w:webHidden/>
          </w:rPr>
          <w:fldChar w:fldCharType="separate"/>
        </w:r>
        <w:r>
          <w:rPr>
            <w:noProof/>
            <w:webHidden/>
          </w:rPr>
          <w:t>61</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64" w:history="1">
        <w:r w:rsidRPr="00990A89">
          <w:rPr>
            <w:rStyle w:val="a8"/>
            <w:rFonts w:asciiTheme="minorEastAsia" w:hAnsiTheme="minorEastAsia" w:hint="eastAsia"/>
            <w:noProof/>
          </w:rPr>
          <w:t>报告期内正偏离度的绝对值达到</w:t>
        </w:r>
        <w:r w:rsidRPr="00990A89">
          <w:rPr>
            <w:rStyle w:val="a8"/>
            <w:rFonts w:asciiTheme="minorEastAsia" w:hAnsiTheme="minorEastAsia"/>
            <w:noProof/>
          </w:rPr>
          <w:t>0.5%</w:t>
        </w:r>
        <w:r w:rsidRPr="00990A89">
          <w:rPr>
            <w:rStyle w:val="a8"/>
            <w:rFonts w:asciiTheme="minorEastAsia" w:hAnsiTheme="minorEastAsia" w:hint="eastAsia"/>
            <w:noProof/>
          </w:rPr>
          <w:t>情况说明</w:t>
        </w:r>
        <w:r>
          <w:rPr>
            <w:noProof/>
            <w:webHidden/>
          </w:rPr>
          <w:tab/>
        </w:r>
        <w:r>
          <w:rPr>
            <w:noProof/>
            <w:webHidden/>
          </w:rPr>
          <w:fldChar w:fldCharType="begin"/>
        </w:r>
        <w:r>
          <w:rPr>
            <w:noProof/>
            <w:webHidden/>
          </w:rPr>
          <w:instrText xml:space="preserve"> PAGEREF _Toc35532664 \h </w:instrText>
        </w:r>
        <w:r>
          <w:rPr>
            <w:noProof/>
            <w:webHidden/>
          </w:rPr>
        </w:r>
        <w:r>
          <w:rPr>
            <w:noProof/>
            <w:webHidden/>
          </w:rPr>
          <w:fldChar w:fldCharType="separate"/>
        </w:r>
        <w:r>
          <w:rPr>
            <w:noProof/>
            <w:webHidden/>
          </w:rPr>
          <w:t>61</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65" w:history="1">
        <w:r w:rsidRPr="00990A89">
          <w:rPr>
            <w:rStyle w:val="a8"/>
            <w:rFonts w:asciiTheme="minorEastAsia" w:hAnsiTheme="minorEastAsia"/>
            <w:noProof/>
          </w:rPr>
          <w:t>8.8</w:t>
        </w:r>
        <w:r>
          <w:rPr>
            <w:rFonts w:asciiTheme="minorHAnsi" w:eastAsiaTheme="minorEastAsia" w:hAnsiTheme="minorHAnsi" w:cstheme="minorBidi"/>
            <w:noProof/>
            <w:kern w:val="2"/>
            <w:szCs w:val="22"/>
          </w:rPr>
          <w:tab/>
        </w:r>
        <w:r w:rsidRPr="00990A89">
          <w:rPr>
            <w:rStyle w:val="a8"/>
            <w:rFonts w:asciiTheme="minorEastAsia" w:hAnsiTheme="minorEastAsia" w:hint="eastAsia"/>
            <w:noProof/>
          </w:rPr>
          <w:t>期末按公允价值占基金资产净值比例大小排名的前十名资产支持证券投资明细</w:t>
        </w:r>
        <w:r>
          <w:rPr>
            <w:noProof/>
            <w:webHidden/>
          </w:rPr>
          <w:tab/>
        </w:r>
        <w:r>
          <w:rPr>
            <w:noProof/>
            <w:webHidden/>
          </w:rPr>
          <w:fldChar w:fldCharType="begin"/>
        </w:r>
        <w:r>
          <w:rPr>
            <w:noProof/>
            <w:webHidden/>
          </w:rPr>
          <w:instrText xml:space="preserve"> PAGEREF _Toc35532665 \h </w:instrText>
        </w:r>
        <w:r>
          <w:rPr>
            <w:noProof/>
            <w:webHidden/>
          </w:rPr>
        </w:r>
        <w:r>
          <w:rPr>
            <w:noProof/>
            <w:webHidden/>
          </w:rPr>
          <w:fldChar w:fldCharType="separate"/>
        </w:r>
        <w:r>
          <w:rPr>
            <w:noProof/>
            <w:webHidden/>
          </w:rPr>
          <w:t>61</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66" w:history="1">
        <w:r w:rsidRPr="00990A89">
          <w:rPr>
            <w:rStyle w:val="a8"/>
            <w:rFonts w:asciiTheme="minorEastAsia" w:hAnsiTheme="minorEastAsia"/>
            <w:noProof/>
          </w:rPr>
          <w:t>8.9</w:t>
        </w:r>
        <w:r>
          <w:rPr>
            <w:rFonts w:asciiTheme="minorHAnsi" w:eastAsiaTheme="minorEastAsia" w:hAnsiTheme="minorHAnsi" w:cstheme="minorBidi"/>
            <w:noProof/>
            <w:kern w:val="2"/>
            <w:szCs w:val="22"/>
          </w:rPr>
          <w:tab/>
        </w:r>
        <w:r w:rsidRPr="00990A89">
          <w:rPr>
            <w:rStyle w:val="a8"/>
            <w:rFonts w:asciiTheme="minorEastAsia" w:hAnsiTheme="minorEastAsia" w:hint="eastAsia"/>
            <w:noProof/>
          </w:rPr>
          <w:t>投资组合报告附注</w:t>
        </w:r>
        <w:r>
          <w:rPr>
            <w:noProof/>
            <w:webHidden/>
          </w:rPr>
          <w:tab/>
        </w:r>
        <w:r>
          <w:rPr>
            <w:noProof/>
            <w:webHidden/>
          </w:rPr>
          <w:fldChar w:fldCharType="begin"/>
        </w:r>
        <w:r>
          <w:rPr>
            <w:noProof/>
            <w:webHidden/>
          </w:rPr>
          <w:instrText xml:space="preserve"> PAGEREF _Toc35532666 \h </w:instrText>
        </w:r>
        <w:r>
          <w:rPr>
            <w:noProof/>
            <w:webHidden/>
          </w:rPr>
        </w:r>
        <w:r>
          <w:rPr>
            <w:noProof/>
            <w:webHidden/>
          </w:rPr>
          <w:fldChar w:fldCharType="separate"/>
        </w:r>
        <w:r>
          <w:rPr>
            <w:noProof/>
            <w:webHidden/>
          </w:rPr>
          <w:t>62</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67" w:history="1">
        <w:r w:rsidRPr="00990A89">
          <w:rPr>
            <w:rStyle w:val="a8"/>
            <w:rFonts w:ascii="宋体" w:hAnsi="宋体"/>
            <w:noProof/>
          </w:rPr>
          <w:t>§9</w:t>
        </w:r>
        <w:r>
          <w:rPr>
            <w:rFonts w:asciiTheme="minorHAnsi" w:eastAsiaTheme="minorEastAsia" w:hAnsiTheme="minorHAnsi" w:cstheme="minorBidi"/>
            <w:noProof/>
            <w:kern w:val="2"/>
            <w:szCs w:val="22"/>
          </w:rPr>
          <w:tab/>
        </w:r>
        <w:r w:rsidRPr="00990A89">
          <w:rPr>
            <w:rStyle w:val="a8"/>
            <w:rFonts w:ascii="宋体" w:hAnsi="宋体" w:hint="eastAsia"/>
            <w:noProof/>
          </w:rPr>
          <w:t>基金份额持有人信息</w:t>
        </w:r>
        <w:r>
          <w:rPr>
            <w:noProof/>
            <w:webHidden/>
          </w:rPr>
          <w:tab/>
        </w:r>
        <w:r>
          <w:rPr>
            <w:noProof/>
            <w:webHidden/>
          </w:rPr>
          <w:fldChar w:fldCharType="begin"/>
        </w:r>
        <w:r>
          <w:rPr>
            <w:noProof/>
            <w:webHidden/>
          </w:rPr>
          <w:instrText xml:space="preserve"> PAGEREF _Toc35532667 \h </w:instrText>
        </w:r>
        <w:r>
          <w:rPr>
            <w:noProof/>
            <w:webHidden/>
          </w:rPr>
        </w:r>
        <w:r>
          <w:rPr>
            <w:noProof/>
            <w:webHidden/>
          </w:rPr>
          <w:fldChar w:fldCharType="separate"/>
        </w:r>
        <w:r>
          <w:rPr>
            <w:noProof/>
            <w:webHidden/>
          </w:rPr>
          <w:t>65</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68" w:history="1">
        <w:r w:rsidRPr="00990A89">
          <w:rPr>
            <w:rStyle w:val="a8"/>
            <w:rFonts w:asciiTheme="minorEastAsia" w:hAnsiTheme="minorEastAsia"/>
            <w:noProof/>
          </w:rPr>
          <w:t>9.1</w:t>
        </w:r>
        <w:r>
          <w:rPr>
            <w:rFonts w:asciiTheme="minorHAnsi" w:eastAsiaTheme="minorEastAsia" w:hAnsiTheme="minorHAnsi" w:cstheme="minorBidi"/>
            <w:noProof/>
            <w:kern w:val="2"/>
            <w:szCs w:val="22"/>
          </w:rPr>
          <w:tab/>
        </w:r>
        <w:r w:rsidRPr="00990A89">
          <w:rPr>
            <w:rStyle w:val="a8"/>
            <w:rFonts w:asciiTheme="minorEastAsia" w:hAnsiTheme="minorEastAsia" w:hint="eastAsia"/>
            <w:noProof/>
          </w:rPr>
          <w:t>期末基金份额持有人户数及持有人结构</w:t>
        </w:r>
        <w:r>
          <w:rPr>
            <w:noProof/>
            <w:webHidden/>
          </w:rPr>
          <w:tab/>
        </w:r>
        <w:r>
          <w:rPr>
            <w:noProof/>
            <w:webHidden/>
          </w:rPr>
          <w:fldChar w:fldCharType="begin"/>
        </w:r>
        <w:r>
          <w:rPr>
            <w:noProof/>
            <w:webHidden/>
          </w:rPr>
          <w:instrText xml:space="preserve"> PAGEREF _Toc35532668 \h </w:instrText>
        </w:r>
        <w:r>
          <w:rPr>
            <w:noProof/>
            <w:webHidden/>
          </w:rPr>
        </w:r>
        <w:r>
          <w:rPr>
            <w:noProof/>
            <w:webHidden/>
          </w:rPr>
          <w:fldChar w:fldCharType="separate"/>
        </w:r>
        <w:r>
          <w:rPr>
            <w:noProof/>
            <w:webHidden/>
          </w:rPr>
          <w:t>65</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69" w:history="1">
        <w:r w:rsidRPr="00990A89">
          <w:rPr>
            <w:rStyle w:val="a8"/>
            <w:rFonts w:asciiTheme="majorEastAsia" w:eastAsiaTheme="majorEastAsia" w:hAnsiTheme="majorEastAsia"/>
            <w:noProof/>
          </w:rPr>
          <w:t>9.2</w:t>
        </w:r>
        <w:r>
          <w:rPr>
            <w:rFonts w:asciiTheme="minorHAnsi" w:eastAsiaTheme="minorEastAsia" w:hAnsiTheme="minorHAnsi" w:cstheme="minorBidi"/>
            <w:noProof/>
            <w:kern w:val="2"/>
            <w:szCs w:val="22"/>
          </w:rPr>
          <w:tab/>
        </w:r>
        <w:r w:rsidRPr="00990A89">
          <w:rPr>
            <w:rStyle w:val="a8"/>
            <w:rFonts w:asciiTheme="majorEastAsia" w:eastAsiaTheme="majorEastAsia" w:hAnsiTheme="majorEastAsia" w:hint="eastAsia"/>
            <w:noProof/>
          </w:rPr>
          <w:t>期末货币市场基金前十名份额持有人情况</w:t>
        </w:r>
        <w:r>
          <w:rPr>
            <w:noProof/>
            <w:webHidden/>
          </w:rPr>
          <w:tab/>
        </w:r>
        <w:r>
          <w:rPr>
            <w:noProof/>
            <w:webHidden/>
          </w:rPr>
          <w:fldChar w:fldCharType="begin"/>
        </w:r>
        <w:r>
          <w:rPr>
            <w:noProof/>
            <w:webHidden/>
          </w:rPr>
          <w:instrText xml:space="preserve"> PAGEREF _Toc35532669 \h </w:instrText>
        </w:r>
        <w:r>
          <w:rPr>
            <w:noProof/>
            <w:webHidden/>
          </w:rPr>
        </w:r>
        <w:r>
          <w:rPr>
            <w:noProof/>
            <w:webHidden/>
          </w:rPr>
          <w:fldChar w:fldCharType="separate"/>
        </w:r>
        <w:r>
          <w:rPr>
            <w:noProof/>
            <w:webHidden/>
          </w:rPr>
          <w:t>65</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70" w:history="1">
        <w:r w:rsidRPr="00990A89">
          <w:rPr>
            <w:rStyle w:val="a8"/>
            <w:rFonts w:asciiTheme="minorEastAsia" w:hAnsiTheme="minorEastAsia"/>
            <w:noProof/>
          </w:rPr>
          <w:t>9.3</w:t>
        </w:r>
        <w:r>
          <w:rPr>
            <w:rFonts w:asciiTheme="minorHAnsi" w:eastAsiaTheme="minorEastAsia" w:hAnsiTheme="minorHAnsi" w:cstheme="minorBidi"/>
            <w:noProof/>
            <w:kern w:val="2"/>
            <w:szCs w:val="22"/>
          </w:rPr>
          <w:tab/>
        </w:r>
        <w:r w:rsidRPr="00990A89">
          <w:rPr>
            <w:rStyle w:val="a8"/>
            <w:rFonts w:asciiTheme="minorEastAsia" w:hAnsiTheme="minorEastAsia" w:hint="eastAsia"/>
            <w:noProof/>
          </w:rPr>
          <w:t>期末基金管理人的从业人员持有本基金的情况</w:t>
        </w:r>
        <w:r>
          <w:rPr>
            <w:noProof/>
            <w:webHidden/>
          </w:rPr>
          <w:tab/>
        </w:r>
        <w:r>
          <w:rPr>
            <w:noProof/>
            <w:webHidden/>
          </w:rPr>
          <w:fldChar w:fldCharType="begin"/>
        </w:r>
        <w:r>
          <w:rPr>
            <w:noProof/>
            <w:webHidden/>
          </w:rPr>
          <w:instrText xml:space="preserve"> PAGEREF _Toc35532670 \h </w:instrText>
        </w:r>
        <w:r>
          <w:rPr>
            <w:noProof/>
            <w:webHidden/>
          </w:rPr>
        </w:r>
        <w:r>
          <w:rPr>
            <w:noProof/>
            <w:webHidden/>
          </w:rPr>
          <w:fldChar w:fldCharType="separate"/>
        </w:r>
        <w:r>
          <w:rPr>
            <w:noProof/>
            <w:webHidden/>
          </w:rPr>
          <w:t>66</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71" w:history="1">
        <w:r w:rsidRPr="00990A89">
          <w:rPr>
            <w:rStyle w:val="a8"/>
            <w:rFonts w:ascii="宋体" w:hAnsi="宋体"/>
            <w:noProof/>
          </w:rPr>
          <w:t>9.4</w:t>
        </w:r>
        <w:r>
          <w:rPr>
            <w:rFonts w:asciiTheme="minorHAnsi" w:eastAsiaTheme="minorEastAsia" w:hAnsiTheme="minorHAnsi" w:cstheme="minorBidi"/>
            <w:noProof/>
            <w:kern w:val="2"/>
            <w:szCs w:val="22"/>
          </w:rPr>
          <w:tab/>
        </w:r>
        <w:r w:rsidRPr="00990A89">
          <w:rPr>
            <w:rStyle w:val="a8"/>
            <w:rFonts w:ascii="宋体" w:hAnsi="宋体"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_Toc35532671 \h </w:instrText>
        </w:r>
        <w:r>
          <w:rPr>
            <w:noProof/>
            <w:webHidden/>
          </w:rPr>
        </w:r>
        <w:r>
          <w:rPr>
            <w:noProof/>
            <w:webHidden/>
          </w:rPr>
          <w:fldChar w:fldCharType="separate"/>
        </w:r>
        <w:r>
          <w:rPr>
            <w:noProof/>
            <w:webHidden/>
          </w:rPr>
          <w:t>66</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72" w:history="1">
        <w:r w:rsidRPr="00990A89">
          <w:rPr>
            <w:rStyle w:val="a8"/>
            <w:rFonts w:ascii="宋体" w:hAnsi="宋体"/>
            <w:noProof/>
          </w:rPr>
          <w:t>§10</w:t>
        </w:r>
        <w:r>
          <w:rPr>
            <w:rFonts w:asciiTheme="minorHAnsi" w:eastAsiaTheme="minorEastAsia" w:hAnsiTheme="minorHAnsi" w:cstheme="minorBidi"/>
            <w:noProof/>
            <w:kern w:val="2"/>
            <w:szCs w:val="22"/>
          </w:rPr>
          <w:tab/>
        </w:r>
        <w:r w:rsidRPr="00990A89">
          <w:rPr>
            <w:rStyle w:val="a8"/>
            <w:rFonts w:ascii="宋体" w:hAnsi="宋体" w:hint="eastAsia"/>
            <w:noProof/>
          </w:rPr>
          <w:t>开放式基金份额变动</w:t>
        </w:r>
        <w:r>
          <w:rPr>
            <w:noProof/>
            <w:webHidden/>
          </w:rPr>
          <w:tab/>
        </w:r>
        <w:r>
          <w:rPr>
            <w:noProof/>
            <w:webHidden/>
          </w:rPr>
          <w:fldChar w:fldCharType="begin"/>
        </w:r>
        <w:r>
          <w:rPr>
            <w:noProof/>
            <w:webHidden/>
          </w:rPr>
          <w:instrText xml:space="preserve"> PAGEREF _Toc35532672 \h </w:instrText>
        </w:r>
        <w:r>
          <w:rPr>
            <w:noProof/>
            <w:webHidden/>
          </w:rPr>
        </w:r>
        <w:r>
          <w:rPr>
            <w:noProof/>
            <w:webHidden/>
          </w:rPr>
          <w:fldChar w:fldCharType="separate"/>
        </w:r>
        <w:r>
          <w:rPr>
            <w:noProof/>
            <w:webHidden/>
          </w:rPr>
          <w:t>66</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73" w:history="1">
        <w:r w:rsidRPr="00990A89">
          <w:rPr>
            <w:rStyle w:val="a8"/>
            <w:rFonts w:ascii="宋体" w:hAnsi="宋体"/>
            <w:noProof/>
          </w:rPr>
          <w:t>§11</w:t>
        </w:r>
        <w:r>
          <w:rPr>
            <w:rFonts w:asciiTheme="minorHAnsi" w:eastAsiaTheme="minorEastAsia" w:hAnsiTheme="minorHAnsi" w:cstheme="minorBidi"/>
            <w:noProof/>
            <w:kern w:val="2"/>
            <w:szCs w:val="22"/>
          </w:rPr>
          <w:tab/>
        </w:r>
        <w:r w:rsidRPr="00990A89">
          <w:rPr>
            <w:rStyle w:val="a8"/>
            <w:rFonts w:ascii="宋体" w:hAnsi="宋体" w:hint="eastAsia"/>
            <w:noProof/>
          </w:rPr>
          <w:t>重大事件揭示</w:t>
        </w:r>
        <w:r>
          <w:rPr>
            <w:noProof/>
            <w:webHidden/>
          </w:rPr>
          <w:tab/>
        </w:r>
        <w:r>
          <w:rPr>
            <w:noProof/>
            <w:webHidden/>
          </w:rPr>
          <w:fldChar w:fldCharType="begin"/>
        </w:r>
        <w:r>
          <w:rPr>
            <w:noProof/>
            <w:webHidden/>
          </w:rPr>
          <w:instrText xml:space="preserve"> PAGEREF _Toc35532673 \h </w:instrText>
        </w:r>
        <w:r>
          <w:rPr>
            <w:noProof/>
            <w:webHidden/>
          </w:rPr>
        </w:r>
        <w:r>
          <w:rPr>
            <w:noProof/>
            <w:webHidden/>
          </w:rPr>
          <w:fldChar w:fldCharType="separate"/>
        </w:r>
        <w:r>
          <w:rPr>
            <w:noProof/>
            <w:webHidden/>
          </w:rPr>
          <w:t>67</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74" w:history="1">
        <w:r w:rsidRPr="00990A89">
          <w:rPr>
            <w:rStyle w:val="a8"/>
            <w:rFonts w:ascii="宋体" w:hAnsi="宋体"/>
            <w:noProof/>
          </w:rPr>
          <w:t>11.1</w:t>
        </w:r>
        <w:r>
          <w:rPr>
            <w:rFonts w:asciiTheme="minorHAnsi" w:eastAsiaTheme="minorEastAsia" w:hAnsiTheme="minorHAnsi" w:cstheme="minorBidi"/>
            <w:noProof/>
            <w:kern w:val="2"/>
            <w:szCs w:val="22"/>
          </w:rPr>
          <w:tab/>
        </w:r>
        <w:r w:rsidRPr="00990A89">
          <w:rPr>
            <w:rStyle w:val="a8"/>
            <w:rFonts w:ascii="宋体" w:hAnsi="宋体" w:hint="eastAsia"/>
            <w:noProof/>
          </w:rPr>
          <w:t>基金份额持有人大会决议</w:t>
        </w:r>
        <w:r>
          <w:rPr>
            <w:noProof/>
            <w:webHidden/>
          </w:rPr>
          <w:tab/>
        </w:r>
        <w:r>
          <w:rPr>
            <w:noProof/>
            <w:webHidden/>
          </w:rPr>
          <w:fldChar w:fldCharType="begin"/>
        </w:r>
        <w:r>
          <w:rPr>
            <w:noProof/>
            <w:webHidden/>
          </w:rPr>
          <w:instrText xml:space="preserve"> PAGEREF _Toc35532674 \h </w:instrText>
        </w:r>
        <w:r>
          <w:rPr>
            <w:noProof/>
            <w:webHidden/>
          </w:rPr>
        </w:r>
        <w:r>
          <w:rPr>
            <w:noProof/>
            <w:webHidden/>
          </w:rPr>
          <w:fldChar w:fldCharType="separate"/>
        </w:r>
        <w:r>
          <w:rPr>
            <w:noProof/>
            <w:webHidden/>
          </w:rPr>
          <w:t>67</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75" w:history="1">
        <w:r w:rsidRPr="00990A89">
          <w:rPr>
            <w:rStyle w:val="a8"/>
            <w:rFonts w:ascii="宋体" w:hAnsi="宋体"/>
            <w:noProof/>
          </w:rPr>
          <w:t>11.2</w:t>
        </w:r>
        <w:r>
          <w:rPr>
            <w:rFonts w:asciiTheme="minorHAnsi" w:eastAsiaTheme="minorEastAsia" w:hAnsiTheme="minorHAnsi" w:cstheme="minorBidi"/>
            <w:noProof/>
            <w:kern w:val="2"/>
            <w:szCs w:val="22"/>
          </w:rPr>
          <w:tab/>
        </w:r>
        <w:r w:rsidRPr="00990A89">
          <w:rPr>
            <w:rStyle w:val="a8"/>
            <w:rFonts w:ascii="宋体" w:hAnsi="宋体"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_Toc35532675 \h </w:instrText>
        </w:r>
        <w:r>
          <w:rPr>
            <w:noProof/>
            <w:webHidden/>
          </w:rPr>
        </w:r>
        <w:r>
          <w:rPr>
            <w:noProof/>
            <w:webHidden/>
          </w:rPr>
          <w:fldChar w:fldCharType="separate"/>
        </w:r>
        <w:r>
          <w:rPr>
            <w:noProof/>
            <w:webHidden/>
          </w:rPr>
          <w:t>67</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76" w:history="1">
        <w:r w:rsidRPr="00990A89">
          <w:rPr>
            <w:rStyle w:val="a8"/>
            <w:rFonts w:ascii="宋体" w:hAnsi="宋体"/>
            <w:noProof/>
          </w:rPr>
          <w:t>11.3</w:t>
        </w:r>
        <w:r>
          <w:rPr>
            <w:rFonts w:asciiTheme="minorHAnsi" w:eastAsiaTheme="minorEastAsia" w:hAnsiTheme="minorHAnsi" w:cstheme="minorBidi"/>
            <w:noProof/>
            <w:kern w:val="2"/>
            <w:szCs w:val="22"/>
          </w:rPr>
          <w:tab/>
        </w:r>
        <w:r w:rsidRPr="00990A89">
          <w:rPr>
            <w:rStyle w:val="a8"/>
            <w:rFonts w:ascii="宋体" w:hAnsi="宋体" w:hint="eastAsia"/>
            <w:noProof/>
          </w:rPr>
          <w:t>涉及基金管理人、基金财产、基金托管业务的诉讼</w:t>
        </w:r>
        <w:r>
          <w:rPr>
            <w:noProof/>
            <w:webHidden/>
          </w:rPr>
          <w:tab/>
        </w:r>
        <w:r>
          <w:rPr>
            <w:noProof/>
            <w:webHidden/>
          </w:rPr>
          <w:fldChar w:fldCharType="begin"/>
        </w:r>
        <w:r>
          <w:rPr>
            <w:noProof/>
            <w:webHidden/>
          </w:rPr>
          <w:instrText xml:space="preserve"> PAGEREF _Toc35532676 \h </w:instrText>
        </w:r>
        <w:r>
          <w:rPr>
            <w:noProof/>
            <w:webHidden/>
          </w:rPr>
        </w:r>
        <w:r>
          <w:rPr>
            <w:noProof/>
            <w:webHidden/>
          </w:rPr>
          <w:fldChar w:fldCharType="separate"/>
        </w:r>
        <w:r>
          <w:rPr>
            <w:noProof/>
            <w:webHidden/>
          </w:rPr>
          <w:t>67</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77" w:history="1">
        <w:r w:rsidRPr="00990A89">
          <w:rPr>
            <w:rStyle w:val="a8"/>
            <w:rFonts w:ascii="宋体" w:hAnsi="宋体"/>
            <w:noProof/>
          </w:rPr>
          <w:t>11.4</w:t>
        </w:r>
        <w:r>
          <w:rPr>
            <w:rFonts w:asciiTheme="minorHAnsi" w:eastAsiaTheme="minorEastAsia" w:hAnsiTheme="minorHAnsi" w:cstheme="minorBidi"/>
            <w:noProof/>
            <w:kern w:val="2"/>
            <w:szCs w:val="22"/>
          </w:rPr>
          <w:tab/>
        </w:r>
        <w:r w:rsidRPr="00990A89">
          <w:rPr>
            <w:rStyle w:val="a8"/>
            <w:rFonts w:ascii="宋体" w:hAnsi="宋体" w:hint="eastAsia"/>
            <w:noProof/>
          </w:rPr>
          <w:t>基金投资策略的改变</w:t>
        </w:r>
        <w:r>
          <w:rPr>
            <w:noProof/>
            <w:webHidden/>
          </w:rPr>
          <w:tab/>
        </w:r>
        <w:r>
          <w:rPr>
            <w:noProof/>
            <w:webHidden/>
          </w:rPr>
          <w:fldChar w:fldCharType="begin"/>
        </w:r>
        <w:r>
          <w:rPr>
            <w:noProof/>
            <w:webHidden/>
          </w:rPr>
          <w:instrText xml:space="preserve"> PAGEREF _Toc35532677 \h </w:instrText>
        </w:r>
        <w:r>
          <w:rPr>
            <w:noProof/>
            <w:webHidden/>
          </w:rPr>
        </w:r>
        <w:r>
          <w:rPr>
            <w:noProof/>
            <w:webHidden/>
          </w:rPr>
          <w:fldChar w:fldCharType="separate"/>
        </w:r>
        <w:r>
          <w:rPr>
            <w:noProof/>
            <w:webHidden/>
          </w:rPr>
          <w:t>67</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78" w:history="1">
        <w:r w:rsidRPr="00990A89">
          <w:rPr>
            <w:rStyle w:val="a8"/>
            <w:rFonts w:ascii="宋体" w:hAnsi="宋体"/>
            <w:noProof/>
          </w:rPr>
          <w:t>11.5</w:t>
        </w:r>
        <w:r>
          <w:rPr>
            <w:rFonts w:asciiTheme="minorHAnsi" w:eastAsiaTheme="minorEastAsia" w:hAnsiTheme="minorHAnsi" w:cstheme="minorBidi"/>
            <w:noProof/>
            <w:kern w:val="2"/>
            <w:szCs w:val="22"/>
          </w:rPr>
          <w:tab/>
        </w:r>
        <w:r w:rsidRPr="00990A89">
          <w:rPr>
            <w:rStyle w:val="a8"/>
            <w:rFonts w:ascii="宋体" w:hAnsi="宋体" w:hint="eastAsia"/>
            <w:noProof/>
          </w:rPr>
          <w:t>为基金进行审计的会计师事务所情况</w:t>
        </w:r>
        <w:r>
          <w:rPr>
            <w:noProof/>
            <w:webHidden/>
          </w:rPr>
          <w:tab/>
        </w:r>
        <w:r>
          <w:rPr>
            <w:noProof/>
            <w:webHidden/>
          </w:rPr>
          <w:fldChar w:fldCharType="begin"/>
        </w:r>
        <w:r>
          <w:rPr>
            <w:noProof/>
            <w:webHidden/>
          </w:rPr>
          <w:instrText xml:space="preserve"> PAGEREF _Toc35532678 \h </w:instrText>
        </w:r>
        <w:r>
          <w:rPr>
            <w:noProof/>
            <w:webHidden/>
          </w:rPr>
        </w:r>
        <w:r>
          <w:rPr>
            <w:noProof/>
            <w:webHidden/>
          </w:rPr>
          <w:fldChar w:fldCharType="separate"/>
        </w:r>
        <w:r>
          <w:rPr>
            <w:noProof/>
            <w:webHidden/>
          </w:rPr>
          <w:t>67</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79" w:history="1">
        <w:r w:rsidRPr="00990A89">
          <w:rPr>
            <w:rStyle w:val="a8"/>
            <w:rFonts w:ascii="宋体" w:hAnsi="宋体"/>
            <w:noProof/>
          </w:rPr>
          <w:t>11.6</w:t>
        </w:r>
        <w:r>
          <w:rPr>
            <w:rFonts w:asciiTheme="minorHAnsi" w:eastAsiaTheme="minorEastAsia" w:hAnsiTheme="minorHAnsi" w:cstheme="minorBidi"/>
            <w:noProof/>
            <w:kern w:val="2"/>
            <w:szCs w:val="22"/>
          </w:rPr>
          <w:tab/>
        </w:r>
        <w:r w:rsidRPr="00990A89">
          <w:rPr>
            <w:rStyle w:val="a8"/>
            <w:rFonts w:ascii="宋体" w:hAnsi="宋体"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_Toc35532679 \h </w:instrText>
        </w:r>
        <w:r>
          <w:rPr>
            <w:noProof/>
            <w:webHidden/>
          </w:rPr>
        </w:r>
        <w:r>
          <w:rPr>
            <w:noProof/>
            <w:webHidden/>
          </w:rPr>
          <w:fldChar w:fldCharType="separate"/>
        </w:r>
        <w:r>
          <w:rPr>
            <w:noProof/>
            <w:webHidden/>
          </w:rPr>
          <w:t>67</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80" w:history="1">
        <w:r w:rsidRPr="00990A89">
          <w:rPr>
            <w:rStyle w:val="a8"/>
            <w:rFonts w:ascii="宋体" w:hAnsi="宋体"/>
            <w:noProof/>
          </w:rPr>
          <w:t>11.7</w:t>
        </w:r>
        <w:r>
          <w:rPr>
            <w:rFonts w:asciiTheme="minorHAnsi" w:eastAsiaTheme="minorEastAsia" w:hAnsiTheme="minorHAnsi" w:cstheme="minorBidi"/>
            <w:noProof/>
            <w:kern w:val="2"/>
            <w:szCs w:val="22"/>
          </w:rPr>
          <w:tab/>
        </w:r>
        <w:r w:rsidRPr="00990A89">
          <w:rPr>
            <w:rStyle w:val="a8"/>
            <w:rFonts w:ascii="宋体" w:hAnsi="宋体" w:hint="eastAsia"/>
            <w:noProof/>
          </w:rPr>
          <w:t>基金租用证券公司交易单元的有关情况</w:t>
        </w:r>
        <w:r>
          <w:rPr>
            <w:noProof/>
            <w:webHidden/>
          </w:rPr>
          <w:tab/>
        </w:r>
        <w:r>
          <w:rPr>
            <w:noProof/>
            <w:webHidden/>
          </w:rPr>
          <w:fldChar w:fldCharType="begin"/>
        </w:r>
        <w:r>
          <w:rPr>
            <w:noProof/>
            <w:webHidden/>
          </w:rPr>
          <w:instrText xml:space="preserve"> PAGEREF _Toc35532680 \h </w:instrText>
        </w:r>
        <w:r>
          <w:rPr>
            <w:noProof/>
            <w:webHidden/>
          </w:rPr>
        </w:r>
        <w:r>
          <w:rPr>
            <w:noProof/>
            <w:webHidden/>
          </w:rPr>
          <w:fldChar w:fldCharType="separate"/>
        </w:r>
        <w:r>
          <w:rPr>
            <w:noProof/>
            <w:webHidden/>
          </w:rPr>
          <w:t>67</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81" w:history="1">
        <w:r w:rsidRPr="00990A89">
          <w:rPr>
            <w:rStyle w:val="a8"/>
            <w:rFonts w:asciiTheme="minorEastAsia" w:hAnsiTheme="minorEastAsia"/>
            <w:noProof/>
          </w:rPr>
          <w:t>11.8</w:t>
        </w:r>
        <w:r>
          <w:rPr>
            <w:rFonts w:asciiTheme="minorHAnsi" w:eastAsiaTheme="minorEastAsia" w:hAnsiTheme="minorHAnsi" w:cstheme="minorBidi"/>
            <w:noProof/>
            <w:kern w:val="2"/>
            <w:szCs w:val="22"/>
          </w:rPr>
          <w:tab/>
        </w:r>
        <w:r w:rsidRPr="00990A89">
          <w:rPr>
            <w:rStyle w:val="a8"/>
            <w:rFonts w:asciiTheme="minorEastAsia" w:hAnsiTheme="minorEastAsia" w:hint="eastAsia"/>
            <w:noProof/>
          </w:rPr>
          <w:t>偏离度绝对值超过</w:t>
        </w:r>
        <w:r w:rsidRPr="00990A89">
          <w:rPr>
            <w:rStyle w:val="a8"/>
            <w:rFonts w:asciiTheme="minorEastAsia" w:hAnsiTheme="minorEastAsia"/>
            <w:noProof/>
          </w:rPr>
          <w:t>0.5%</w:t>
        </w:r>
        <w:r w:rsidRPr="00990A89">
          <w:rPr>
            <w:rStyle w:val="a8"/>
            <w:rFonts w:asciiTheme="minorEastAsia" w:hAnsiTheme="minorEastAsia" w:hint="eastAsia"/>
            <w:noProof/>
          </w:rPr>
          <w:t>的情况</w:t>
        </w:r>
        <w:r>
          <w:rPr>
            <w:noProof/>
            <w:webHidden/>
          </w:rPr>
          <w:tab/>
        </w:r>
        <w:r>
          <w:rPr>
            <w:noProof/>
            <w:webHidden/>
          </w:rPr>
          <w:fldChar w:fldCharType="begin"/>
        </w:r>
        <w:r>
          <w:rPr>
            <w:noProof/>
            <w:webHidden/>
          </w:rPr>
          <w:instrText xml:space="preserve"> PAGEREF _Toc35532681 \h </w:instrText>
        </w:r>
        <w:r>
          <w:rPr>
            <w:noProof/>
            <w:webHidden/>
          </w:rPr>
        </w:r>
        <w:r>
          <w:rPr>
            <w:noProof/>
            <w:webHidden/>
          </w:rPr>
          <w:fldChar w:fldCharType="separate"/>
        </w:r>
        <w:r>
          <w:rPr>
            <w:noProof/>
            <w:webHidden/>
          </w:rPr>
          <w:t>69</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82" w:history="1">
        <w:r w:rsidRPr="00990A89">
          <w:rPr>
            <w:rStyle w:val="a8"/>
            <w:rFonts w:asciiTheme="minorEastAsia" w:hAnsiTheme="minorEastAsia"/>
            <w:noProof/>
          </w:rPr>
          <w:t>11.9</w:t>
        </w:r>
        <w:r>
          <w:rPr>
            <w:rFonts w:asciiTheme="minorHAnsi" w:eastAsiaTheme="minorEastAsia" w:hAnsiTheme="minorHAnsi" w:cstheme="minorBidi"/>
            <w:noProof/>
            <w:kern w:val="2"/>
            <w:szCs w:val="22"/>
          </w:rPr>
          <w:tab/>
        </w:r>
        <w:r w:rsidRPr="00990A89">
          <w:rPr>
            <w:rStyle w:val="a8"/>
            <w:rFonts w:asciiTheme="minorEastAsia" w:hAnsiTheme="minorEastAsia" w:hint="eastAsia"/>
            <w:noProof/>
          </w:rPr>
          <w:t>其他重大事件</w:t>
        </w:r>
        <w:r>
          <w:rPr>
            <w:noProof/>
            <w:webHidden/>
          </w:rPr>
          <w:tab/>
        </w:r>
        <w:r>
          <w:rPr>
            <w:noProof/>
            <w:webHidden/>
          </w:rPr>
          <w:fldChar w:fldCharType="begin"/>
        </w:r>
        <w:r>
          <w:rPr>
            <w:noProof/>
            <w:webHidden/>
          </w:rPr>
          <w:instrText xml:space="preserve"> PAGEREF _Toc35532682 \h </w:instrText>
        </w:r>
        <w:r>
          <w:rPr>
            <w:noProof/>
            <w:webHidden/>
          </w:rPr>
        </w:r>
        <w:r>
          <w:rPr>
            <w:noProof/>
            <w:webHidden/>
          </w:rPr>
          <w:fldChar w:fldCharType="separate"/>
        </w:r>
        <w:r>
          <w:rPr>
            <w:noProof/>
            <w:webHidden/>
          </w:rPr>
          <w:t>69</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83" w:history="1">
        <w:r w:rsidRPr="00990A89">
          <w:rPr>
            <w:rStyle w:val="a8"/>
            <w:rFonts w:ascii="宋体" w:hAnsi="宋体"/>
            <w:noProof/>
          </w:rPr>
          <w:t>§12</w:t>
        </w:r>
        <w:r>
          <w:rPr>
            <w:rFonts w:asciiTheme="minorHAnsi" w:eastAsiaTheme="minorEastAsia" w:hAnsiTheme="minorHAnsi" w:cstheme="minorBidi"/>
            <w:noProof/>
            <w:kern w:val="2"/>
            <w:szCs w:val="22"/>
          </w:rPr>
          <w:tab/>
        </w:r>
        <w:r w:rsidRPr="00990A89">
          <w:rPr>
            <w:rStyle w:val="a8"/>
            <w:rFonts w:ascii="宋体" w:hAnsi="宋体" w:hint="eastAsia"/>
            <w:noProof/>
          </w:rPr>
          <w:t>备查文件目录</w:t>
        </w:r>
        <w:r>
          <w:rPr>
            <w:noProof/>
            <w:webHidden/>
          </w:rPr>
          <w:tab/>
        </w:r>
        <w:r>
          <w:rPr>
            <w:noProof/>
            <w:webHidden/>
          </w:rPr>
          <w:fldChar w:fldCharType="begin"/>
        </w:r>
        <w:r>
          <w:rPr>
            <w:noProof/>
            <w:webHidden/>
          </w:rPr>
          <w:instrText xml:space="preserve"> PAGEREF _Toc35532683 \h </w:instrText>
        </w:r>
        <w:r>
          <w:rPr>
            <w:noProof/>
            <w:webHidden/>
          </w:rPr>
        </w:r>
        <w:r>
          <w:rPr>
            <w:noProof/>
            <w:webHidden/>
          </w:rPr>
          <w:fldChar w:fldCharType="separate"/>
        </w:r>
        <w:r>
          <w:rPr>
            <w:noProof/>
            <w:webHidden/>
          </w:rPr>
          <w:t>71</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84" w:history="1">
        <w:r w:rsidRPr="00990A89">
          <w:rPr>
            <w:rStyle w:val="a8"/>
            <w:rFonts w:asciiTheme="minorEastAsia" w:hAnsiTheme="minorEastAsia"/>
            <w:noProof/>
          </w:rPr>
          <w:t>12.1</w:t>
        </w:r>
        <w:r>
          <w:rPr>
            <w:rFonts w:asciiTheme="minorHAnsi" w:eastAsiaTheme="minorEastAsia" w:hAnsiTheme="minorHAnsi" w:cstheme="minorBidi"/>
            <w:noProof/>
            <w:kern w:val="2"/>
            <w:szCs w:val="22"/>
          </w:rPr>
          <w:tab/>
        </w:r>
        <w:r w:rsidRPr="00990A89">
          <w:rPr>
            <w:rStyle w:val="a8"/>
            <w:rFonts w:asciiTheme="minorEastAsia" w:hAnsiTheme="minorEastAsia" w:hint="eastAsia"/>
            <w:noProof/>
          </w:rPr>
          <w:t>备查文件目录</w:t>
        </w:r>
        <w:r>
          <w:rPr>
            <w:noProof/>
            <w:webHidden/>
          </w:rPr>
          <w:tab/>
        </w:r>
        <w:r>
          <w:rPr>
            <w:noProof/>
            <w:webHidden/>
          </w:rPr>
          <w:fldChar w:fldCharType="begin"/>
        </w:r>
        <w:r>
          <w:rPr>
            <w:noProof/>
            <w:webHidden/>
          </w:rPr>
          <w:instrText xml:space="preserve"> PAGEREF _Toc35532684 \h </w:instrText>
        </w:r>
        <w:r>
          <w:rPr>
            <w:noProof/>
            <w:webHidden/>
          </w:rPr>
        </w:r>
        <w:r>
          <w:rPr>
            <w:noProof/>
            <w:webHidden/>
          </w:rPr>
          <w:fldChar w:fldCharType="separate"/>
        </w:r>
        <w:r>
          <w:rPr>
            <w:noProof/>
            <w:webHidden/>
          </w:rPr>
          <w:t>71</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85" w:history="1">
        <w:r w:rsidRPr="00990A89">
          <w:rPr>
            <w:rStyle w:val="a8"/>
            <w:rFonts w:asciiTheme="minorEastAsia" w:hAnsiTheme="minorEastAsia"/>
            <w:noProof/>
          </w:rPr>
          <w:t>12.2</w:t>
        </w:r>
        <w:r>
          <w:rPr>
            <w:rFonts w:asciiTheme="minorHAnsi" w:eastAsiaTheme="minorEastAsia" w:hAnsiTheme="minorHAnsi" w:cstheme="minorBidi"/>
            <w:noProof/>
            <w:kern w:val="2"/>
            <w:szCs w:val="22"/>
          </w:rPr>
          <w:tab/>
        </w:r>
        <w:r w:rsidRPr="00990A89">
          <w:rPr>
            <w:rStyle w:val="a8"/>
            <w:rFonts w:asciiTheme="minorEastAsia" w:hAnsiTheme="minorEastAsia" w:hint="eastAsia"/>
            <w:noProof/>
          </w:rPr>
          <w:t>存放地点</w:t>
        </w:r>
        <w:r>
          <w:rPr>
            <w:noProof/>
            <w:webHidden/>
          </w:rPr>
          <w:tab/>
        </w:r>
        <w:r>
          <w:rPr>
            <w:noProof/>
            <w:webHidden/>
          </w:rPr>
          <w:fldChar w:fldCharType="begin"/>
        </w:r>
        <w:r>
          <w:rPr>
            <w:noProof/>
            <w:webHidden/>
          </w:rPr>
          <w:instrText xml:space="preserve"> PAGEREF _Toc35532685 \h </w:instrText>
        </w:r>
        <w:r>
          <w:rPr>
            <w:noProof/>
            <w:webHidden/>
          </w:rPr>
        </w:r>
        <w:r>
          <w:rPr>
            <w:noProof/>
            <w:webHidden/>
          </w:rPr>
          <w:fldChar w:fldCharType="separate"/>
        </w:r>
        <w:r>
          <w:rPr>
            <w:noProof/>
            <w:webHidden/>
          </w:rPr>
          <w:t>71</w:t>
        </w:r>
        <w:r>
          <w:rPr>
            <w:noProof/>
            <w:webHidden/>
          </w:rPr>
          <w:fldChar w:fldCharType="end"/>
        </w:r>
      </w:hyperlink>
    </w:p>
    <w:p w:rsidR="00DF617A" w:rsidRDefault="00DF617A">
      <w:pPr>
        <w:pStyle w:val="22"/>
        <w:ind w:left="420"/>
        <w:rPr>
          <w:rFonts w:asciiTheme="minorHAnsi" w:eastAsiaTheme="minorEastAsia" w:hAnsiTheme="minorHAnsi" w:cstheme="minorBidi"/>
          <w:noProof/>
          <w:kern w:val="2"/>
          <w:szCs w:val="22"/>
        </w:rPr>
      </w:pPr>
      <w:hyperlink w:anchor="_Toc35532686" w:history="1">
        <w:r w:rsidRPr="00990A89">
          <w:rPr>
            <w:rStyle w:val="a8"/>
            <w:rFonts w:asciiTheme="minorEastAsia" w:hAnsiTheme="minorEastAsia"/>
            <w:noProof/>
          </w:rPr>
          <w:t>12.3</w:t>
        </w:r>
        <w:r>
          <w:rPr>
            <w:rFonts w:asciiTheme="minorHAnsi" w:eastAsiaTheme="minorEastAsia" w:hAnsiTheme="minorHAnsi" w:cstheme="minorBidi"/>
            <w:noProof/>
            <w:kern w:val="2"/>
            <w:szCs w:val="22"/>
          </w:rPr>
          <w:tab/>
        </w:r>
        <w:r w:rsidRPr="00990A89">
          <w:rPr>
            <w:rStyle w:val="a8"/>
            <w:rFonts w:asciiTheme="minorEastAsia" w:hAnsiTheme="minorEastAsia" w:hint="eastAsia"/>
            <w:noProof/>
          </w:rPr>
          <w:t>查阅方式</w:t>
        </w:r>
        <w:r>
          <w:rPr>
            <w:noProof/>
            <w:webHidden/>
          </w:rPr>
          <w:tab/>
        </w:r>
        <w:r>
          <w:rPr>
            <w:noProof/>
            <w:webHidden/>
          </w:rPr>
          <w:fldChar w:fldCharType="begin"/>
        </w:r>
        <w:r>
          <w:rPr>
            <w:noProof/>
            <w:webHidden/>
          </w:rPr>
          <w:instrText xml:space="preserve"> PAGEREF _Toc35532686 \h </w:instrText>
        </w:r>
        <w:r>
          <w:rPr>
            <w:noProof/>
            <w:webHidden/>
          </w:rPr>
        </w:r>
        <w:r>
          <w:rPr>
            <w:noProof/>
            <w:webHidden/>
          </w:rPr>
          <w:fldChar w:fldCharType="separate"/>
        </w:r>
        <w:r>
          <w:rPr>
            <w:noProof/>
            <w:webHidden/>
          </w:rPr>
          <w:t>71</w:t>
        </w:r>
        <w:r>
          <w:rPr>
            <w:noProof/>
            <w:webHidden/>
          </w:rPr>
          <w:fldChar w:fldCharType="end"/>
        </w:r>
      </w:hyperlink>
    </w:p>
    <w:p w:rsidR="00223DFB" w:rsidRPr="00D0515B" w:rsidRDefault="00C7717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r w:rsidRPr="00DC1D86">
        <w:rPr>
          <w:rFonts w:asciiTheme="minorEastAsia" w:eastAsiaTheme="minorEastAsia" w:hAnsiTheme="minorEastAsia"/>
          <w:color w:val="000000"/>
          <w:kern w:val="0"/>
          <w:szCs w:val="21"/>
        </w:rPr>
        <w:fldChar w:fldCharType="end"/>
      </w: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7B1EE1" w:rsidP="007B1EE1">
      <w:pPr>
        <w:widowControl/>
        <w:rPr>
          <w:rFonts w:asciiTheme="minorEastAsia" w:eastAsiaTheme="minorEastAsia" w:hAnsiTheme="minorEastAsia"/>
          <w:b/>
          <w:kern w:val="0"/>
          <w:szCs w:val="21"/>
        </w:rPr>
      </w:pPr>
      <w:r>
        <w:rPr>
          <w:rFonts w:asciiTheme="minorEastAsia" w:eastAsiaTheme="minorEastAsia" w:hAnsiTheme="minorEastAsia"/>
          <w:b/>
          <w:kern w:val="0"/>
          <w:szCs w:val="21"/>
        </w:rPr>
        <w:br w:type="page"/>
      </w:r>
    </w:p>
    <w:p w:rsidR="00223DFB" w:rsidRPr="00D0515B" w:rsidRDefault="00223DFB" w:rsidP="00F606F9">
      <w:pPr>
        <w:pStyle w:val="20"/>
        <w:tabs>
          <w:tab w:val="num" w:pos="425"/>
        </w:tabs>
        <w:spacing w:beforeLines="100" w:before="312" w:afterLines="100" w:after="312"/>
        <w:ind w:left="425" w:hanging="425"/>
        <w:jc w:val="center"/>
        <w:rPr>
          <w:rFonts w:asciiTheme="minorEastAsia" w:eastAsiaTheme="minorEastAsia" w:hAnsiTheme="minorEastAsia"/>
          <w:sz w:val="21"/>
          <w:szCs w:val="21"/>
        </w:rPr>
      </w:pPr>
      <w:bookmarkStart w:id="4" w:name="_Toc35532621"/>
      <w:r w:rsidRPr="00BF47EE">
        <w:rPr>
          <w:rFonts w:ascii="宋体" w:hAnsi="宋体" w:hint="eastAsia"/>
          <w:color w:val="000000"/>
          <w:sz w:val="21"/>
          <w:szCs w:val="21"/>
        </w:rPr>
        <w:t>§2</w:t>
      </w:r>
      <w:r w:rsidR="0066111A" w:rsidRPr="0091212A">
        <w:rPr>
          <w:rFonts w:asciiTheme="minorEastAsia" w:eastAsiaTheme="minorEastAsia" w:hAnsiTheme="minorEastAsia"/>
          <w:kern w:val="0"/>
          <w:sz w:val="21"/>
          <w:szCs w:val="21"/>
        </w:rPr>
        <w:tab/>
      </w:r>
      <w:r w:rsidRPr="00BF47EE">
        <w:rPr>
          <w:rFonts w:ascii="宋体" w:hAnsi="宋体" w:hint="eastAsia"/>
          <w:color w:val="000000"/>
          <w:sz w:val="21"/>
          <w:szCs w:val="21"/>
        </w:rPr>
        <w:t>基金简介</w:t>
      </w:r>
      <w:bookmarkEnd w:id="4"/>
    </w:p>
    <w:p w:rsidR="00223DFB" w:rsidRPr="00D0515B" w:rsidRDefault="00223DFB" w:rsidP="003C3086">
      <w:pPr>
        <w:pStyle w:val="20"/>
        <w:spacing w:before="0" w:after="0"/>
        <w:rPr>
          <w:rFonts w:asciiTheme="minorEastAsia" w:eastAsiaTheme="minorEastAsia" w:hAnsiTheme="minorEastAsia" w:cs="Times New Roman"/>
          <w:kern w:val="0"/>
          <w:sz w:val="21"/>
          <w:szCs w:val="21"/>
        </w:rPr>
      </w:pPr>
      <w:bookmarkStart w:id="5" w:name="_Toc35532622"/>
      <w:r w:rsidRPr="00D0515B">
        <w:rPr>
          <w:rFonts w:asciiTheme="minorEastAsia" w:eastAsiaTheme="minorEastAsia" w:hAnsiTheme="minorEastAsia" w:cs="Times New Roman" w:hint="eastAsia"/>
          <w:kern w:val="0"/>
          <w:sz w:val="21"/>
          <w:szCs w:val="21"/>
        </w:rPr>
        <w:t>2.1</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基金基本情况</w:t>
      </w:r>
      <w:bookmarkEnd w:id="5"/>
    </w:p>
    <w:tbl>
      <w:tblPr>
        <w:tblW w:w="92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1488"/>
        <w:gridCol w:w="1489"/>
        <w:gridCol w:w="1489"/>
        <w:gridCol w:w="1489"/>
      </w:tblGrid>
      <w:tr w:rsidR="002C233F" w:rsidRPr="00D0515B" w:rsidTr="005410DC">
        <w:trPr>
          <w:jc w:val="center"/>
        </w:trPr>
        <w:tc>
          <w:tcPr>
            <w:tcW w:w="3258" w:type="dxa"/>
            <w:tcBorders>
              <w:top w:val="single" w:sz="4" w:space="0" w:color="000000"/>
              <w:left w:val="single" w:sz="4" w:space="0" w:color="000000"/>
              <w:bottom w:val="single" w:sz="4" w:space="0" w:color="000000"/>
              <w:right w:val="single" w:sz="4" w:space="0" w:color="000000"/>
            </w:tcBorders>
            <w:hideMark/>
          </w:tcPr>
          <w:p w:rsidR="00223DFB" w:rsidRPr="00564A77" w:rsidRDefault="00223DFB" w:rsidP="004B36C2">
            <w:pPr>
              <w:spacing w:line="360" w:lineRule="auto"/>
              <w:rPr>
                <w:rFonts w:eastAsiaTheme="minorEastAsia"/>
                <w:kern w:val="0"/>
                <w:szCs w:val="21"/>
              </w:rPr>
            </w:pPr>
            <w:r w:rsidRPr="00564A77">
              <w:rPr>
                <w:rFonts w:eastAsiaTheme="minorEastAsia"/>
                <w:szCs w:val="21"/>
              </w:rPr>
              <w:t>基金名称</w:t>
            </w:r>
          </w:p>
        </w:tc>
        <w:tc>
          <w:tcPr>
            <w:tcW w:w="5955" w:type="dxa"/>
            <w:gridSpan w:val="4"/>
            <w:tcBorders>
              <w:top w:val="single" w:sz="4" w:space="0" w:color="000000"/>
              <w:left w:val="single" w:sz="4" w:space="0" w:color="000000"/>
              <w:bottom w:val="single" w:sz="4" w:space="0" w:color="000000"/>
              <w:right w:val="single" w:sz="4" w:space="0" w:color="000000"/>
            </w:tcBorders>
            <w:vAlign w:val="bottom"/>
            <w:hideMark/>
          </w:tcPr>
          <w:p w:rsidR="00223DFB" w:rsidRPr="00564A77" w:rsidRDefault="00223DFB" w:rsidP="004B039F">
            <w:pPr>
              <w:spacing w:line="360" w:lineRule="auto"/>
              <w:jc w:val="right"/>
              <w:rPr>
                <w:rFonts w:eastAsiaTheme="minorEastAsia"/>
                <w:szCs w:val="21"/>
              </w:rPr>
            </w:pPr>
            <w:r w:rsidRPr="00564A77">
              <w:rPr>
                <w:rFonts w:eastAsiaTheme="minorEastAsia"/>
                <w:szCs w:val="21"/>
              </w:rPr>
              <w:t>易方达天天理财货币市场基金</w:t>
            </w:r>
          </w:p>
        </w:tc>
      </w:tr>
      <w:tr w:rsidR="002C233F" w:rsidRPr="00D0515B" w:rsidTr="005410DC">
        <w:trPr>
          <w:jc w:val="center"/>
        </w:trPr>
        <w:tc>
          <w:tcPr>
            <w:tcW w:w="3258" w:type="dxa"/>
            <w:tcBorders>
              <w:top w:val="single" w:sz="4" w:space="0" w:color="000000"/>
              <w:left w:val="single" w:sz="4" w:space="0" w:color="000000"/>
              <w:bottom w:val="single" w:sz="4" w:space="0" w:color="000000"/>
              <w:right w:val="single" w:sz="4" w:space="0" w:color="000000"/>
            </w:tcBorders>
            <w:hideMark/>
          </w:tcPr>
          <w:p w:rsidR="00223DFB" w:rsidRPr="00564A77" w:rsidRDefault="00223DFB" w:rsidP="004B36C2">
            <w:pPr>
              <w:spacing w:line="360" w:lineRule="auto"/>
              <w:rPr>
                <w:rFonts w:eastAsiaTheme="minorEastAsia"/>
                <w:kern w:val="0"/>
                <w:szCs w:val="21"/>
              </w:rPr>
            </w:pPr>
            <w:r w:rsidRPr="00564A77">
              <w:rPr>
                <w:rFonts w:eastAsiaTheme="minorEastAsia"/>
                <w:szCs w:val="21"/>
              </w:rPr>
              <w:t>基金简称</w:t>
            </w:r>
          </w:p>
        </w:tc>
        <w:tc>
          <w:tcPr>
            <w:tcW w:w="5955" w:type="dxa"/>
            <w:gridSpan w:val="4"/>
            <w:tcBorders>
              <w:top w:val="single" w:sz="4" w:space="0" w:color="000000"/>
              <w:left w:val="single" w:sz="4" w:space="0" w:color="000000"/>
              <w:bottom w:val="single" w:sz="4" w:space="0" w:color="000000"/>
              <w:right w:val="single" w:sz="4" w:space="0" w:color="000000"/>
            </w:tcBorders>
            <w:vAlign w:val="bottom"/>
            <w:hideMark/>
          </w:tcPr>
          <w:p w:rsidR="00223DFB" w:rsidRPr="00564A77" w:rsidRDefault="00223DFB" w:rsidP="004B039F">
            <w:pPr>
              <w:spacing w:line="360" w:lineRule="auto"/>
              <w:jc w:val="right"/>
              <w:rPr>
                <w:rFonts w:eastAsiaTheme="minorEastAsia"/>
                <w:szCs w:val="21"/>
              </w:rPr>
            </w:pPr>
            <w:r w:rsidRPr="00564A77">
              <w:rPr>
                <w:rFonts w:eastAsiaTheme="minorEastAsia"/>
                <w:szCs w:val="21"/>
              </w:rPr>
              <w:t>易方达天天理财货币</w:t>
            </w:r>
          </w:p>
        </w:tc>
      </w:tr>
      <w:tr w:rsidR="002C233F" w:rsidRPr="00D0515B" w:rsidTr="005410DC">
        <w:trPr>
          <w:jc w:val="center"/>
        </w:trPr>
        <w:tc>
          <w:tcPr>
            <w:tcW w:w="3258" w:type="dxa"/>
            <w:tcBorders>
              <w:top w:val="single" w:sz="4" w:space="0" w:color="000000"/>
              <w:left w:val="single" w:sz="4" w:space="0" w:color="000000"/>
              <w:bottom w:val="single" w:sz="4" w:space="0" w:color="000000"/>
              <w:right w:val="single" w:sz="4" w:space="0" w:color="000000"/>
            </w:tcBorders>
            <w:vAlign w:val="center"/>
            <w:hideMark/>
          </w:tcPr>
          <w:p w:rsidR="00223DFB" w:rsidRPr="00564A77" w:rsidRDefault="00223DFB" w:rsidP="004B36C2">
            <w:pPr>
              <w:spacing w:line="360" w:lineRule="auto"/>
              <w:rPr>
                <w:rFonts w:eastAsiaTheme="minorEastAsia"/>
                <w:kern w:val="0"/>
                <w:szCs w:val="21"/>
              </w:rPr>
            </w:pPr>
            <w:r w:rsidRPr="00564A77">
              <w:rPr>
                <w:rFonts w:eastAsiaTheme="minorEastAsia"/>
                <w:szCs w:val="21"/>
              </w:rPr>
              <w:t>基金主代码</w:t>
            </w:r>
          </w:p>
        </w:tc>
        <w:tc>
          <w:tcPr>
            <w:tcW w:w="5955" w:type="dxa"/>
            <w:gridSpan w:val="4"/>
            <w:tcBorders>
              <w:top w:val="single" w:sz="4" w:space="0" w:color="000000"/>
              <w:left w:val="single" w:sz="4" w:space="0" w:color="000000"/>
              <w:bottom w:val="single" w:sz="4" w:space="0" w:color="000000"/>
              <w:right w:val="single" w:sz="4" w:space="0" w:color="000000"/>
            </w:tcBorders>
            <w:vAlign w:val="bottom"/>
            <w:hideMark/>
          </w:tcPr>
          <w:p w:rsidR="00223DFB" w:rsidRPr="00564A77" w:rsidRDefault="00223DFB" w:rsidP="004B039F">
            <w:pPr>
              <w:spacing w:line="360" w:lineRule="auto"/>
              <w:jc w:val="right"/>
              <w:rPr>
                <w:rFonts w:eastAsiaTheme="minorEastAsia"/>
                <w:szCs w:val="21"/>
              </w:rPr>
            </w:pPr>
            <w:r w:rsidRPr="00564A77">
              <w:rPr>
                <w:rFonts w:eastAsiaTheme="minorEastAsia"/>
                <w:szCs w:val="21"/>
              </w:rPr>
              <w:t>000009</w:t>
            </w:r>
          </w:p>
        </w:tc>
      </w:tr>
      <w:tr w:rsidR="00B008CC" w:rsidRPr="00D0515B" w:rsidTr="005410DC">
        <w:trPr>
          <w:jc w:val="center"/>
        </w:trPr>
        <w:tc>
          <w:tcPr>
            <w:tcW w:w="3258" w:type="dxa"/>
            <w:tcBorders>
              <w:top w:val="single" w:sz="4" w:space="0" w:color="000000"/>
              <w:left w:val="single" w:sz="4" w:space="0" w:color="000000"/>
              <w:bottom w:val="single" w:sz="4" w:space="0" w:color="000000"/>
              <w:right w:val="single" w:sz="4" w:space="0" w:color="000000"/>
            </w:tcBorders>
            <w:hideMark/>
          </w:tcPr>
          <w:p w:rsidR="00B008CC" w:rsidRPr="00564A77" w:rsidRDefault="00B008CC" w:rsidP="004B36C2">
            <w:pPr>
              <w:spacing w:line="360" w:lineRule="auto"/>
              <w:rPr>
                <w:rFonts w:eastAsiaTheme="minorEastAsia"/>
                <w:kern w:val="0"/>
                <w:szCs w:val="21"/>
              </w:rPr>
            </w:pPr>
            <w:r w:rsidRPr="00564A77">
              <w:rPr>
                <w:rFonts w:eastAsiaTheme="minorEastAsia"/>
                <w:szCs w:val="21"/>
              </w:rPr>
              <w:t>基金运作方式</w:t>
            </w:r>
          </w:p>
        </w:tc>
        <w:tc>
          <w:tcPr>
            <w:tcW w:w="5955" w:type="dxa"/>
            <w:gridSpan w:val="4"/>
            <w:tcBorders>
              <w:top w:val="single" w:sz="4" w:space="0" w:color="000000"/>
              <w:left w:val="single" w:sz="4" w:space="0" w:color="000000"/>
              <w:bottom w:val="single" w:sz="4" w:space="0" w:color="000000"/>
              <w:right w:val="single" w:sz="4" w:space="0" w:color="000000"/>
            </w:tcBorders>
            <w:vAlign w:val="bottom"/>
            <w:hideMark/>
          </w:tcPr>
          <w:p w:rsidR="00B008CC" w:rsidRPr="00564A77" w:rsidRDefault="00B008CC" w:rsidP="004B039F">
            <w:pPr>
              <w:spacing w:line="360" w:lineRule="auto"/>
              <w:jc w:val="right"/>
              <w:rPr>
                <w:rFonts w:eastAsiaTheme="minorEastAsia"/>
                <w:szCs w:val="21"/>
              </w:rPr>
            </w:pPr>
            <w:r w:rsidRPr="00564A77">
              <w:rPr>
                <w:rFonts w:eastAsiaTheme="minorEastAsia"/>
                <w:szCs w:val="21"/>
              </w:rPr>
              <w:t>契约型开放式</w:t>
            </w:r>
          </w:p>
        </w:tc>
      </w:tr>
      <w:tr w:rsidR="00B008CC" w:rsidRPr="00D0515B" w:rsidTr="005410DC">
        <w:trPr>
          <w:jc w:val="center"/>
        </w:trPr>
        <w:tc>
          <w:tcPr>
            <w:tcW w:w="3258" w:type="dxa"/>
            <w:tcBorders>
              <w:top w:val="single" w:sz="4" w:space="0" w:color="000000"/>
              <w:left w:val="single" w:sz="4" w:space="0" w:color="000000"/>
              <w:bottom w:val="single" w:sz="4" w:space="0" w:color="000000"/>
              <w:right w:val="single" w:sz="4" w:space="0" w:color="000000"/>
            </w:tcBorders>
            <w:hideMark/>
          </w:tcPr>
          <w:p w:rsidR="00B008CC" w:rsidRPr="00564A77" w:rsidRDefault="00B008CC" w:rsidP="004B36C2">
            <w:pPr>
              <w:spacing w:line="360" w:lineRule="auto"/>
              <w:rPr>
                <w:rFonts w:eastAsiaTheme="minorEastAsia"/>
                <w:kern w:val="0"/>
                <w:szCs w:val="21"/>
              </w:rPr>
            </w:pPr>
            <w:r w:rsidRPr="00564A77">
              <w:rPr>
                <w:rFonts w:eastAsiaTheme="minorEastAsia"/>
                <w:szCs w:val="21"/>
              </w:rPr>
              <w:t>基金合同生效日</w:t>
            </w:r>
          </w:p>
        </w:tc>
        <w:tc>
          <w:tcPr>
            <w:tcW w:w="5955" w:type="dxa"/>
            <w:gridSpan w:val="4"/>
            <w:tcBorders>
              <w:top w:val="single" w:sz="4" w:space="0" w:color="000000"/>
              <w:left w:val="single" w:sz="4" w:space="0" w:color="000000"/>
              <w:bottom w:val="single" w:sz="4" w:space="0" w:color="000000"/>
              <w:right w:val="single" w:sz="4" w:space="0" w:color="000000"/>
            </w:tcBorders>
            <w:vAlign w:val="bottom"/>
            <w:hideMark/>
          </w:tcPr>
          <w:p w:rsidR="00B008CC" w:rsidRPr="00564A77" w:rsidRDefault="00B008CC" w:rsidP="004B039F">
            <w:pPr>
              <w:spacing w:line="360" w:lineRule="auto"/>
              <w:jc w:val="right"/>
              <w:rPr>
                <w:rFonts w:eastAsiaTheme="minorEastAsia"/>
                <w:szCs w:val="21"/>
              </w:rPr>
            </w:pPr>
            <w:r w:rsidRPr="00564A77">
              <w:rPr>
                <w:rFonts w:eastAsiaTheme="minorEastAsia"/>
                <w:szCs w:val="21"/>
              </w:rPr>
              <w:t>2013</w:t>
            </w:r>
            <w:r w:rsidRPr="00564A77">
              <w:rPr>
                <w:rFonts w:eastAsiaTheme="minorEastAsia"/>
                <w:szCs w:val="21"/>
              </w:rPr>
              <w:t>年</w:t>
            </w:r>
            <w:r w:rsidRPr="00564A77">
              <w:rPr>
                <w:rFonts w:eastAsiaTheme="minorEastAsia"/>
                <w:szCs w:val="21"/>
              </w:rPr>
              <w:t>3</w:t>
            </w:r>
            <w:r w:rsidRPr="00564A77">
              <w:rPr>
                <w:rFonts w:eastAsiaTheme="minorEastAsia"/>
                <w:szCs w:val="21"/>
              </w:rPr>
              <w:t>月</w:t>
            </w:r>
            <w:r w:rsidRPr="00564A77">
              <w:rPr>
                <w:rFonts w:eastAsiaTheme="minorEastAsia"/>
                <w:szCs w:val="21"/>
              </w:rPr>
              <w:t>4</w:t>
            </w:r>
            <w:r w:rsidRPr="00564A77">
              <w:rPr>
                <w:rFonts w:eastAsiaTheme="minorEastAsia"/>
                <w:szCs w:val="21"/>
              </w:rPr>
              <w:t>日</w:t>
            </w:r>
          </w:p>
        </w:tc>
      </w:tr>
      <w:tr w:rsidR="00B008CC" w:rsidRPr="00D0515B" w:rsidTr="005410DC">
        <w:trPr>
          <w:jc w:val="center"/>
        </w:trPr>
        <w:tc>
          <w:tcPr>
            <w:tcW w:w="3258" w:type="dxa"/>
            <w:tcBorders>
              <w:top w:val="single" w:sz="4" w:space="0" w:color="000000"/>
              <w:left w:val="single" w:sz="4" w:space="0" w:color="000000"/>
              <w:bottom w:val="single" w:sz="4" w:space="0" w:color="000000"/>
              <w:right w:val="single" w:sz="4" w:space="0" w:color="000000"/>
            </w:tcBorders>
            <w:hideMark/>
          </w:tcPr>
          <w:p w:rsidR="00B008CC" w:rsidRPr="00564A77" w:rsidRDefault="00B008CC" w:rsidP="004B36C2">
            <w:pPr>
              <w:spacing w:line="360" w:lineRule="auto"/>
              <w:rPr>
                <w:rFonts w:eastAsiaTheme="minorEastAsia"/>
                <w:kern w:val="0"/>
                <w:szCs w:val="21"/>
              </w:rPr>
            </w:pPr>
            <w:r w:rsidRPr="00564A77">
              <w:rPr>
                <w:rFonts w:eastAsiaTheme="minorEastAsia"/>
                <w:szCs w:val="21"/>
              </w:rPr>
              <w:t>基金管理人</w:t>
            </w:r>
          </w:p>
        </w:tc>
        <w:tc>
          <w:tcPr>
            <w:tcW w:w="5955" w:type="dxa"/>
            <w:gridSpan w:val="4"/>
            <w:tcBorders>
              <w:top w:val="single" w:sz="4" w:space="0" w:color="000000"/>
              <w:left w:val="single" w:sz="4" w:space="0" w:color="000000"/>
              <w:bottom w:val="single" w:sz="4" w:space="0" w:color="000000"/>
              <w:right w:val="single" w:sz="4" w:space="0" w:color="000000"/>
            </w:tcBorders>
            <w:vAlign w:val="bottom"/>
            <w:hideMark/>
          </w:tcPr>
          <w:p w:rsidR="00B008CC" w:rsidRPr="00564A77" w:rsidRDefault="00B008CC" w:rsidP="004B039F">
            <w:pPr>
              <w:spacing w:line="360" w:lineRule="auto"/>
              <w:jc w:val="right"/>
              <w:rPr>
                <w:rFonts w:eastAsiaTheme="minorEastAsia"/>
                <w:szCs w:val="21"/>
              </w:rPr>
            </w:pPr>
            <w:r w:rsidRPr="00564A77">
              <w:rPr>
                <w:rFonts w:eastAsiaTheme="minorEastAsia"/>
                <w:szCs w:val="21"/>
              </w:rPr>
              <w:t>易方达基金管理有限公司</w:t>
            </w:r>
          </w:p>
        </w:tc>
      </w:tr>
      <w:tr w:rsidR="00B008CC" w:rsidRPr="00D0515B" w:rsidTr="005410DC">
        <w:trPr>
          <w:jc w:val="center"/>
        </w:trPr>
        <w:tc>
          <w:tcPr>
            <w:tcW w:w="3258" w:type="dxa"/>
            <w:tcBorders>
              <w:top w:val="single" w:sz="4" w:space="0" w:color="000000"/>
              <w:left w:val="single" w:sz="4" w:space="0" w:color="000000"/>
              <w:bottom w:val="single" w:sz="4" w:space="0" w:color="000000"/>
              <w:right w:val="single" w:sz="4" w:space="0" w:color="000000"/>
            </w:tcBorders>
            <w:hideMark/>
          </w:tcPr>
          <w:p w:rsidR="00B008CC" w:rsidRPr="00564A77" w:rsidRDefault="00B008CC" w:rsidP="004B36C2">
            <w:pPr>
              <w:spacing w:line="360" w:lineRule="auto"/>
              <w:rPr>
                <w:rFonts w:eastAsiaTheme="minorEastAsia"/>
                <w:kern w:val="0"/>
                <w:szCs w:val="21"/>
              </w:rPr>
            </w:pPr>
            <w:r w:rsidRPr="00564A77">
              <w:rPr>
                <w:rFonts w:eastAsiaTheme="minorEastAsia"/>
                <w:szCs w:val="21"/>
              </w:rPr>
              <w:t>基金托管人</w:t>
            </w:r>
          </w:p>
        </w:tc>
        <w:tc>
          <w:tcPr>
            <w:tcW w:w="5955" w:type="dxa"/>
            <w:gridSpan w:val="4"/>
            <w:tcBorders>
              <w:top w:val="single" w:sz="4" w:space="0" w:color="000000"/>
              <w:left w:val="single" w:sz="4" w:space="0" w:color="000000"/>
              <w:bottom w:val="single" w:sz="4" w:space="0" w:color="000000"/>
              <w:right w:val="single" w:sz="4" w:space="0" w:color="000000"/>
            </w:tcBorders>
            <w:vAlign w:val="bottom"/>
            <w:hideMark/>
          </w:tcPr>
          <w:p w:rsidR="00B008CC" w:rsidRPr="00564A77" w:rsidRDefault="00B008CC" w:rsidP="004B039F">
            <w:pPr>
              <w:spacing w:line="360" w:lineRule="auto"/>
              <w:jc w:val="right"/>
              <w:rPr>
                <w:rFonts w:eastAsiaTheme="minorEastAsia"/>
                <w:szCs w:val="21"/>
              </w:rPr>
            </w:pPr>
            <w:r w:rsidRPr="00564A77">
              <w:rPr>
                <w:rFonts w:eastAsiaTheme="minorEastAsia"/>
                <w:szCs w:val="21"/>
              </w:rPr>
              <w:t>中国工商银行股份有限公司</w:t>
            </w:r>
          </w:p>
        </w:tc>
      </w:tr>
      <w:tr w:rsidR="00B008CC" w:rsidRPr="00D0515B" w:rsidTr="005410DC">
        <w:trPr>
          <w:jc w:val="center"/>
        </w:trPr>
        <w:tc>
          <w:tcPr>
            <w:tcW w:w="3258" w:type="dxa"/>
            <w:tcBorders>
              <w:top w:val="single" w:sz="4" w:space="0" w:color="000000"/>
              <w:left w:val="single" w:sz="4" w:space="0" w:color="000000"/>
              <w:bottom w:val="single" w:sz="4" w:space="0" w:color="000000"/>
              <w:right w:val="single" w:sz="4" w:space="0" w:color="000000"/>
            </w:tcBorders>
            <w:hideMark/>
          </w:tcPr>
          <w:p w:rsidR="00B008CC" w:rsidRPr="00564A77" w:rsidRDefault="00B008CC" w:rsidP="004B36C2">
            <w:pPr>
              <w:spacing w:line="360" w:lineRule="auto"/>
              <w:rPr>
                <w:rFonts w:eastAsiaTheme="minorEastAsia"/>
                <w:kern w:val="0"/>
                <w:szCs w:val="21"/>
              </w:rPr>
            </w:pPr>
            <w:r w:rsidRPr="00564A77">
              <w:rPr>
                <w:rFonts w:eastAsiaTheme="minorEastAsia"/>
                <w:szCs w:val="21"/>
              </w:rPr>
              <w:t>报告期末基金份额总额</w:t>
            </w:r>
          </w:p>
        </w:tc>
        <w:tc>
          <w:tcPr>
            <w:tcW w:w="5955" w:type="dxa"/>
            <w:gridSpan w:val="4"/>
            <w:tcBorders>
              <w:top w:val="single" w:sz="4" w:space="0" w:color="000000"/>
              <w:left w:val="single" w:sz="4" w:space="0" w:color="000000"/>
              <w:bottom w:val="single" w:sz="4" w:space="0" w:color="000000"/>
              <w:right w:val="single" w:sz="4" w:space="0" w:color="000000"/>
            </w:tcBorders>
            <w:vAlign w:val="bottom"/>
            <w:hideMark/>
          </w:tcPr>
          <w:p w:rsidR="00B008CC" w:rsidRPr="00564A77" w:rsidRDefault="00B008CC" w:rsidP="004B039F">
            <w:pPr>
              <w:spacing w:line="360" w:lineRule="auto"/>
              <w:jc w:val="right"/>
              <w:rPr>
                <w:rFonts w:eastAsiaTheme="minorEastAsia"/>
                <w:szCs w:val="21"/>
              </w:rPr>
            </w:pPr>
            <w:r w:rsidRPr="00564A77">
              <w:rPr>
                <w:rFonts w:eastAsiaTheme="minorEastAsia"/>
                <w:szCs w:val="21"/>
              </w:rPr>
              <w:t>39,219,249,750.44</w:t>
            </w:r>
            <w:r w:rsidRPr="00564A77">
              <w:rPr>
                <w:rFonts w:eastAsiaTheme="minorEastAsia"/>
                <w:szCs w:val="21"/>
              </w:rPr>
              <w:t>份</w:t>
            </w:r>
          </w:p>
        </w:tc>
      </w:tr>
      <w:tr w:rsidR="00B008CC" w:rsidRPr="00D0515B" w:rsidTr="005410DC">
        <w:trPr>
          <w:jc w:val="center"/>
        </w:trPr>
        <w:tc>
          <w:tcPr>
            <w:tcW w:w="3258" w:type="dxa"/>
            <w:tcBorders>
              <w:top w:val="single" w:sz="4" w:space="0" w:color="000000"/>
              <w:left w:val="single" w:sz="4" w:space="0" w:color="000000"/>
              <w:bottom w:val="single" w:sz="4" w:space="0" w:color="000000"/>
              <w:right w:val="single" w:sz="4" w:space="0" w:color="000000"/>
            </w:tcBorders>
            <w:hideMark/>
          </w:tcPr>
          <w:p w:rsidR="00B008CC" w:rsidRPr="00564A77" w:rsidRDefault="00B008CC" w:rsidP="004B36C2">
            <w:pPr>
              <w:spacing w:line="360" w:lineRule="auto"/>
              <w:rPr>
                <w:rFonts w:eastAsiaTheme="minorEastAsia"/>
                <w:kern w:val="0"/>
                <w:szCs w:val="21"/>
              </w:rPr>
            </w:pPr>
            <w:r w:rsidRPr="00564A77">
              <w:rPr>
                <w:rFonts w:eastAsiaTheme="minorEastAsia"/>
                <w:szCs w:val="21"/>
              </w:rPr>
              <w:t>基金合同存续期</w:t>
            </w:r>
          </w:p>
        </w:tc>
        <w:tc>
          <w:tcPr>
            <w:tcW w:w="5955" w:type="dxa"/>
            <w:gridSpan w:val="4"/>
            <w:tcBorders>
              <w:top w:val="single" w:sz="4" w:space="0" w:color="000000"/>
              <w:left w:val="single" w:sz="4" w:space="0" w:color="000000"/>
              <w:bottom w:val="single" w:sz="4" w:space="0" w:color="000000"/>
              <w:right w:val="single" w:sz="4" w:space="0" w:color="000000"/>
            </w:tcBorders>
            <w:vAlign w:val="bottom"/>
            <w:hideMark/>
          </w:tcPr>
          <w:p w:rsidR="00B008CC" w:rsidRPr="00564A77" w:rsidRDefault="00B008CC" w:rsidP="004B039F">
            <w:pPr>
              <w:spacing w:line="360" w:lineRule="auto"/>
              <w:jc w:val="right"/>
              <w:rPr>
                <w:rFonts w:eastAsiaTheme="minorEastAsia"/>
                <w:szCs w:val="21"/>
              </w:rPr>
            </w:pPr>
            <w:r w:rsidRPr="00564A77">
              <w:rPr>
                <w:rFonts w:eastAsiaTheme="minorEastAsia"/>
                <w:szCs w:val="21"/>
              </w:rPr>
              <w:t>不定期</w:t>
            </w:r>
          </w:p>
        </w:tc>
      </w:tr>
      <w:tr w:rsidR="00C56A26" w:rsidRPr="00D0515B" w:rsidTr="0093165E">
        <w:trPr>
          <w:trHeight w:val="369"/>
          <w:jc w:val="center"/>
        </w:trPr>
        <w:tc>
          <w:tcPr>
            <w:tcW w:w="3258" w:type="dxa"/>
            <w:tcBorders>
              <w:top w:val="single" w:sz="4" w:space="0" w:color="000000"/>
              <w:left w:val="single" w:sz="4" w:space="0" w:color="000000"/>
              <w:bottom w:val="single" w:sz="4" w:space="0" w:color="000000"/>
              <w:right w:val="single" w:sz="4" w:space="0" w:color="000000"/>
            </w:tcBorders>
            <w:vAlign w:val="center"/>
            <w:hideMark/>
          </w:tcPr>
          <w:p w:rsidR="00C56A26" w:rsidRPr="00564A77" w:rsidRDefault="00C56A26" w:rsidP="004B36C2">
            <w:pPr>
              <w:spacing w:line="360" w:lineRule="auto"/>
              <w:rPr>
                <w:rFonts w:eastAsiaTheme="minorEastAsia"/>
                <w:szCs w:val="21"/>
              </w:rPr>
            </w:pPr>
            <w:r w:rsidRPr="00564A77">
              <w:rPr>
                <w:rFonts w:eastAsiaTheme="minorEastAsia"/>
                <w:szCs w:val="21"/>
              </w:rPr>
              <w:t>下属分级基金的基金简称</w:t>
            </w:r>
          </w:p>
        </w:tc>
        <w:tc>
          <w:tcPr>
            <w:tcW w:w="1488" w:type="dxa"/>
            <w:tcBorders>
              <w:top w:val="single" w:sz="4" w:space="0" w:color="000000"/>
              <w:left w:val="single" w:sz="4" w:space="0" w:color="000000"/>
              <w:right w:val="single" w:sz="4" w:space="0" w:color="000000"/>
            </w:tcBorders>
            <w:vAlign w:val="bottom"/>
            <w:hideMark/>
          </w:tcPr>
          <w:p w:rsidR="00C56A26" w:rsidRPr="00564A77" w:rsidRDefault="00C56A26" w:rsidP="004B039F">
            <w:pPr>
              <w:spacing w:line="360" w:lineRule="auto"/>
              <w:jc w:val="right"/>
              <w:rPr>
                <w:rFonts w:eastAsiaTheme="minorEastAsia"/>
                <w:szCs w:val="21"/>
              </w:rPr>
            </w:pPr>
            <w:r w:rsidRPr="00C56A26">
              <w:rPr>
                <w:rFonts w:eastAsiaTheme="minorEastAsia"/>
                <w:szCs w:val="21"/>
              </w:rPr>
              <w:t>易方达天天理财货币</w:t>
            </w:r>
            <w:r w:rsidRPr="00C56A26">
              <w:rPr>
                <w:rFonts w:eastAsiaTheme="minorEastAsia"/>
                <w:szCs w:val="21"/>
              </w:rPr>
              <w:t>A</w:t>
            </w:r>
          </w:p>
        </w:tc>
        <w:tc>
          <w:tcPr>
            <w:tcW w:w="1489" w:type="dxa"/>
            <w:tcBorders>
              <w:top w:val="single" w:sz="4" w:space="0" w:color="000000"/>
              <w:left w:val="single" w:sz="4" w:space="0" w:color="000000"/>
              <w:right w:val="single" w:sz="4" w:space="0" w:color="000000"/>
            </w:tcBorders>
            <w:vAlign w:val="bottom"/>
          </w:tcPr>
          <w:p w:rsidR="00C56A26" w:rsidRPr="00564A77" w:rsidRDefault="00C56A26" w:rsidP="004B039F">
            <w:pPr>
              <w:jc w:val="right"/>
            </w:pPr>
            <w:r w:rsidRPr="00C56A26">
              <w:t>易方达天天理财货币</w:t>
            </w:r>
            <w:r w:rsidRPr="00C56A26">
              <w:t>B</w:t>
            </w:r>
          </w:p>
        </w:tc>
        <w:tc>
          <w:tcPr>
            <w:tcW w:w="1489" w:type="dxa"/>
            <w:tcBorders>
              <w:top w:val="single" w:sz="4" w:space="0" w:color="000000"/>
              <w:left w:val="single" w:sz="4" w:space="0" w:color="000000"/>
              <w:right w:val="single" w:sz="4" w:space="0" w:color="000000"/>
            </w:tcBorders>
            <w:vAlign w:val="bottom"/>
          </w:tcPr>
          <w:p w:rsidR="00C56A26" w:rsidRPr="00564A77" w:rsidRDefault="00C56A26" w:rsidP="004B039F">
            <w:pPr>
              <w:spacing w:line="360" w:lineRule="auto"/>
              <w:jc w:val="right"/>
              <w:rPr>
                <w:rFonts w:eastAsiaTheme="minorEastAsia"/>
                <w:szCs w:val="21"/>
              </w:rPr>
            </w:pPr>
            <w:r w:rsidRPr="00C56A26">
              <w:rPr>
                <w:rFonts w:eastAsiaTheme="minorEastAsia"/>
                <w:szCs w:val="21"/>
              </w:rPr>
              <w:t>易方达天天理财货币</w:t>
            </w:r>
            <w:r w:rsidRPr="00C56A26">
              <w:rPr>
                <w:rFonts w:eastAsiaTheme="minorEastAsia"/>
                <w:szCs w:val="21"/>
              </w:rPr>
              <w:t>R</w:t>
            </w:r>
          </w:p>
        </w:tc>
        <w:tc>
          <w:tcPr>
            <w:tcW w:w="1489" w:type="dxa"/>
            <w:tcBorders>
              <w:top w:val="single" w:sz="4" w:space="0" w:color="000000"/>
              <w:left w:val="single" w:sz="4" w:space="0" w:color="000000"/>
              <w:right w:val="single" w:sz="4" w:space="0" w:color="000000"/>
            </w:tcBorders>
            <w:vAlign w:val="bottom"/>
          </w:tcPr>
          <w:p w:rsidR="00C56A26" w:rsidRPr="00564A77" w:rsidRDefault="00C56A26" w:rsidP="004B039F">
            <w:pPr>
              <w:spacing w:line="360" w:lineRule="auto"/>
              <w:jc w:val="right"/>
              <w:rPr>
                <w:rFonts w:eastAsiaTheme="minorEastAsia"/>
                <w:szCs w:val="21"/>
              </w:rPr>
            </w:pPr>
            <w:r w:rsidRPr="00C56A26">
              <w:rPr>
                <w:rFonts w:eastAsiaTheme="minorEastAsia"/>
                <w:szCs w:val="21"/>
              </w:rPr>
              <w:t>易方达天天理财货币</w:t>
            </w:r>
            <w:r w:rsidRPr="00C56A26">
              <w:rPr>
                <w:rFonts w:eastAsiaTheme="minorEastAsia"/>
                <w:szCs w:val="21"/>
              </w:rPr>
              <w:t>C</w:t>
            </w:r>
          </w:p>
        </w:tc>
      </w:tr>
      <w:tr w:rsidR="00C56A26" w:rsidRPr="00D0515B" w:rsidTr="0093165E">
        <w:trPr>
          <w:trHeight w:val="369"/>
          <w:jc w:val="center"/>
        </w:trPr>
        <w:tc>
          <w:tcPr>
            <w:tcW w:w="3258" w:type="dxa"/>
            <w:tcBorders>
              <w:top w:val="single" w:sz="4" w:space="0" w:color="000000"/>
              <w:left w:val="single" w:sz="4" w:space="0" w:color="000000"/>
              <w:bottom w:val="single" w:sz="4" w:space="0" w:color="000000"/>
              <w:right w:val="single" w:sz="4" w:space="0" w:color="000000"/>
            </w:tcBorders>
            <w:vAlign w:val="center"/>
            <w:hideMark/>
          </w:tcPr>
          <w:p w:rsidR="00C56A26" w:rsidRPr="00564A77" w:rsidRDefault="00C56A26" w:rsidP="004B36C2">
            <w:pPr>
              <w:spacing w:line="360" w:lineRule="auto"/>
              <w:rPr>
                <w:rFonts w:eastAsiaTheme="minorEastAsia"/>
                <w:szCs w:val="21"/>
              </w:rPr>
            </w:pPr>
            <w:r w:rsidRPr="00564A77">
              <w:rPr>
                <w:rFonts w:eastAsiaTheme="minorEastAsia"/>
                <w:szCs w:val="21"/>
              </w:rPr>
              <w:t>下属分级基金的交易代码</w:t>
            </w:r>
          </w:p>
        </w:tc>
        <w:tc>
          <w:tcPr>
            <w:tcW w:w="1488" w:type="dxa"/>
            <w:tcBorders>
              <w:left w:val="single" w:sz="4" w:space="0" w:color="000000"/>
              <w:right w:val="single" w:sz="4" w:space="0" w:color="000000"/>
            </w:tcBorders>
            <w:vAlign w:val="bottom"/>
            <w:hideMark/>
          </w:tcPr>
          <w:p w:rsidR="00C56A26" w:rsidRPr="00564A77" w:rsidRDefault="00C56A26" w:rsidP="004B039F">
            <w:pPr>
              <w:spacing w:line="360" w:lineRule="auto"/>
              <w:jc w:val="right"/>
              <w:rPr>
                <w:rFonts w:eastAsiaTheme="minorEastAsia"/>
                <w:szCs w:val="21"/>
              </w:rPr>
            </w:pPr>
            <w:r w:rsidRPr="00564A77">
              <w:rPr>
                <w:rFonts w:eastAsiaTheme="minorEastAsia"/>
                <w:szCs w:val="21"/>
              </w:rPr>
              <w:t>000009</w:t>
            </w:r>
          </w:p>
        </w:tc>
        <w:tc>
          <w:tcPr>
            <w:tcW w:w="1489" w:type="dxa"/>
            <w:tcBorders>
              <w:left w:val="single" w:sz="4" w:space="0" w:color="000000"/>
              <w:right w:val="single" w:sz="4" w:space="0" w:color="000000"/>
            </w:tcBorders>
            <w:vAlign w:val="bottom"/>
          </w:tcPr>
          <w:p w:rsidR="00C56A26" w:rsidRPr="00564A77" w:rsidRDefault="00330964" w:rsidP="004B039F">
            <w:pPr>
              <w:spacing w:line="360" w:lineRule="auto"/>
              <w:jc w:val="right"/>
              <w:rPr>
                <w:rFonts w:eastAsiaTheme="minorEastAsia"/>
                <w:szCs w:val="21"/>
              </w:rPr>
            </w:pPr>
            <w:r w:rsidRPr="00564A77">
              <w:rPr>
                <w:rFonts w:eastAsiaTheme="minorEastAsia"/>
                <w:szCs w:val="21"/>
              </w:rPr>
              <w:t>000010</w:t>
            </w:r>
          </w:p>
        </w:tc>
        <w:tc>
          <w:tcPr>
            <w:tcW w:w="1489" w:type="dxa"/>
            <w:tcBorders>
              <w:left w:val="single" w:sz="4" w:space="0" w:color="000000"/>
              <w:right w:val="single" w:sz="4" w:space="0" w:color="000000"/>
            </w:tcBorders>
            <w:vAlign w:val="bottom"/>
          </w:tcPr>
          <w:p w:rsidR="00C56A26" w:rsidRPr="00564A77" w:rsidRDefault="00330964" w:rsidP="004B039F">
            <w:pPr>
              <w:spacing w:line="360" w:lineRule="auto"/>
              <w:jc w:val="right"/>
              <w:rPr>
                <w:rFonts w:eastAsiaTheme="minorEastAsia"/>
                <w:szCs w:val="21"/>
              </w:rPr>
            </w:pPr>
            <w:r w:rsidRPr="00564A77">
              <w:rPr>
                <w:rFonts w:eastAsiaTheme="minorEastAsia"/>
                <w:szCs w:val="21"/>
              </w:rPr>
              <w:t>000013</w:t>
            </w:r>
          </w:p>
        </w:tc>
        <w:tc>
          <w:tcPr>
            <w:tcW w:w="1489" w:type="dxa"/>
            <w:tcBorders>
              <w:left w:val="single" w:sz="4" w:space="0" w:color="000000"/>
              <w:right w:val="single" w:sz="4" w:space="0" w:color="000000"/>
            </w:tcBorders>
            <w:vAlign w:val="bottom"/>
          </w:tcPr>
          <w:p w:rsidR="00C56A26" w:rsidRPr="00564A77" w:rsidRDefault="00330964" w:rsidP="004B039F">
            <w:pPr>
              <w:spacing w:line="360" w:lineRule="auto"/>
              <w:jc w:val="right"/>
              <w:rPr>
                <w:rFonts w:eastAsiaTheme="minorEastAsia"/>
                <w:szCs w:val="21"/>
              </w:rPr>
            </w:pPr>
            <w:r w:rsidRPr="00564A77">
              <w:rPr>
                <w:rFonts w:eastAsiaTheme="minorEastAsia"/>
                <w:szCs w:val="21"/>
              </w:rPr>
              <w:t>005122</w:t>
            </w:r>
          </w:p>
        </w:tc>
      </w:tr>
      <w:tr w:rsidR="00C56A26" w:rsidRPr="00D0515B" w:rsidTr="0093165E">
        <w:trPr>
          <w:trHeight w:val="369"/>
          <w:jc w:val="center"/>
        </w:trPr>
        <w:tc>
          <w:tcPr>
            <w:tcW w:w="3258" w:type="dxa"/>
            <w:tcBorders>
              <w:top w:val="single" w:sz="4" w:space="0" w:color="000000"/>
              <w:left w:val="single" w:sz="4" w:space="0" w:color="000000"/>
              <w:bottom w:val="single" w:sz="4" w:space="0" w:color="000000"/>
              <w:right w:val="single" w:sz="4" w:space="0" w:color="000000"/>
            </w:tcBorders>
            <w:vAlign w:val="center"/>
            <w:hideMark/>
          </w:tcPr>
          <w:p w:rsidR="00C56A26" w:rsidRPr="00564A77" w:rsidRDefault="00C56A26" w:rsidP="004B36C2">
            <w:pPr>
              <w:spacing w:line="360" w:lineRule="auto"/>
              <w:rPr>
                <w:rFonts w:eastAsiaTheme="minorEastAsia"/>
                <w:szCs w:val="21"/>
              </w:rPr>
            </w:pPr>
            <w:r w:rsidRPr="00564A77">
              <w:rPr>
                <w:rFonts w:eastAsiaTheme="minorEastAsia"/>
                <w:szCs w:val="21"/>
              </w:rPr>
              <w:t>报告期末下属分级基金的份额总额</w:t>
            </w:r>
          </w:p>
        </w:tc>
        <w:tc>
          <w:tcPr>
            <w:tcW w:w="1488" w:type="dxa"/>
            <w:tcBorders>
              <w:left w:val="single" w:sz="4" w:space="0" w:color="000000"/>
              <w:bottom w:val="single" w:sz="4" w:space="0" w:color="000000"/>
              <w:right w:val="single" w:sz="4" w:space="0" w:color="000000"/>
            </w:tcBorders>
            <w:vAlign w:val="bottom"/>
            <w:hideMark/>
          </w:tcPr>
          <w:p w:rsidR="00C56A26" w:rsidRPr="00564A77" w:rsidRDefault="00C56A26" w:rsidP="004B039F">
            <w:pPr>
              <w:spacing w:line="360" w:lineRule="auto"/>
              <w:jc w:val="right"/>
              <w:rPr>
                <w:rFonts w:eastAsiaTheme="minorEastAsia"/>
                <w:szCs w:val="21"/>
              </w:rPr>
            </w:pPr>
            <w:r w:rsidRPr="00564A77">
              <w:rPr>
                <w:rFonts w:eastAsiaTheme="minorEastAsia"/>
                <w:szCs w:val="21"/>
              </w:rPr>
              <w:t>17,569,248,524.92</w:t>
            </w:r>
            <w:r w:rsidRPr="00564A77">
              <w:rPr>
                <w:rFonts w:eastAsiaTheme="minorEastAsia"/>
                <w:szCs w:val="21"/>
              </w:rPr>
              <w:t>份</w:t>
            </w:r>
          </w:p>
        </w:tc>
        <w:tc>
          <w:tcPr>
            <w:tcW w:w="1489" w:type="dxa"/>
            <w:tcBorders>
              <w:left w:val="single" w:sz="4" w:space="0" w:color="000000"/>
              <w:bottom w:val="single" w:sz="4" w:space="0" w:color="000000"/>
              <w:right w:val="single" w:sz="4" w:space="0" w:color="000000"/>
            </w:tcBorders>
            <w:vAlign w:val="bottom"/>
          </w:tcPr>
          <w:p w:rsidR="00C56A26" w:rsidRPr="00564A77" w:rsidRDefault="00F22C5B" w:rsidP="004B039F">
            <w:pPr>
              <w:spacing w:line="360" w:lineRule="auto"/>
              <w:jc w:val="right"/>
              <w:rPr>
                <w:rFonts w:eastAsiaTheme="minorEastAsia"/>
                <w:szCs w:val="21"/>
              </w:rPr>
            </w:pPr>
            <w:r w:rsidRPr="00564A77">
              <w:rPr>
                <w:rFonts w:eastAsiaTheme="minorEastAsia"/>
                <w:szCs w:val="21"/>
              </w:rPr>
              <w:t>17,417,328,142.47</w:t>
            </w:r>
            <w:r w:rsidRPr="00564A77">
              <w:rPr>
                <w:rFonts w:eastAsiaTheme="minorEastAsia"/>
                <w:szCs w:val="21"/>
              </w:rPr>
              <w:t>份</w:t>
            </w:r>
          </w:p>
        </w:tc>
        <w:tc>
          <w:tcPr>
            <w:tcW w:w="1489" w:type="dxa"/>
            <w:tcBorders>
              <w:left w:val="single" w:sz="4" w:space="0" w:color="000000"/>
              <w:bottom w:val="single" w:sz="4" w:space="0" w:color="000000"/>
              <w:right w:val="single" w:sz="4" w:space="0" w:color="000000"/>
            </w:tcBorders>
            <w:vAlign w:val="bottom"/>
          </w:tcPr>
          <w:p w:rsidR="00C56A26" w:rsidRPr="00564A77" w:rsidRDefault="00F22C5B" w:rsidP="004B039F">
            <w:pPr>
              <w:spacing w:line="360" w:lineRule="auto"/>
              <w:jc w:val="right"/>
              <w:rPr>
                <w:rFonts w:eastAsiaTheme="minorEastAsia"/>
                <w:szCs w:val="21"/>
              </w:rPr>
            </w:pPr>
            <w:r w:rsidRPr="00564A77">
              <w:rPr>
                <w:rFonts w:eastAsiaTheme="minorEastAsia"/>
                <w:szCs w:val="21"/>
              </w:rPr>
              <w:t>3,348,679,461.90</w:t>
            </w:r>
            <w:r w:rsidRPr="00564A77">
              <w:rPr>
                <w:rFonts w:eastAsiaTheme="minorEastAsia"/>
                <w:szCs w:val="21"/>
              </w:rPr>
              <w:t>份</w:t>
            </w:r>
          </w:p>
        </w:tc>
        <w:tc>
          <w:tcPr>
            <w:tcW w:w="1489" w:type="dxa"/>
            <w:tcBorders>
              <w:left w:val="single" w:sz="4" w:space="0" w:color="000000"/>
              <w:bottom w:val="single" w:sz="4" w:space="0" w:color="000000"/>
              <w:right w:val="single" w:sz="4" w:space="0" w:color="000000"/>
            </w:tcBorders>
            <w:vAlign w:val="bottom"/>
          </w:tcPr>
          <w:p w:rsidR="00C56A26" w:rsidRPr="00564A77" w:rsidRDefault="00F22C5B" w:rsidP="004B039F">
            <w:pPr>
              <w:spacing w:line="360" w:lineRule="auto"/>
              <w:jc w:val="right"/>
              <w:rPr>
                <w:rFonts w:eastAsiaTheme="minorEastAsia"/>
                <w:szCs w:val="21"/>
              </w:rPr>
            </w:pPr>
            <w:r w:rsidRPr="00564A77">
              <w:rPr>
                <w:rFonts w:eastAsiaTheme="minorEastAsia"/>
                <w:szCs w:val="21"/>
              </w:rPr>
              <w:t>883,993,621.15</w:t>
            </w:r>
            <w:r w:rsidRPr="00564A77">
              <w:rPr>
                <w:rFonts w:eastAsiaTheme="minorEastAsia"/>
                <w:szCs w:val="21"/>
              </w:rPr>
              <w:t>份</w:t>
            </w:r>
          </w:p>
        </w:tc>
      </w:tr>
    </w:tbl>
    <w:p w:rsidR="00223DFB" w:rsidRPr="00564A77" w:rsidRDefault="00223DFB" w:rsidP="00564A77">
      <w:pPr>
        <w:tabs>
          <w:tab w:val="left" w:pos="426"/>
        </w:tabs>
        <w:spacing w:line="360" w:lineRule="auto"/>
        <w:ind w:firstLineChars="200" w:firstLine="420"/>
        <w:jc w:val="left"/>
        <w:rPr>
          <w:rFonts w:eastAsiaTheme="minorEastAsia"/>
          <w:szCs w:val="21"/>
        </w:rPr>
      </w:pPr>
      <w:r w:rsidRPr="00564A77">
        <w:rPr>
          <w:rFonts w:eastAsiaTheme="minorEastAsia"/>
          <w:kern w:val="0"/>
          <w:szCs w:val="21"/>
        </w:rPr>
        <w:tab/>
      </w:r>
      <w:r w:rsidRPr="00564A77">
        <w:rPr>
          <w:rFonts w:eastAsiaTheme="minorEastAsia"/>
          <w:kern w:val="0"/>
          <w:szCs w:val="21"/>
        </w:rPr>
        <w:t>注：自</w:t>
      </w:r>
      <w:r w:rsidRPr="00564A77">
        <w:rPr>
          <w:rFonts w:eastAsiaTheme="minorEastAsia"/>
          <w:kern w:val="0"/>
          <w:szCs w:val="21"/>
        </w:rPr>
        <w:t>2017</w:t>
      </w:r>
      <w:r w:rsidRPr="00564A77">
        <w:rPr>
          <w:rFonts w:eastAsiaTheme="minorEastAsia"/>
          <w:kern w:val="0"/>
          <w:szCs w:val="21"/>
        </w:rPr>
        <w:t>年</w:t>
      </w:r>
      <w:r w:rsidRPr="00564A77">
        <w:rPr>
          <w:rFonts w:eastAsiaTheme="minorEastAsia"/>
          <w:kern w:val="0"/>
          <w:szCs w:val="21"/>
        </w:rPr>
        <w:t>10</w:t>
      </w:r>
      <w:r w:rsidRPr="00564A77">
        <w:rPr>
          <w:rFonts w:eastAsiaTheme="minorEastAsia"/>
          <w:kern w:val="0"/>
          <w:szCs w:val="21"/>
        </w:rPr>
        <w:t>月</w:t>
      </w:r>
      <w:r w:rsidRPr="00564A77">
        <w:rPr>
          <w:rFonts w:eastAsiaTheme="minorEastAsia"/>
          <w:kern w:val="0"/>
          <w:szCs w:val="21"/>
        </w:rPr>
        <w:t>23</w:t>
      </w:r>
      <w:r w:rsidRPr="00564A77">
        <w:rPr>
          <w:rFonts w:eastAsiaTheme="minorEastAsia"/>
          <w:kern w:val="0"/>
          <w:szCs w:val="21"/>
        </w:rPr>
        <w:t>日起，本基金增设</w:t>
      </w:r>
      <w:r w:rsidRPr="00564A77">
        <w:rPr>
          <w:rFonts w:eastAsiaTheme="minorEastAsia"/>
          <w:kern w:val="0"/>
          <w:szCs w:val="21"/>
        </w:rPr>
        <w:t>C</w:t>
      </w:r>
      <w:r w:rsidRPr="00564A77">
        <w:rPr>
          <w:rFonts w:eastAsiaTheme="minorEastAsia"/>
          <w:kern w:val="0"/>
          <w:szCs w:val="21"/>
        </w:rPr>
        <w:t>类份额类别，份额首次确认日为</w:t>
      </w:r>
      <w:r w:rsidRPr="00564A77">
        <w:rPr>
          <w:rFonts w:eastAsiaTheme="minorEastAsia"/>
          <w:kern w:val="0"/>
          <w:szCs w:val="21"/>
        </w:rPr>
        <w:t>2017</w:t>
      </w:r>
      <w:r w:rsidRPr="00564A77">
        <w:rPr>
          <w:rFonts w:eastAsiaTheme="minorEastAsia"/>
          <w:kern w:val="0"/>
          <w:szCs w:val="21"/>
        </w:rPr>
        <w:t>年</w:t>
      </w:r>
      <w:r w:rsidRPr="00564A77">
        <w:rPr>
          <w:rFonts w:eastAsiaTheme="minorEastAsia"/>
          <w:kern w:val="0"/>
          <w:szCs w:val="21"/>
        </w:rPr>
        <w:t>10</w:t>
      </w:r>
      <w:r w:rsidRPr="00564A77">
        <w:rPr>
          <w:rFonts w:eastAsiaTheme="minorEastAsia"/>
          <w:kern w:val="0"/>
          <w:szCs w:val="21"/>
        </w:rPr>
        <w:t>月</w:t>
      </w:r>
      <w:r w:rsidRPr="00564A77">
        <w:rPr>
          <w:rFonts w:eastAsiaTheme="minorEastAsia"/>
          <w:kern w:val="0"/>
          <w:szCs w:val="21"/>
        </w:rPr>
        <w:t>24</w:t>
      </w:r>
      <w:r w:rsidRPr="00564A77">
        <w:rPr>
          <w:rFonts w:eastAsiaTheme="minorEastAsia"/>
          <w:kern w:val="0"/>
          <w:szCs w:val="21"/>
        </w:rPr>
        <w:t>日。</w:t>
      </w:r>
    </w:p>
    <w:p w:rsidR="00223DFB" w:rsidRPr="00D0515B" w:rsidRDefault="00223DFB" w:rsidP="00355B17">
      <w:pPr>
        <w:pStyle w:val="20"/>
        <w:spacing w:before="0" w:after="0" w:line="288" w:lineRule="auto"/>
        <w:rPr>
          <w:rFonts w:asciiTheme="minorEastAsia" w:eastAsiaTheme="minorEastAsia" w:hAnsiTheme="minorEastAsia" w:cs="Times New Roman"/>
          <w:kern w:val="0"/>
          <w:sz w:val="21"/>
          <w:szCs w:val="21"/>
        </w:rPr>
      </w:pPr>
      <w:bookmarkStart w:id="6" w:name="_Toc35532623"/>
      <w:r w:rsidRPr="00D0515B">
        <w:rPr>
          <w:rFonts w:asciiTheme="minorEastAsia" w:eastAsiaTheme="minorEastAsia" w:hAnsiTheme="minorEastAsia" w:cs="Times New Roman" w:hint="eastAsia"/>
          <w:kern w:val="0"/>
          <w:sz w:val="21"/>
          <w:szCs w:val="21"/>
        </w:rPr>
        <w:t>2.2</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基金产品说明</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2C233F" w:rsidRPr="00D0515B" w:rsidTr="001D4934">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rPr>
                <w:rFonts w:eastAsiaTheme="minorEastAsia"/>
                <w:szCs w:val="21"/>
              </w:rPr>
            </w:pPr>
            <w:r w:rsidRPr="00353207">
              <w:rPr>
                <w:rFonts w:eastAsiaTheme="minorEastAsia"/>
                <w:szCs w:val="21"/>
              </w:rPr>
              <w:t>投资目标</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rPr>
                <w:rFonts w:eastAsiaTheme="minorEastAsia"/>
                <w:szCs w:val="21"/>
              </w:rPr>
            </w:pPr>
            <w:r w:rsidRPr="00353207">
              <w:rPr>
                <w:rFonts w:eastAsiaTheme="minorEastAsia"/>
                <w:szCs w:val="21"/>
              </w:rPr>
              <w:t>在有效控制投资风险和保持高流动性的基础上，力争获得高于业绩比较基准的投资回报。</w:t>
            </w:r>
          </w:p>
        </w:tc>
      </w:tr>
      <w:tr w:rsidR="002C233F" w:rsidRPr="00D0515B" w:rsidTr="001D4934">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rPr>
                <w:rFonts w:eastAsiaTheme="minorEastAsia"/>
                <w:szCs w:val="21"/>
              </w:rPr>
            </w:pPr>
            <w:r w:rsidRPr="00353207">
              <w:rPr>
                <w:rFonts w:eastAsiaTheme="minorEastAsia"/>
                <w:szCs w:val="21"/>
              </w:rPr>
              <w:t>投资策略</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rPr>
                <w:rFonts w:eastAsiaTheme="minorEastAsia"/>
                <w:szCs w:val="21"/>
              </w:rPr>
            </w:pPr>
            <w:r w:rsidRPr="00353207">
              <w:rPr>
                <w:rFonts w:eastAsiaTheme="minorEastAsia"/>
                <w:szCs w:val="21"/>
              </w:rPr>
              <w:t>利用定性分析和定量分析方法，通过对短期金融工具的积极投资，在有效控制投资风险和保持高流动性的基础上，力争获得高于业绩比较基准的投资回报。</w:t>
            </w:r>
          </w:p>
        </w:tc>
      </w:tr>
      <w:tr w:rsidR="002C233F" w:rsidRPr="00D0515B" w:rsidTr="001D4934">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rPr>
                <w:rFonts w:eastAsiaTheme="minorEastAsia"/>
                <w:szCs w:val="21"/>
              </w:rPr>
            </w:pPr>
            <w:r w:rsidRPr="00353207">
              <w:rPr>
                <w:rFonts w:eastAsiaTheme="minorEastAsia"/>
                <w:szCs w:val="21"/>
              </w:rPr>
              <w:t>业绩比较基准</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rPr>
                <w:rFonts w:eastAsiaTheme="minorEastAsia"/>
                <w:szCs w:val="21"/>
              </w:rPr>
            </w:pPr>
            <w:r w:rsidRPr="00353207">
              <w:rPr>
                <w:rFonts w:eastAsiaTheme="minorEastAsia"/>
                <w:szCs w:val="21"/>
              </w:rPr>
              <w:t>中国人民银行公布的活期存款基准利率的税后收益率，即活期存款基准利率</w:t>
            </w:r>
            <w:r w:rsidRPr="00353207">
              <w:rPr>
                <w:rFonts w:eastAsiaTheme="minorEastAsia"/>
                <w:szCs w:val="21"/>
              </w:rPr>
              <w:t>×(1</w:t>
            </w:r>
            <w:r w:rsidRPr="00353207">
              <w:rPr>
                <w:rFonts w:eastAsiaTheme="minorEastAsia"/>
                <w:szCs w:val="21"/>
              </w:rPr>
              <w:t>－利息税税率</w:t>
            </w:r>
            <w:r w:rsidRPr="00353207">
              <w:rPr>
                <w:rFonts w:eastAsiaTheme="minorEastAsia"/>
                <w:szCs w:val="21"/>
              </w:rPr>
              <w:t>)</w:t>
            </w:r>
          </w:p>
        </w:tc>
      </w:tr>
      <w:tr w:rsidR="002C233F" w:rsidRPr="00D0515B" w:rsidTr="001D4934">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rPr>
                <w:rFonts w:eastAsiaTheme="minorEastAsia"/>
                <w:szCs w:val="21"/>
              </w:rPr>
            </w:pPr>
            <w:r w:rsidRPr="00353207">
              <w:rPr>
                <w:rFonts w:eastAsiaTheme="minorEastAsia"/>
                <w:szCs w:val="21"/>
              </w:rPr>
              <w:t>风险收益特征</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rPr>
                <w:rFonts w:eastAsiaTheme="minorEastAsia"/>
                <w:szCs w:val="21"/>
              </w:rPr>
            </w:pPr>
            <w:r w:rsidRPr="00353207">
              <w:rPr>
                <w:rFonts w:eastAsiaTheme="minorEastAsia"/>
                <w:szCs w:val="21"/>
              </w:rPr>
              <w:t>本基金为货币市场基金，是证券投资基金中的低风险品种。本基金的风险和预期收益低于股票型基金、混合型基金、债券型基金。</w:t>
            </w:r>
          </w:p>
        </w:tc>
      </w:tr>
    </w:tbl>
    <w:p w:rsidR="00223DFB" w:rsidRPr="00D0515B" w:rsidRDefault="00223DFB" w:rsidP="003C3086">
      <w:pPr>
        <w:pStyle w:val="20"/>
        <w:spacing w:before="0" w:after="0"/>
        <w:rPr>
          <w:rFonts w:asciiTheme="minorEastAsia" w:eastAsiaTheme="minorEastAsia" w:hAnsiTheme="minorEastAsia" w:cs="Times New Roman"/>
          <w:kern w:val="0"/>
          <w:sz w:val="21"/>
          <w:szCs w:val="21"/>
        </w:rPr>
      </w:pPr>
      <w:bookmarkStart w:id="7" w:name="_Toc35532624"/>
      <w:r w:rsidRPr="00D0515B">
        <w:rPr>
          <w:rFonts w:asciiTheme="minorEastAsia" w:eastAsiaTheme="minorEastAsia" w:hAnsiTheme="minorEastAsia" w:cs="Times New Roman" w:hint="eastAsia"/>
          <w:kern w:val="0"/>
          <w:sz w:val="21"/>
          <w:szCs w:val="21"/>
        </w:rPr>
        <w:t>2.3</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基金管理人和基金托管人</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jc w:val="center"/>
              <w:rPr>
                <w:rFonts w:eastAsiaTheme="minorEastAsia"/>
                <w:szCs w:val="21"/>
              </w:rPr>
            </w:pPr>
            <w:r w:rsidRPr="00353207">
              <w:rPr>
                <w:rFonts w:eastAsiaTheme="minorEastAsia"/>
                <w:szCs w:val="21"/>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jc w:val="center"/>
              <w:rPr>
                <w:rFonts w:eastAsiaTheme="minorEastAsia"/>
                <w:szCs w:val="21"/>
              </w:rPr>
            </w:pPr>
            <w:r w:rsidRPr="00353207">
              <w:rPr>
                <w:rFonts w:eastAsiaTheme="minorEastAsia"/>
                <w:szCs w:val="21"/>
              </w:rPr>
              <w:t>基金托管人</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autoSpaceDE w:val="0"/>
              <w:autoSpaceDN w:val="0"/>
              <w:adjustRightInd w:val="0"/>
              <w:spacing w:before="29" w:line="360" w:lineRule="auto"/>
              <w:ind w:left="15"/>
              <w:rPr>
                <w:rFonts w:eastAsiaTheme="minorEastAsia"/>
                <w:kern w:val="0"/>
                <w:szCs w:val="21"/>
              </w:rPr>
            </w:pPr>
            <w:r w:rsidRPr="00353207">
              <w:rPr>
                <w:rFonts w:eastAsiaTheme="minorEastAsia"/>
                <w:kern w:val="0"/>
                <w:szCs w:val="21"/>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易方达基金管理有限公司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中国工商银行股份有限公司</w:t>
            </w:r>
          </w:p>
        </w:tc>
      </w:tr>
      <w:tr w:rsidR="002C233F" w:rsidRPr="00D0515B" w:rsidTr="001D4934">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autoSpaceDE w:val="0"/>
              <w:autoSpaceDN w:val="0"/>
              <w:adjustRightInd w:val="0"/>
              <w:spacing w:before="29" w:line="360" w:lineRule="auto"/>
              <w:ind w:left="15"/>
              <w:rPr>
                <w:rFonts w:eastAsiaTheme="minorEastAsia"/>
                <w:kern w:val="0"/>
                <w:szCs w:val="21"/>
              </w:rPr>
            </w:pPr>
            <w:r w:rsidRPr="00353207">
              <w:rPr>
                <w:rFonts w:eastAsiaTheme="minorEastAsia"/>
                <w:szCs w:val="21"/>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jc w:val="center"/>
              <w:rPr>
                <w:rFonts w:eastAsiaTheme="minorEastAsia"/>
                <w:szCs w:val="21"/>
              </w:rPr>
            </w:pPr>
            <w:r w:rsidRPr="00353207">
              <w:rPr>
                <w:rFonts w:eastAsiaTheme="minorEastAsia"/>
                <w:szCs w:val="21"/>
              </w:rPr>
              <w:t>姓名</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张南</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郭明</w:t>
            </w:r>
          </w:p>
        </w:tc>
      </w:tr>
      <w:tr w:rsidR="002C233F" w:rsidRPr="00D0515B"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widowControl/>
              <w:spacing w:line="360" w:lineRule="auto"/>
              <w:jc w:val="left"/>
              <w:rPr>
                <w:rFonts w:eastAsiaTheme="minorEastAsia"/>
                <w:kern w:val="0"/>
                <w:szCs w:val="21"/>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szCs w:val="21"/>
              </w:rPr>
              <w:t>联系电话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020-85102688</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010-66105799</w:t>
            </w:r>
          </w:p>
        </w:tc>
      </w:tr>
      <w:tr w:rsidR="002C233F" w:rsidRPr="00D0515B"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widowControl/>
              <w:spacing w:line="360" w:lineRule="auto"/>
              <w:jc w:val="left"/>
              <w:rPr>
                <w:rFonts w:eastAsiaTheme="minorEastAsia"/>
                <w:kern w:val="0"/>
                <w:szCs w:val="21"/>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szCs w:val="21"/>
              </w:rPr>
              <w:t>电子邮箱</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service@efunds.com.cn</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custody@icbc.com.cn</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rPr>
                <w:rFonts w:eastAsiaTheme="minorEastAsia"/>
                <w:szCs w:val="21"/>
              </w:rPr>
            </w:pPr>
            <w:r w:rsidRPr="00353207">
              <w:rPr>
                <w:rFonts w:eastAsiaTheme="minorEastAsia"/>
                <w:szCs w:val="21"/>
              </w:rPr>
              <w:t>客户服务电话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400 881 8088</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95588</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rPr>
                <w:rFonts w:eastAsiaTheme="minorEastAsia"/>
                <w:szCs w:val="21"/>
              </w:rPr>
            </w:pPr>
            <w:r w:rsidRPr="00353207">
              <w:rPr>
                <w:rFonts w:eastAsiaTheme="minorEastAsia"/>
                <w:szCs w:val="21"/>
              </w:rPr>
              <w:t>传真</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020-85104666</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010-66105798</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rPr>
                <w:rFonts w:eastAsiaTheme="minorEastAsia"/>
                <w:szCs w:val="21"/>
              </w:rPr>
            </w:pPr>
            <w:r w:rsidRPr="00353207">
              <w:rPr>
                <w:rFonts w:eastAsiaTheme="minorEastAsia"/>
                <w:szCs w:val="21"/>
              </w:rPr>
              <w:t>注册地址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广东省珠海市横琴新区宝华路</w:t>
            </w:r>
            <w:r w:rsidRPr="00353207">
              <w:rPr>
                <w:rFonts w:eastAsiaTheme="minorEastAsia"/>
                <w:kern w:val="0"/>
                <w:szCs w:val="21"/>
              </w:rPr>
              <w:t>6</w:t>
            </w:r>
            <w:r w:rsidRPr="00353207">
              <w:rPr>
                <w:rFonts w:eastAsiaTheme="minorEastAsia"/>
                <w:kern w:val="0"/>
                <w:szCs w:val="21"/>
              </w:rPr>
              <w:t>号</w:t>
            </w:r>
            <w:r w:rsidRPr="00353207">
              <w:rPr>
                <w:rFonts w:eastAsiaTheme="minorEastAsia"/>
                <w:kern w:val="0"/>
                <w:szCs w:val="21"/>
              </w:rPr>
              <w:t>105</w:t>
            </w:r>
            <w:r w:rsidRPr="00353207">
              <w:rPr>
                <w:rFonts w:eastAsiaTheme="minorEastAsia"/>
                <w:kern w:val="0"/>
                <w:szCs w:val="21"/>
              </w:rPr>
              <w:t>室－</w:t>
            </w:r>
            <w:r w:rsidRPr="00353207">
              <w:rPr>
                <w:rFonts w:eastAsiaTheme="minorEastAsia"/>
                <w:kern w:val="0"/>
                <w:szCs w:val="21"/>
              </w:rPr>
              <w:t>42891</w:t>
            </w:r>
            <w:r w:rsidRPr="00353207">
              <w:rPr>
                <w:rFonts w:eastAsiaTheme="minorEastAsia"/>
                <w:kern w:val="0"/>
                <w:szCs w:val="21"/>
              </w:rPr>
              <w:t>（集中办公区）</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北京市西城区复兴门内大街</w:t>
            </w:r>
            <w:r w:rsidRPr="00353207">
              <w:rPr>
                <w:rFonts w:eastAsiaTheme="minorEastAsia"/>
                <w:kern w:val="0"/>
                <w:szCs w:val="21"/>
              </w:rPr>
              <w:t>55</w:t>
            </w:r>
            <w:r w:rsidRPr="00353207">
              <w:rPr>
                <w:rFonts w:eastAsiaTheme="minorEastAsia"/>
                <w:kern w:val="0"/>
                <w:szCs w:val="21"/>
              </w:rPr>
              <w:t>号</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rPr>
                <w:rFonts w:eastAsiaTheme="minorEastAsia"/>
                <w:szCs w:val="21"/>
              </w:rPr>
            </w:pPr>
            <w:r w:rsidRPr="00353207">
              <w:rPr>
                <w:rFonts w:eastAsiaTheme="minorEastAsia"/>
                <w:szCs w:val="21"/>
              </w:rPr>
              <w:t>办公地址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广州市天河区珠江新城珠江东路</w:t>
            </w:r>
            <w:r w:rsidRPr="00353207">
              <w:rPr>
                <w:rFonts w:eastAsiaTheme="minorEastAsia"/>
                <w:kern w:val="0"/>
                <w:szCs w:val="21"/>
              </w:rPr>
              <w:t>30</w:t>
            </w:r>
            <w:r w:rsidRPr="00353207">
              <w:rPr>
                <w:rFonts w:eastAsiaTheme="minorEastAsia"/>
                <w:kern w:val="0"/>
                <w:szCs w:val="21"/>
              </w:rPr>
              <w:t>号广州银行大厦</w:t>
            </w:r>
            <w:r w:rsidRPr="00353207">
              <w:rPr>
                <w:rFonts w:eastAsiaTheme="minorEastAsia"/>
                <w:kern w:val="0"/>
                <w:szCs w:val="21"/>
              </w:rPr>
              <w:t>40-43</w:t>
            </w:r>
            <w:r w:rsidRPr="00353207">
              <w:rPr>
                <w:rFonts w:eastAsiaTheme="minorEastAsia"/>
                <w:kern w:val="0"/>
                <w:szCs w:val="21"/>
              </w:rPr>
              <w:t>楼</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北京市西城区复兴门内大街</w:t>
            </w:r>
            <w:r w:rsidRPr="00353207">
              <w:rPr>
                <w:rFonts w:eastAsiaTheme="minorEastAsia"/>
                <w:kern w:val="0"/>
                <w:szCs w:val="21"/>
              </w:rPr>
              <w:t>55</w:t>
            </w:r>
            <w:r w:rsidRPr="00353207">
              <w:rPr>
                <w:rFonts w:eastAsiaTheme="minorEastAsia"/>
                <w:kern w:val="0"/>
                <w:szCs w:val="21"/>
              </w:rPr>
              <w:t>号</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rPr>
                <w:rFonts w:eastAsiaTheme="minorEastAsia"/>
                <w:szCs w:val="21"/>
              </w:rPr>
            </w:pPr>
            <w:r w:rsidRPr="00353207">
              <w:rPr>
                <w:rFonts w:eastAsiaTheme="minorEastAsia"/>
                <w:szCs w:val="21"/>
              </w:rPr>
              <w:t>邮政编码</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510620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100140</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rPr>
                <w:rFonts w:eastAsiaTheme="minorEastAsia"/>
                <w:szCs w:val="21"/>
              </w:rPr>
            </w:pPr>
            <w:r w:rsidRPr="00353207">
              <w:rPr>
                <w:rFonts w:eastAsiaTheme="minorEastAsia"/>
                <w:szCs w:val="21"/>
              </w:rPr>
              <w:t>法定代表人</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刘晓艳</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陈四清</w:t>
            </w:r>
          </w:p>
        </w:tc>
      </w:tr>
    </w:tbl>
    <w:p w:rsidR="00223DFB" w:rsidRPr="00D0515B" w:rsidRDefault="00223DFB" w:rsidP="003C3086">
      <w:pPr>
        <w:pStyle w:val="20"/>
        <w:spacing w:before="0" w:after="0"/>
        <w:rPr>
          <w:rFonts w:asciiTheme="minorEastAsia" w:eastAsiaTheme="minorEastAsia" w:hAnsiTheme="minorEastAsia" w:cs="Times New Roman"/>
          <w:kern w:val="0"/>
          <w:sz w:val="21"/>
          <w:szCs w:val="21"/>
        </w:rPr>
      </w:pPr>
      <w:bookmarkStart w:id="8" w:name="_Toc35532625"/>
      <w:r w:rsidRPr="00D0515B">
        <w:rPr>
          <w:rFonts w:asciiTheme="minorEastAsia" w:eastAsiaTheme="minorEastAsia" w:hAnsiTheme="minorEastAsia" w:cs="Times New Roman" w:hint="eastAsia"/>
          <w:kern w:val="0"/>
          <w:sz w:val="21"/>
          <w:szCs w:val="21"/>
        </w:rPr>
        <w:t>2.4</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信息披露方式</w:t>
      </w:r>
      <w:bookmarkEnd w:id="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2C233F" w:rsidRPr="00D0515B" w:rsidTr="001D4934">
        <w:tc>
          <w:tcPr>
            <w:tcW w:w="482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tabs>
                <w:tab w:val="left" w:pos="1740"/>
              </w:tabs>
              <w:spacing w:line="360" w:lineRule="auto"/>
              <w:rPr>
                <w:rFonts w:eastAsiaTheme="minorEastAsia"/>
                <w:szCs w:val="21"/>
              </w:rPr>
            </w:pPr>
            <w:r w:rsidRPr="00353207">
              <w:rPr>
                <w:rFonts w:eastAsiaTheme="minorEastAsia"/>
                <w:szCs w:val="21"/>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tabs>
                <w:tab w:val="left" w:pos="1740"/>
              </w:tabs>
              <w:spacing w:line="360" w:lineRule="auto"/>
              <w:rPr>
                <w:rFonts w:eastAsiaTheme="minorEastAsia"/>
                <w:szCs w:val="21"/>
              </w:rPr>
            </w:pPr>
            <w:r w:rsidRPr="00353207">
              <w:rPr>
                <w:rFonts w:eastAsiaTheme="minorEastAsia"/>
                <w:szCs w:val="21"/>
              </w:rPr>
              <w:t>上海证券报</w:t>
            </w:r>
          </w:p>
        </w:tc>
      </w:tr>
      <w:tr w:rsidR="002C233F" w:rsidRPr="00D0515B" w:rsidTr="001D4934">
        <w:tc>
          <w:tcPr>
            <w:tcW w:w="482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tabs>
                <w:tab w:val="left" w:pos="1740"/>
              </w:tabs>
              <w:spacing w:line="360" w:lineRule="auto"/>
              <w:rPr>
                <w:rFonts w:eastAsiaTheme="minorEastAsia"/>
                <w:szCs w:val="21"/>
              </w:rPr>
            </w:pPr>
            <w:r w:rsidRPr="00353207">
              <w:rPr>
                <w:rFonts w:eastAsiaTheme="minorEastAsia"/>
                <w:szCs w:val="21"/>
              </w:rPr>
              <w:t>登载基金年度报告正文的管理人互联网网址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tabs>
                <w:tab w:val="left" w:pos="1740"/>
              </w:tabs>
              <w:spacing w:line="360" w:lineRule="auto"/>
              <w:rPr>
                <w:rFonts w:eastAsiaTheme="minorEastAsia"/>
                <w:szCs w:val="21"/>
              </w:rPr>
            </w:pPr>
            <w:r w:rsidRPr="00353207">
              <w:rPr>
                <w:rFonts w:eastAsiaTheme="minorEastAsia"/>
                <w:szCs w:val="21"/>
              </w:rPr>
              <w:t>http://www.efunds.com.cn</w:t>
            </w:r>
          </w:p>
        </w:tc>
      </w:tr>
      <w:tr w:rsidR="002C233F" w:rsidRPr="00D0515B" w:rsidTr="001D4934">
        <w:tc>
          <w:tcPr>
            <w:tcW w:w="482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tabs>
                <w:tab w:val="left" w:pos="1740"/>
              </w:tabs>
              <w:spacing w:line="360" w:lineRule="auto"/>
              <w:rPr>
                <w:rFonts w:eastAsiaTheme="minorEastAsia"/>
                <w:szCs w:val="21"/>
              </w:rPr>
            </w:pPr>
            <w:r w:rsidRPr="00353207">
              <w:rPr>
                <w:rFonts w:eastAsiaTheme="minorEastAsia"/>
                <w:szCs w:val="21"/>
              </w:rPr>
              <w:t>基金年度报告备置地点</w:t>
            </w:r>
          </w:p>
        </w:tc>
        <w:tc>
          <w:tcPr>
            <w:tcW w:w="418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tabs>
                <w:tab w:val="left" w:pos="1740"/>
              </w:tabs>
              <w:spacing w:line="360" w:lineRule="auto"/>
              <w:rPr>
                <w:rFonts w:eastAsiaTheme="minorEastAsia"/>
                <w:szCs w:val="21"/>
              </w:rPr>
            </w:pPr>
            <w:r w:rsidRPr="00353207">
              <w:rPr>
                <w:rFonts w:eastAsiaTheme="minorEastAsia"/>
                <w:szCs w:val="21"/>
              </w:rPr>
              <w:t>广州市天河区珠江新城珠江东路</w:t>
            </w:r>
            <w:r w:rsidRPr="00353207">
              <w:rPr>
                <w:rFonts w:eastAsiaTheme="minorEastAsia"/>
                <w:szCs w:val="21"/>
              </w:rPr>
              <w:t>30</w:t>
            </w:r>
            <w:r w:rsidRPr="00353207">
              <w:rPr>
                <w:rFonts w:eastAsiaTheme="minorEastAsia"/>
                <w:szCs w:val="21"/>
              </w:rPr>
              <w:t>号广州银行大厦</w:t>
            </w:r>
            <w:r w:rsidRPr="00353207">
              <w:rPr>
                <w:rFonts w:eastAsiaTheme="minorEastAsia"/>
                <w:szCs w:val="21"/>
              </w:rPr>
              <w:t>43</w:t>
            </w:r>
            <w:r w:rsidRPr="00353207">
              <w:rPr>
                <w:rFonts w:eastAsiaTheme="minorEastAsia"/>
                <w:szCs w:val="21"/>
              </w:rPr>
              <w:t>楼</w:t>
            </w:r>
          </w:p>
        </w:tc>
      </w:tr>
    </w:tbl>
    <w:p w:rsidR="00223DFB" w:rsidRPr="00D0515B" w:rsidRDefault="00223DFB" w:rsidP="003C3086">
      <w:pPr>
        <w:pStyle w:val="20"/>
        <w:spacing w:before="0" w:after="0"/>
        <w:rPr>
          <w:rFonts w:asciiTheme="minorEastAsia" w:eastAsiaTheme="minorEastAsia" w:hAnsiTheme="minorEastAsia" w:cs="Times New Roman"/>
          <w:kern w:val="0"/>
          <w:sz w:val="21"/>
          <w:szCs w:val="21"/>
        </w:rPr>
      </w:pPr>
      <w:bookmarkStart w:id="9" w:name="_Toc35532626"/>
      <w:r w:rsidRPr="00D0515B">
        <w:rPr>
          <w:rFonts w:asciiTheme="minorEastAsia" w:eastAsiaTheme="minorEastAsia" w:hAnsiTheme="minorEastAsia" w:cs="Times New Roman" w:hint="eastAsia"/>
          <w:kern w:val="0"/>
          <w:sz w:val="21"/>
          <w:szCs w:val="21"/>
        </w:rPr>
        <w:t>2.5</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其他相关资料</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71300D" w:rsidRPr="00D0515B" w:rsidTr="0002542D">
        <w:tc>
          <w:tcPr>
            <w:tcW w:w="1951" w:type="dxa"/>
          </w:tcPr>
          <w:p w:rsidR="0071300D" w:rsidRPr="00353207" w:rsidRDefault="0071300D" w:rsidP="004B36C2">
            <w:pPr>
              <w:tabs>
                <w:tab w:val="left" w:pos="1740"/>
              </w:tabs>
              <w:spacing w:line="360" w:lineRule="auto"/>
              <w:jc w:val="center"/>
              <w:rPr>
                <w:rFonts w:eastAsiaTheme="minorEastAsia"/>
                <w:color w:val="000000"/>
                <w:szCs w:val="21"/>
              </w:rPr>
            </w:pPr>
            <w:r w:rsidRPr="00353207">
              <w:rPr>
                <w:rFonts w:eastAsiaTheme="minorEastAsia"/>
                <w:color w:val="000000"/>
                <w:szCs w:val="21"/>
              </w:rPr>
              <w:t>项目</w:t>
            </w:r>
          </w:p>
        </w:tc>
        <w:tc>
          <w:tcPr>
            <w:tcW w:w="3260" w:type="dxa"/>
          </w:tcPr>
          <w:p w:rsidR="0071300D" w:rsidRPr="00353207" w:rsidRDefault="0071300D" w:rsidP="004B36C2">
            <w:pPr>
              <w:tabs>
                <w:tab w:val="left" w:pos="1740"/>
              </w:tabs>
              <w:spacing w:line="360" w:lineRule="auto"/>
              <w:jc w:val="center"/>
              <w:rPr>
                <w:rFonts w:eastAsiaTheme="minorEastAsia"/>
                <w:color w:val="000000"/>
                <w:szCs w:val="21"/>
              </w:rPr>
            </w:pPr>
            <w:r w:rsidRPr="00353207">
              <w:rPr>
                <w:rFonts w:eastAsiaTheme="minorEastAsia"/>
                <w:color w:val="000000"/>
                <w:szCs w:val="21"/>
              </w:rPr>
              <w:t>名称</w:t>
            </w:r>
          </w:p>
        </w:tc>
        <w:tc>
          <w:tcPr>
            <w:tcW w:w="4075" w:type="dxa"/>
          </w:tcPr>
          <w:p w:rsidR="0071300D" w:rsidRPr="00353207" w:rsidRDefault="0071300D" w:rsidP="004B36C2">
            <w:pPr>
              <w:tabs>
                <w:tab w:val="left" w:pos="1740"/>
              </w:tabs>
              <w:spacing w:line="360" w:lineRule="auto"/>
              <w:jc w:val="center"/>
              <w:rPr>
                <w:rFonts w:eastAsiaTheme="minorEastAsia"/>
                <w:color w:val="000000"/>
                <w:szCs w:val="21"/>
              </w:rPr>
            </w:pPr>
            <w:r w:rsidRPr="00353207">
              <w:rPr>
                <w:rFonts w:eastAsiaTheme="minorEastAsia"/>
                <w:color w:val="000000"/>
                <w:szCs w:val="21"/>
              </w:rPr>
              <w:t>办公地址</w:t>
            </w:r>
          </w:p>
        </w:tc>
      </w:tr>
      <w:tr w:rsidR="0071300D" w:rsidRPr="00D0515B" w:rsidTr="0002542D">
        <w:tc>
          <w:tcPr>
            <w:tcW w:w="1951" w:type="dxa"/>
            <w:vAlign w:val="center"/>
          </w:tcPr>
          <w:p w:rsidR="0071300D" w:rsidRPr="00353207" w:rsidRDefault="0071300D" w:rsidP="004B36C2">
            <w:pPr>
              <w:tabs>
                <w:tab w:val="left" w:pos="1740"/>
              </w:tabs>
              <w:spacing w:line="360" w:lineRule="auto"/>
              <w:rPr>
                <w:rFonts w:eastAsiaTheme="minorEastAsia"/>
                <w:color w:val="000000"/>
                <w:szCs w:val="21"/>
              </w:rPr>
            </w:pPr>
            <w:r w:rsidRPr="00353207">
              <w:rPr>
                <w:rFonts w:eastAsiaTheme="minorEastAsia"/>
                <w:color w:val="000000"/>
                <w:szCs w:val="21"/>
              </w:rPr>
              <w:t>会计师事务所</w:t>
            </w:r>
          </w:p>
        </w:tc>
        <w:tc>
          <w:tcPr>
            <w:tcW w:w="3260" w:type="dxa"/>
            <w:vAlign w:val="bottom"/>
          </w:tcPr>
          <w:p w:rsidR="0071300D" w:rsidRPr="00353207" w:rsidRDefault="0071300D" w:rsidP="004B36C2">
            <w:pPr>
              <w:tabs>
                <w:tab w:val="left" w:pos="1740"/>
              </w:tabs>
              <w:spacing w:line="360" w:lineRule="auto"/>
              <w:rPr>
                <w:rFonts w:eastAsiaTheme="minorEastAsia"/>
                <w:color w:val="000000"/>
                <w:szCs w:val="21"/>
              </w:rPr>
            </w:pPr>
            <w:r w:rsidRPr="00353207">
              <w:rPr>
                <w:rFonts w:eastAsiaTheme="minorEastAsia"/>
                <w:color w:val="000000"/>
                <w:szCs w:val="21"/>
              </w:rPr>
              <w:t>安永华明会计师事务所（特殊普通合伙）</w:t>
            </w:r>
          </w:p>
        </w:tc>
        <w:tc>
          <w:tcPr>
            <w:tcW w:w="4075" w:type="dxa"/>
            <w:vAlign w:val="bottom"/>
          </w:tcPr>
          <w:p w:rsidR="0071300D" w:rsidRPr="00353207" w:rsidRDefault="0071300D" w:rsidP="004B36C2">
            <w:pPr>
              <w:tabs>
                <w:tab w:val="left" w:pos="1740"/>
              </w:tabs>
              <w:spacing w:line="360" w:lineRule="auto"/>
              <w:rPr>
                <w:rFonts w:eastAsiaTheme="minorEastAsia"/>
                <w:color w:val="000000"/>
                <w:szCs w:val="21"/>
              </w:rPr>
            </w:pPr>
            <w:r w:rsidRPr="00353207">
              <w:rPr>
                <w:rFonts w:eastAsiaTheme="minorEastAsia"/>
                <w:color w:val="000000"/>
                <w:szCs w:val="21"/>
              </w:rPr>
              <w:t>北京市东城区东长安街</w:t>
            </w:r>
            <w:r w:rsidRPr="00353207">
              <w:rPr>
                <w:rFonts w:eastAsiaTheme="minorEastAsia"/>
                <w:color w:val="000000"/>
                <w:szCs w:val="21"/>
              </w:rPr>
              <w:t xml:space="preserve">1 </w:t>
            </w:r>
            <w:r w:rsidRPr="00353207">
              <w:rPr>
                <w:rFonts w:eastAsiaTheme="minorEastAsia"/>
                <w:color w:val="000000"/>
                <w:szCs w:val="21"/>
              </w:rPr>
              <w:t>号东方广场安永大楼</w:t>
            </w:r>
            <w:r w:rsidRPr="00353207">
              <w:rPr>
                <w:rFonts w:eastAsiaTheme="minorEastAsia"/>
                <w:color w:val="000000"/>
                <w:szCs w:val="21"/>
              </w:rPr>
              <w:t xml:space="preserve">17 </w:t>
            </w:r>
            <w:r w:rsidRPr="00353207">
              <w:rPr>
                <w:rFonts w:eastAsiaTheme="minorEastAsia"/>
                <w:color w:val="000000"/>
                <w:szCs w:val="21"/>
              </w:rPr>
              <w:t>层</w:t>
            </w:r>
            <w:r w:rsidRPr="00353207">
              <w:rPr>
                <w:rFonts w:eastAsiaTheme="minorEastAsia"/>
                <w:color w:val="000000"/>
                <w:szCs w:val="21"/>
              </w:rPr>
              <w:t xml:space="preserve">01-12 </w:t>
            </w:r>
            <w:r w:rsidRPr="00353207">
              <w:rPr>
                <w:rFonts w:eastAsiaTheme="minorEastAsia"/>
                <w:color w:val="000000"/>
                <w:szCs w:val="21"/>
              </w:rPr>
              <w:t>室</w:t>
            </w:r>
          </w:p>
        </w:tc>
      </w:tr>
      <w:tr w:rsidR="0071300D" w:rsidRPr="00D0515B" w:rsidTr="0002542D">
        <w:tc>
          <w:tcPr>
            <w:tcW w:w="1951" w:type="dxa"/>
            <w:vAlign w:val="center"/>
          </w:tcPr>
          <w:p w:rsidR="0071300D" w:rsidRPr="00353207" w:rsidRDefault="0071300D" w:rsidP="004B36C2">
            <w:pPr>
              <w:tabs>
                <w:tab w:val="left" w:pos="1740"/>
              </w:tabs>
              <w:spacing w:line="360" w:lineRule="auto"/>
              <w:rPr>
                <w:rFonts w:eastAsiaTheme="minorEastAsia"/>
                <w:color w:val="000000"/>
                <w:szCs w:val="21"/>
              </w:rPr>
            </w:pPr>
            <w:r w:rsidRPr="00353207">
              <w:rPr>
                <w:rFonts w:eastAsiaTheme="minorEastAsia"/>
                <w:color w:val="000000"/>
                <w:szCs w:val="21"/>
              </w:rPr>
              <w:t>注册登记机构</w:t>
            </w:r>
          </w:p>
        </w:tc>
        <w:tc>
          <w:tcPr>
            <w:tcW w:w="3260" w:type="dxa"/>
            <w:vAlign w:val="bottom"/>
          </w:tcPr>
          <w:p w:rsidR="0071300D" w:rsidRPr="00353207" w:rsidRDefault="0071300D" w:rsidP="004B36C2">
            <w:pPr>
              <w:tabs>
                <w:tab w:val="left" w:pos="1740"/>
              </w:tabs>
              <w:spacing w:line="360" w:lineRule="auto"/>
              <w:rPr>
                <w:rFonts w:eastAsiaTheme="minorEastAsia"/>
                <w:color w:val="000000"/>
                <w:szCs w:val="21"/>
              </w:rPr>
            </w:pPr>
            <w:r w:rsidRPr="00353207">
              <w:rPr>
                <w:rFonts w:eastAsiaTheme="minorEastAsia"/>
                <w:color w:val="000000"/>
                <w:szCs w:val="21"/>
              </w:rPr>
              <w:t>易方达基金管理有限公司</w:t>
            </w:r>
          </w:p>
        </w:tc>
        <w:tc>
          <w:tcPr>
            <w:tcW w:w="4075" w:type="dxa"/>
            <w:vAlign w:val="bottom"/>
          </w:tcPr>
          <w:p w:rsidR="0071300D" w:rsidRPr="00353207" w:rsidRDefault="0071300D" w:rsidP="004B36C2">
            <w:pPr>
              <w:tabs>
                <w:tab w:val="left" w:pos="1740"/>
              </w:tabs>
              <w:spacing w:line="360" w:lineRule="auto"/>
              <w:rPr>
                <w:rFonts w:eastAsiaTheme="minorEastAsia"/>
                <w:color w:val="000000"/>
                <w:szCs w:val="21"/>
              </w:rPr>
            </w:pPr>
            <w:r w:rsidRPr="00353207">
              <w:rPr>
                <w:rFonts w:eastAsiaTheme="minorEastAsia"/>
                <w:color w:val="000000"/>
                <w:szCs w:val="21"/>
              </w:rPr>
              <w:t>广州市天河区珠江新城珠江东路</w:t>
            </w:r>
            <w:r w:rsidRPr="00353207">
              <w:rPr>
                <w:rFonts w:eastAsiaTheme="minorEastAsia"/>
                <w:color w:val="000000"/>
                <w:szCs w:val="21"/>
              </w:rPr>
              <w:t>30</w:t>
            </w:r>
            <w:r w:rsidRPr="00353207">
              <w:rPr>
                <w:rFonts w:eastAsiaTheme="minorEastAsia"/>
                <w:color w:val="000000"/>
                <w:szCs w:val="21"/>
              </w:rPr>
              <w:t>号广州银行大厦</w:t>
            </w:r>
            <w:r w:rsidRPr="00353207">
              <w:rPr>
                <w:rFonts w:eastAsiaTheme="minorEastAsia"/>
                <w:color w:val="000000"/>
                <w:szCs w:val="21"/>
              </w:rPr>
              <w:t>40-43</w:t>
            </w:r>
            <w:r w:rsidRPr="00353207">
              <w:rPr>
                <w:rFonts w:eastAsiaTheme="minorEastAsia"/>
                <w:color w:val="000000"/>
                <w:szCs w:val="21"/>
              </w:rPr>
              <w:t>楼</w:t>
            </w:r>
          </w:p>
        </w:tc>
      </w:tr>
    </w:tbl>
    <w:p w:rsidR="00223DFB" w:rsidRPr="00BF47EE" w:rsidRDefault="00223DFB" w:rsidP="00F606F9">
      <w:pPr>
        <w:pStyle w:val="20"/>
        <w:tabs>
          <w:tab w:val="num" w:pos="425"/>
        </w:tabs>
        <w:spacing w:beforeLines="100" w:before="312" w:afterLines="100" w:after="312"/>
        <w:ind w:left="425" w:hanging="425"/>
        <w:jc w:val="center"/>
        <w:rPr>
          <w:rFonts w:ascii="宋体" w:hAnsi="宋体"/>
          <w:color w:val="000000"/>
          <w:sz w:val="21"/>
          <w:szCs w:val="21"/>
        </w:rPr>
      </w:pPr>
      <w:bookmarkStart w:id="10" w:name="_Toc35532627"/>
      <w:r w:rsidRPr="00BF47EE">
        <w:rPr>
          <w:rFonts w:ascii="宋体" w:hAnsi="宋体" w:hint="eastAsia"/>
          <w:color w:val="000000"/>
          <w:sz w:val="21"/>
          <w:szCs w:val="21"/>
        </w:rPr>
        <w:t>§3</w:t>
      </w:r>
      <w:r w:rsidR="0066111A" w:rsidRPr="0091212A">
        <w:rPr>
          <w:rFonts w:asciiTheme="minorEastAsia" w:eastAsiaTheme="minorEastAsia" w:hAnsiTheme="minorEastAsia"/>
          <w:kern w:val="0"/>
          <w:sz w:val="21"/>
          <w:szCs w:val="21"/>
        </w:rPr>
        <w:tab/>
      </w:r>
      <w:r w:rsidRPr="00BF47EE">
        <w:rPr>
          <w:rFonts w:ascii="宋体" w:hAnsi="宋体" w:hint="eastAsia"/>
          <w:color w:val="000000"/>
          <w:sz w:val="21"/>
          <w:szCs w:val="21"/>
        </w:rPr>
        <w:t>主要财务指标、基金净值表现及利润分配情况</w:t>
      </w:r>
      <w:bookmarkEnd w:id="10"/>
    </w:p>
    <w:p w:rsidR="00223DFB" w:rsidRPr="00D0515B" w:rsidRDefault="00223DFB" w:rsidP="003C3086">
      <w:pPr>
        <w:pStyle w:val="20"/>
        <w:spacing w:before="0" w:after="0"/>
        <w:rPr>
          <w:rFonts w:asciiTheme="minorEastAsia" w:eastAsiaTheme="minorEastAsia" w:hAnsiTheme="minorEastAsia" w:cs="Times New Roman"/>
          <w:kern w:val="0"/>
          <w:sz w:val="21"/>
          <w:szCs w:val="21"/>
        </w:rPr>
      </w:pPr>
      <w:bookmarkStart w:id="11" w:name="_Toc35532628"/>
      <w:r w:rsidRPr="00D0515B">
        <w:rPr>
          <w:rFonts w:asciiTheme="minorEastAsia" w:eastAsiaTheme="minorEastAsia" w:hAnsiTheme="minorEastAsia" w:cs="Times New Roman" w:hint="eastAsia"/>
          <w:kern w:val="0"/>
          <w:sz w:val="21"/>
          <w:szCs w:val="21"/>
        </w:rPr>
        <w:t>3.1</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主要会计数据和财务指标</w:t>
      </w:r>
      <w:bookmarkEnd w:id="11"/>
    </w:p>
    <w:p w:rsidR="001C7466" w:rsidRPr="004A254C" w:rsidRDefault="001C7466" w:rsidP="004A254C">
      <w:pPr>
        <w:autoSpaceDE w:val="0"/>
        <w:autoSpaceDN w:val="0"/>
        <w:adjustRightInd w:val="0"/>
        <w:spacing w:before="29" w:line="360" w:lineRule="auto"/>
        <w:ind w:left="17"/>
        <w:jc w:val="right"/>
        <w:rPr>
          <w:rFonts w:eastAsiaTheme="minorEastAsia"/>
          <w:szCs w:val="21"/>
        </w:rPr>
      </w:pPr>
      <w:r w:rsidRPr="004A254C">
        <w:rPr>
          <w:rFonts w:eastAsiaTheme="minorEastAsia"/>
          <w:szCs w:val="21"/>
        </w:rPr>
        <w:t>金额单位：人民币元</w:t>
      </w:r>
    </w:p>
    <w:tbl>
      <w:tblPr>
        <w:tblW w:w="59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4"/>
        <w:gridCol w:w="677"/>
        <w:gridCol w:w="995"/>
        <w:gridCol w:w="993"/>
        <w:gridCol w:w="753"/>
        <w:gridCol w:w="722"/>
        <w:gridCol w:w="722"/>
        <w:gridCol w:w="722"/>
        <w:gridCol w:w="738"/>
        <w:gridCol w:w="926"/>
        <w:gridCol w:w="900"/>
        <w:gridCol w:w="9"/>
        <w:gridCol w:w="9"/>
        <w:gridCol w:w="11"/>
        <w:gridCol w:w="596"/>
        <w:gridCol w:w="24"/>
        <w:gridCol w:w="669"/>
      </w:tblGrid>
      <w:tr w:rsidR="00396E14" w:rsidRPr="000E3483" w:rsidTr="00E73004">
        <w:trPr>
          <w:trHeight w:val="487"/>
          <w:jc w:val="center"/>
        </w:trPr>
        <w:tc>
          <w:tcPr>
            <w:tcW w:w="728" w:type="pct"/>
            <w:vMerge w:val="restar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ind w:leftChars="-51" w:left="-107" w:rightChars="-51" w:right="-107"/>
              <w:jc w:val="center"/>
              <w:rPr>
                <w:rFonts w:eastAsiaTheme="minorEastAsia"/>
                <w:b/>
                <w:szCs w:val="21"/>
              </w:rPr>
            </w:pPr>
            <w:r w:rsidRPr="000E3483">
              <w:rPr>
                <w:rFonts w:eastAsiaTheme="minorEastAsia"/>
                <w:b/>
                <w:szCs w:val="21"/>
              </w:rPr>
              <w:t>3.1.1</w:t>
            </w:r>
            <w:r w:rsidRPr="000E3483">
              <w:rPr>
                <w:rFonts w:eastAsiaTheme="minorEastAsia"/>
                <w:b/>
                <w:szCs w:val="21"/>
              </w:rPr>
              <w:t>期间数据和指标</w:t>
            </w:r>
          </w:p>
        </w:tc>
        <w:tc>
          <w:tcPr>
            <w:tcW w:w="1542" w:type="pct"/>
            <w:gridSpan w:val="4"/>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ind w:leftChars="-51" w:left="-107" w:rightChars="-51" w:right="-107"/>
              <w:jc w:val="center"/>
              <w:rPr>
                <w:rFonts w:eastAsiaTheme="minorEastAsia"/>
                <w:b/>
                <w:szCs w:val="21"/>
              </w:rPr>
            </w:pPr>
            <w:r w:rsidRPr="000E3483">
              <w:rPr>
                <w:rFonts w:eastAsiaTheme="minorEastAsia"/>
                <w:b/>
                <w:szCs w:val="21"/>
              </w:rPr>
              <w:t>2019</w:t>
            </w:r>
            <w:r w:rsidRPr="000E3483">
              <w:rPr>
                <w:rFonts w:eastAsiaTheme="minorEastAsia"/>
                <w:b/>
                <w:szCs w:val="21"/>
              </w:rPr>
              <w:t>年</w:t>
            </w:r>
          </w:p>
        </w:tc>
        <w:tc>
          <w:tcPr>
            <w:tcW w:w="1310" w:type="pct"/>
            <w:gridSpan w:val="4"/>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ind w:leftChars="-51" w:left="-107" w:rightChars="-51" w:right="-107"/>
              <w:jc w:val="center"/>
              <w:rPr>
                <w:rFonts w:eastAsiaTheme="minorEastAsia"/>
                <w:b/>
                <w:szCs w:val="21"/>
              </w:rPr>
            </w:pPr>
            <w:r w:rsidRPr="000E3483">
              <w:rPr>
                <w:rFonts w:eastAsiaTheme="minorEastAsia"/>
                <w:b/>
                <w:szCs w:val="21"/>
              </w:rPr>
              <w:t>2018</w:t>
            </w:r>
            <w:r w:rsidRPr="000E3483">
              <w:rPr>
                <w:rFonts w:eastAsiaTheme="minorEastAsia"/>
                <w:b/>
                <w:szCs w:val="21"/>
              </w:rPr>
              <w:t>年</w:t>
            </w:r>
          </w:p>
        </w:tc>
        <w:tc>
          <w:tcPr>
            <w:tcW w:w="1421" w:type="pct"/>
            <w:gridSpan w:val="8"/>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ind w:leftChars="-51" w:left="-107" w:rightChars="-51" w:right="-107"/>
              <w:jc w:val="center"/>
              <w:rPr>
                <w:rFonts w:eastAsiaTheme="minorEastAsia"/>
                <w:b/>
                <w:szCs w:val="21"/>
              </w:rPr>
            </w:pPr>
            <w:r w:rsidRPr="000E3483">
              <w:rPr>
                <w:rFonts w:eastAsiaTheme="minorEastAsia"/>
                <w:b/>
                <w:szCs w:val="21"/>
              </w:rPr>
              <w:t>2017</w:t>
            </w:r>
            <w:r w:rsidRPr="000E3483">
              <w:rPr>
                <w:rFonts w:eastAsiaTheme="minorEastAsia"/>
                <w:b/>
                <w:szCs w:val="21"/>
              </w:rPr>
              <w:t>年</w:t>
            </w:r>
          </w:p>
        </w:tc>
      </w:tr>
      <w:tr w:rsidR="00FC3940" w:rsidRPr="000E3483" w:rsidTr="00E73004">
        <w:trPr>
          <w:trHeight w:val="487"/>
          <w:jc w:val="center"/>
        </w:trPr>
        <w:tc>
          <w:tcPr>
            <w:tcW w:w="728" w:type="pct"/>
            <w:vMerge/>
            <w:tcBorders>
              <w:top w:val="single" w:sz="4" w:space="0" w:color="000000"/>
              <w:left w:val="single" w:sz="4" w:space="0" w:color="000000"/>
              <w:bottom w:val="single" w:sz="4" w:space="0" w:color="000000"/>
              <w:right w:val="single" w:sz="4" w:space="0" w:color="000000"/>
            </w:tcBorders>
            <w:vAlign w:val="center"/>
            <w:hideMark/>
          </w:tcPr>
          <w:p w:rsidR="00DD3E93" w:rsidRPr="000E3483" w:rsidRDefault="00DD3E93" w:rsidP="001E6804">
            <w:pPr>
              <w:widowControl/>
              <w:jc w:val="left"/>
              <w:rPr>
                <w:rFonts w:eastAsiaTheme="minorEastAsia"/>
                <w:b/>
                <w:szCs w:val="21"/>
              </w:rPr>
            </w:pPr>
          </w:p>
        </w:tc>
        <w:tc>
          <w:tcPr>
            <w:tcW w:w="305" w:type="pct"/>
            <w:tcBorders>
              <w:top w:val="single" w:sz="4" w:space="0" w:color="000000"/>
              <w:left w:val="single" w:sz="4" w:space="0" w:color="000000"/>
              <w:bottom w:val="single" w:sz="4" w:space="0" w:color="000000"/>
              <w:right w:val="single" w:sz="4" w:space="0" w:color="000000"/>
            </w:tcBorders>
            <w:vAlign w:val="center"/>
            <w:hideMark/>
          </w:tcPr>
          <w:p w:rsidR="00DD3E93" w:rsidRPr="000E3483" w:rsidRDefault="00DD3E93" w:rsidP="001E6804">
            <w:pPr>
              <w:jc w:val="center"/>
              <w:rPr>
                <w:rFonts w:eastAsiaTheme="minorEastAsia"/>
                <w:szCs w:val="21"/>
              </w:rPr>
            </w:pPr>
            <w:r w:rsidRPr="000E3483">
              <w:rPr>
                <w:rFonts w:eastAsiaTheme="minorEastAsia"/>
                <w:szCs w:val="21"/>
              </w:rPr>
              <w:t>易方达天天理财货币</w:t>
            </w:r>
            <w:r w:rsidRPr="000E3483">
              <w:rPr>
                <w:rFonts w:eastAsiaTheme="minorEastAsia"/>
                <w:szCs w:val="21"/>
              </w:rPr>
              <w:t>A</w:t>
            </w:r>
          </w:p>
        </w:tc>
        <w:tc>
          <w:tcPr>
            <w:tcW w:w="449" w:type="pct"/>
            <w:tcBorders>
              <w:top w:val="single" w:sz="4" w:space="0" w:color="000000"/>
              <w:left w:val="single" w:sz="4" w:space="0" w:color="000000"/>
              <w:bottom w:val="single" w:sz="4" w:space="0" w:color="000000"/>
              <w:right w:val="single" w:sz="4" w:space="0" w:color="000000"/>
            </w:tcBorders>
            <w:vAlign w:val="center"/>
          </w:tcPr>
          <w:p w:rsidR="00DD3E93" w:rsidRPr="000E3483" w:rsidRDefault="00DD3E93" w:rsidP="001E6804">
            <w:pPr>
              <w:jc w:val="center"/>
              <w:rPr>
                <w:rFonts w:eastAsiaTheme="minorEastAsia"/>
                <w:szCs w:val="21"/>
              </w:rPr>
            </w:pPr>
            <w:r w:rsidRPr="000E3483">
              <w:rPr>
                <w:rFonts w:eastAsiaTheme="minorEastAsia"/>
                <w:szCs w:val="21"/>
              </w:rPr>
              <w:t>易方达天天理财货币</w:t>
            </w:r>
            <w:r w:rsidRPr="000E3483">
              <w:rPr>
                <w:rFonts w:eastAsiaTheme="minorEastAsia"/>
                <w:szCs w:val="21"/>
              </w:rPr>
              <w:t>B</w:t>
            </w:r>
          </w:p>
        </w:tc>
        <w:tc>
          <w:tcPr>
            <w:tcW w:w="448" w:type="pct"/>
            <w:tcBorders>
              <w:top w:val="single" w:sz="4" w:space="0" w:color="000000"/>
              <w:left w:val="single" w:sz="4" w:space="0" w:color="000000"/>
              <w:bottom w:val="single" w:sz="4" w:space="0" w:color="000000"/>
              <w:right w:val="single" w:sz="4" w:space="0" w:color="000000"/>
            </w:tcBorders>
            <w:vAlign w:val="center"/>
          </w:tcPr>
          <w:p w:rsidR="00DD3E93" w:rsidRPr="000E3483" w:rsidRDefault="00DD3E93" w:rsidP="001E6804">
            <w:pPr>
              <w:jc w:val="center"/>
              <w:rPr>
                <w:rFonts w:eastAsiaTheme="minorEastAsia"/>
                <w:szCs w:val="21"/>
              </w:rPr>
            </w:pPr>
            <w:r w:rsidRPr="000E3483">
              <w:rPr>
                <w:rFonts w:eastAsiaTheme="minorEastAsia"/>
                <w:szCs w:val="21"/>
              </w:rPr>
              <w:t>易方达天天理财货币</w:t>
            </w:r>
            <w:r w:rsidRPr="000E3483">
              <w:rPr>
                <w:rFonts w:eastAsiaTheme="minorEastAsia"/>
                <w:szCs w:val="21"/>
              </w:rPr>
              <w:t>R</w:t>
            </w:r>
          </w:p>
        </w:tc>
        <w:tc>
          <w:tcPr>
            <w:tcW w:w="340" w:type="pct"/>
            <w:tcBorders>
              <w:top w:val="single" w:sz="4" w:space="0" w:color="000000"/>
              <w:left w:val="single" w:sz="4" w:space="0" w:color="000000"/>
              <w:bottom w:val="single" w:sz="4" w:space="0" w:color="000000"/>
              <w:right w:val="single" w:sz="4" w:space="0" w:color="000000"/>
            </w:tcBorders>
            <w:vAlign w:val="center"/>
          </w:tcPr>
          <w:p w:rsidR="00DD3E93" w:rsidRPr="000E3483" w:rsidRDefault="00DD3E93" w:rsidP="001E6804">
            <w:pPr>
              <w:jc w:val="center"/>
              <w:rPr>
                <w:rFonts w:eastAsiaTheme="minorEastAsia"/>
                <w:szCs w:val="21"/>
              </w:rPr>
            </w:pPr>
            <w:r w:rsidRPr="000E3483">
              <w:rPr>
                <w:rFonts w:eastAsiaTheme="minorEastAsia"/>
                <w:szCs w:val="21"/>
              </w:rPr>
              <w:t>易方达天天理财货币</w:t>
            </w:r>
            <w:r w:rsidRPr="000E3483">
              <w:rPr>
                <w:rFonts w:eastAsiaTheme="minorEastAsia"/>
                <w:szCs w:val="21"/>
              </w:rPr>
              <w:t>C</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DD3E93" w:rsidRPr="000E3483" w:rsidRDefault="00DD3E93" w:rsidP="001E6804">
            <w:pPr>
              <w:jc w:val="center"/>
              <w:rPr>
                <w:rFonts w:eastAsiaTheme="minorEastAsia"/>
                <w:szCs w:val="21"/>
              </w:rPr>
            </w:pPr>
            <w:r w:rsidRPr="000E3483">
              <w:rPr>
                <w:rFonts w:eastAsiaTheme="minorEastAsia"/>
                <w:szCs w:val="21"/>
              </w:rPr>
              <w:t>易方达天天理财货币</w:t>
            </w:r>
            <w:r w:rsidRPr="000E3483">
              <w:rPr>
                <w:rFonts w:eastAsiaTheme="minorEastAsia"/>
                <w:szCs w:val="21"/>
              </w:rPr>
              <w:t>A</w:t>
            </w:r>
          </w:p>
        </w:tc>
        <w:tc>
          <w:tcPr>
            <w:tcW w:w="326" w:type="pct"/>
            <w:tcBorders>
              <w:top w:val="single" w:sz="4" w:space="0" w:color="000000"/>
              <w:left w:val="single" w:sz="4" w:space="0" w:color="000000"/>
              <w:bottom w:val="single" w:sz="4" w:space="0" w:color="000000"/>
              <w:right w:val="single" w:sz="4" w:space="0" w:color="000000"/>
            </w:tcBorders>
            <w:vAlign w:val="center"/>
          </w:tcPr>
          <w:p w:rsidR="00DD3E93" w:rsidRPr="000E3483" w:rsidRDefault="00DD3E93" w:rsidP="001E6804">
            <w:pPr>
              <w:jc w:val="center"/>
              <w:rPr>
                <w:rFonts w:eastAsiaTheme="minorEastAsia"/>
                <w:szCs w:val="21"/>
              </w:rPr>
            </w:pPr>
            <w:r w:rsidRPr="000E3483">
              <w:rPr>
                <w:rFonts w:eastAsiaTheme="minorEastAsia"/>
                <w:szCs w:val="21"/>
              </w:rPr>
              <w:t>易方达天天理财货币</w:t>
            </w:r>
            <w:r w:rsidRPr="000E3483">
              <w:rPr>
                <w:rFonts w:eastAsiaTheme="minorEastAsia"/>
                <w:szCs w:val="21"/>
              </w:rPr>
              <w:t>B</w:t>
            </w:r>
          </w:p>
        </w:tc>
        <w:tc>
          <w:tcPr>
            <w:tcW w:w="326" w:type="pct"/>
            <w:tcBorders>
              <w:top w:val="single" w:sz="4" w:space="0" w:color="000000"/>
              <w:left w:val="single" w:sz="4" w:space="0" w:color="000000"/>
              <w:bottom w:val="single" w:sz="4" w:space="0" w:color="000000"/>
              <w:right w:val="single" w:sz="4" w:space="0" w:color="000000"/>
            </w:tcBorders>
            <w:vAlign w:val="center"/>
          </w:tcPr>
          <w:p w:rsidR="00DD3E93" w:rsidRPr="000E3483" w:rsidRDefault="00DD3E93" w:rsidP="001E6804">
            <w:pPr>
              <w:jc w:val="center"/>
              <w:rPr>
                <w:rFonts w:eastAsiaTheme="minorEastAsia"/>
                <w:szCs w:val="21"/>
              </w:rPr>
            </w:pPr>
            <w:r w:rsidRPr="000E3483">
              <w:rPr>
                <w:rFonts w:eastAsiaTheme="minorEastAsia"/>
                <w:szCs w:val="21"/>
              </w:rPr>
              <w:t>易方达天天理财货币</w:t>
            </w:r>
            <w:r w:rsidRPr="000E3483">
              <w:rPr>
                <w:rFonts w:eastAsiaTheme="minorEastAsia"/>
                <w:szCs w:val="21"/>
              </w:rPr>
              <w:t>R</w:t>
            </w:r>
          </w:p>
        </w:tc>
        <w:tc>
          <w:tcPr>
            <w:tcW w:w="333" w:type="pct"/>
            <w:tcBorders>
              <w:top w:val="single" w:sz="4" w:space="0" w:color="000000"/>
              <w:left w:val="single" w:sz="4" w:space="0" w:color="000000"/>
              <w:bottom w:val="single" w:sz="4" w:space="0" w:color="000000"/>
              <w:right w:val="single" w:sz="4" w:space="0" w:color="000000"/>
            </w:tcBorders>
            <w:vAlign w:val="center"/>
          </w:tcPr>
          <w:p w:rsidR="00DD3E93" w:rsidRPr="000E3483" w:rsidRDefault="00DD3E93" w:rsidP="001E6804">
            <w:pPr>
              <w:jc w:val="center"/>
              <w:rPr>
                <w:rFonts w:eastAsiaTheme="minorEastAsia"/>
                <w:szCs w:val="21"/>
              </w:rPr>
            </w:pPr>
            <w:r w:rsidRPr="000E3483">
              <w:rPr>
                <w:rFonts w:eastAsiaTheme="minorEastAsia"/>
                <w:szCs w:val="21"/>
              </w:rPr>
              <w:t>易方达天天理财货币</w:t>
            </w:r>
            <w:r w:rsidRPr="000E3483">
              <w:rPr>
                <w:rFonts w:eastAsiaTheme="minorEastAsia"/>
                <w:szCs w:val="21"/>
              </w:rPr>
              <w:t>C</w:t>
            </w:r>
          </w:p>
        </w:tc>
        <w:tc>
          <w:tcPr>
            <w:tcW w:w="418" w:type="pct"/>
            <w:tcBorders>
              <w:top w:val="single" w:sz="4" w:space="0" w:color="000000"/>
              <w:left w:val="single" w:sz="4" w:space="0" w:color="000000"/>
              <w:bottom w:val="single" w:sz="4" w:space="0" w:color="000000"/>
              <w:right w:val="single" w:sz="4" w:space="0" w:color="000000"/>
            </w:tcBorders>
            <w:vAlign w:val="center"/>
            <w:hideMark/>
          </w:tcPr>
          <w:p w:rsidR="00DD3E93" w:rsidRPr="000E3483" w:rsidRDefault="00DD3E93" w:rsidP="001E6804">
            <w:pPr>
              <w:jc w:val="center"/>
              <w:rPr>
                <w:rFonts w:eastAsiaTheme="minorEastAsia"/>
                <w:szCs w:val="21"/>
              </w:rPr>
            </w:pPr>
            <w:r w:rsidRPr="000E3483">
              <w:rPr>
                <w:rFonts w:eastAsiaTheme="minorEastAsia"/>
                <w:szCs w:val="21"/>
              </w:rPr>
              <w:t>易方达天天理财货币</w:t>
            </w:r>
            <w:r w:rsidRPr="000E3483">
              <w:rPr>
                <w:rFonts w:eastAsiaTheme="minorEastAsia"/>
                <w:szCs w:val="21"/>
              </w:rPr>
              <w:t>A</w:t>
            </w:r>
          </w:p>
        </w:tc>
        <w:tc>
          <w:tcPr>
            <w:tcW w:w="406" w:type="pct"/>
            <w:tcBorders>
              <w:top w:val="single" w:sz="4" w:space="0" w:color="000000"/>
              <w:left w:val="single" w:sz="4" w:space="0" w:color="000000"/>
              <w:bottom w:val="single" w:sz="4" w:space="0" w:color="000000"/>
              <w:right w:val="single" w:sz="4" w:space="0" w:color="000000"/>
            </w:tcBorders>
            <w:vAlign w:val="center"/>
          </w:tcPr>
          <w:p w:rsidR="00DD3E93" w:rsidRPr="000E3483" w:rsidRDefault="00DD3E93" w:rsidP="001E6804">
            <w:pPr>
              <w:jc w:val="center"/>
              <w:rPr>
                <w:rFonts w:eastAsiaTheme="minorEastAsia"/>
                <w:szCs w:val="21"/>
              </w:rPr>
            </w:pPr>
            <w:r w:rsidRPr="000E3483">
              <w:rPr>
                <w:rFonts w:eastAsiaTheme="minorEastAsia"/>
                <w:szCs w:val="21"/>
              </w:rPr>
              <w:t>易方达天天理财货币</w:t>
            </w:r>
            <w:r w:rsidRPr="000E3483">
              <w:rPr>
                <w:rFonts w:eastAsiaTheme="minorEastAsia"/>
                <w:szCs w:val="21"/>
              </w:rPr>
              <w:t>B</w:t>
            </w:r>
          </w:p>
        </w:tc>
        <w:tc>
          <w:tcPr>
            <w:tcW w:w="282" w:type="pct"/>
            <w:gridSpan w:val="4"/>
            <w:tcBorders>
              <w:top w:val="single" w:sz="4" w:space="0" w:color="000000"/>
              <w:left w:val="single" w:sz="4" w:space="0" w:color="000000"/>
              <w:bottom w:val="single" w:sz="4" w:space="0" w:color="000000"/>
              <w:right w:val="single" w:sz="4" w:space="0" w:color="000000"/>
            </w:tcBorders>
            <w:vAlign w:val="center"/>
          </w:tcPr>
          <w:p w:rsidR="00DD3E93" w:rsidRPr="000E3483" w:rsidRDefault="00DD3E93" w:rsidP="001E6804">
            <w:pPr>
              <w:jc w:val="center"/>
              <w:rPr>
                <w:rFonts w:eastAsiaTheme="minorEastAsia"/>
                <w:szCs w:val="21"/>
              </w:rPr>
            </w:pPr>
            <w:r w:rsidRPr="000E3483">
              <w:rPr>
                <w:rFonts w:eastAsiaTheme="minorEastAsia"/>
                <w:szCs w:val="21"/>
              </w:rPr>
              <w:t>易方达天天理财货币</w:t>
            </w:r>
            <w:r w:rsidRPr="000E3483">
              <w:rPr>
                <w:rFonts w:eastAsiaTheme="minorEastAsia"/>
                <w:szCs w:val="21"/>
              </w:rPr>
              <w:t>R</w:t>
            </w:r>
          </w:p>
        </w:tc>
        <w:tc>
          <w:tcPr>
            <w:tcW w:w="315" w:type="pct"/>
            <w:gridSpan w:val="2"/>
            <w:tcBorders>
              <w:top w:val="single" w:sz="4" w:space="0" w:color="000000"/>
              <w:left w:val="single" w:sz="4" w:space="0" w:color="000000"/>
              <w:bottom w:val="single" w:sz="4" w:space="0" w:color="000000"/>
              <w:right w:val="single" w:sz="4" w:space="0" w:color="000000"/>
            </w:tcBorders>
            <w:vAlign w:val="center"/>
          </w:tcPr>
          <w:p w:rsidR="00DD3E93" w:rsidRPr="000E3483" w:rsidRDefault="00DD3E93" w:rsidP="001E6804">
            <w:pPr>
              <w:jc w:val="center"/>
              <w:rPr>
                <w:rFonts w:eastAsiaTheme="minorEastAsia"/>
                <w:szCs w:val="21"/>
              </w:rPr>
            </w:pPr>
            <w:r w:rsidRPr="000E3483">
              <w:rPr>
                <w:rFonts w:eastAsiaTheme="minorEastAsia"/>
                <w:szCs w:val="21"/>
              </w:rPr>
              <w:t>易方达天天理财货币</w:t>
            </w:r>
            <w:r w:rsidRPr="000E3483">
              <w:rPr>
                <w:rFonts w:eastAsiaTheme="minorEastAsia"/>
                <w:szCs w:val="21"/>
              </w:rPr>
              <w:t>C</w:t>
            </w:r>
          </w:p>
        </w:tc>
      </w:tr>
      <w:tr w:rsidR="00FC3940" w:rsidRPr="000E3483" w:rsidTr="00E73004">
        <w:trPr>
          <w:jc w:val="center"/>
        </w:trPr>
        <w:tc>
          <w:tcPr>
            <w:tcW w:w="728" w:type="pct"/>
            <w:tcBorders>
              <w:top w:val="single" w:sz="4" w:space="0" w:color="000000"/>
              <w:left w:val="single" w:sz="4" w:space="0" w:color="000000"/>
              <w:bottom w:val="single" w:sz="4" w:space="0" w:color="000000"/>
              <w:right w:val="single" w:sz="4" w:space="0" w:color="000000"/>
            </w:tcBorders>
            <w:vAlign w:val="center"/>
            <w:hideMark/>
          </w:tcPr>
          <w:p w:rsidR="006417EC" w:rsidRPr="000E3483" w:rsidRDefault="006417EC" w:rsidP="001E6804">
            <w:pPr>
              <w:rPr>
                <w:rFonts w:eastAsiaTheme="minorEastAsia"/>
                <w:szCs w:val="21"/>
              </w:rPr>
            </w:pPr>
            <w:r w:rsidRPr="000E3483">
              <w:rPr>
                <w:rFonts w:eastAsiaTheme="minorEastAsia"/>
                <w:szCs w:val="21"/>
              </w:rPr>
              <w:t>本期已实现收益</w:t>
            </w:r>
          </w:p>
        </w:tc>
        <w:tc>
          <w:tcPr>
            <w:tcW w:w="305" w:type="pct"/>
            <w:tcBorders>
              <w:top w:val="single" w:sz="4" w:space="0" w:color="000000"/>
              <w:left w:val="single" w:sz="4" w:space="0" w:color="000000"/>
              <w:bottom w:val="single" w:sz="4" w:space="0" w:color="000000"/>
              <w:right w:val="single" w:sz="4" w:space="0" w:color="000000"/>
            </w:tcBorders>
            <w:vAlign w:val="bottom"/>
            <w:hideMark/>
          </w:tcPr>
          <w:p w:rsidR="006417EC" w:rsidRPr="000E3483" w:rsidRDefault="006417EC" w:rsidP="001E6804">
            <w:pPr>
              <w:jc w:val="right"/>
              <w:rPr>
                <w:rFonts w:eastAsiaTheme="minorEastAsia"/>
                <w:szCs w:val="21"/>
              </w:rPr>
            </w:pPr>
            <w:r w:rsidRPr="000E3483">
              <w:rPr>
                <w:rFonts w:eastAsiaTheme="minorEastAsia"/>
                <w:szCs w:val="21"/>
              </w:rPr>
              <w:t>627,236,454.35</w:t>
            </w:r>
          </w:p>
        </w:tc>
        <w:tc>
          <w:tcPr>
            <w:tcW w:w="449" w:type="pct"/>
            <w:tcBorders>
              <w:top w:val="single" w:sz="4" w:space="0" w:color="000000"/>
              <w:left w:val="single" w:sz="4" w:space="0" w:color="000000"/>
              <w:bottom w:val="single" w:sz="4" w:space="0" w:color="000000"/>
              <w:right w:val="single" w:sz="4" w:space="0" w:color="000000"/>
            </w:tcBorders>
            <w:vAlign w:val="bottom"/>
          </w:tcPr>
          <w:p w:rsidR="006417EC" w:rsidRPr="000E3483" w:rsidRDefault="006417EC" w:rsidP="001E6804">
            <w:pPr>
              <w:jc w:val="right"/>
              <w:rPr>
                <w:rFonts w:eastAsiaTheme="minorEastAsia"/>
                <w:szCs w:val="21"/>
              </w:rPr>
            </w:pPr>
            <w:r w:rsidRPr="000E3483">
              <w:rPr>
                <w:rFonts w:eastAsiaTheme="minorEastAsia"/>
                <w:szCs w:val="21"/>
              </w:rPr>
              <w:t>899,005,214.35</w:t>
            </w:r>
          </w:p>
        </w:tc>
        <w:tc>
          <w:tcPr>
            <w:tcW w:w="448" w:type="pct"/>
            <w:tcBorders>
              <w:top w:val="single" w:sz="4" w:space="0" w:color="000000"/>
              <w:left w:val="single" w:sz="4" w:space="0" w:color="000000"/>
              <w:bottom w:val="single" w:sz="4" w:space="0" w:color="000000"/>
              <w:right w:val="single" w:sz="4" w:space="0" w:color="000000"/>
            </w:tcBorders>
            <w:vAlign w:val="bottom"/>
          </w:tcPr>
          <w:p w:rsidR="006417EC" w:rsidRPr="000E3483" w:rsidRDefault="006417EC" w:rsidP="001E6804">
            <w:pPr>
              <w:jc w:val="right"/>
              <w:rPr>
                <w:rFonts w:eastAsiaTheme="minorEastAsia"/>
                <w:szCs w:val="21"/>
              </w:rPr>
            </w:pPr>
            <w:r w:rsidRPr="000E3483">
              <w:rPr>
                <w:rFonts w:eastAsiaTheme="minorEastAsia"/>
                <w:szCs w:val="21"/>
              </w:rPr>
              <w:t>91,012,362.90</w:t>
            </w:r>
          </w:p>
        </w:tc>
        <w:tc>
          <w:tcPr>
            <w:tcW w:w="340" w:type="pct"/>
            <w:tcBorders>
              <w:top w:val="single" w:sz="4" w:space="0" w:color="000000"/>
              <w:left w:val="single" w:sz="4" w:space="0" w:color="000000"/>
              <w:bottom w:val="single" w:sz="4" w:space="0" w:color="000000"/>
              <w:right w:val="single" w:sz="4" w:space="0" w:color="000000"/>
            </w:tcBorders>
            <w:vAlign w:val="bottom"/>
          </w:tcPr>
          <w:p w:rsidR="006417EC" w:rsidRPr="000E3483" w:rsidRDefault="006417EC" w:rsidP="001E6804">
            <w:pPr>
              <w:jc w:val="right"/>
              <w:rPr>
                <w:rFonts w:eastAsiaTheme="minorEastAsia"/>
                <w:szCs w:val="21"/>
              </w:rPr>
            </w:pPr>
            <w:r w:rsidRPr="000E3483">
              <w:rPr>
                <w:rFonts w:eastAsiaTheme="minorEastAsia"/>
                <w:szCs w:val="21"/>
              </w:rPr>
              <w:t>10,596,061.58</w:t>
            </w:r>
          </w:p>
        </w:tc>
        <w:tc>
          <w:tcPr>
            <w:tcW w:w="326" w:type="pct"/>
            <w:tcBorders>
              <w:top w:val="single" w:sz="4" w:space="0" w:color="000000"/>
              <w:left w:val="single" w:sz="4" w:space="0" w:color="000000"/>
              <w:bottom w:val="single" w:sz="4" w:space="0" w:color="000000"/>
              <w:right w:val="single" w:sz="4" w:space="0" w:color="000000"/>
            </w:tcBorders>
            <w:vAlign w:val="bottom"/>
          </w:tcPr>
          <w:p w:rsidR="006417EC" w:rsidRPr="000E3483" w:rsidRDefault="006417EC" w:rsidP="00A70EE6">
            <w:pPr>
              <w:jc w:val="right"/>
              <w:rPr>
                <w:rFonts w:eastAsiaTheme="minorEastAsia"/>
                <w:szCs w:val="21"/>
              </w:rPr>
            </w:pPr>
            <w:r w:rsidRPr="000E3483">
              <w:rPr>
                <w:rFonts w:eastAsiaTheme="minorEastAsia"/>
                <w:szCs w:val="21"/>
              </w:rPr>
              <w:t>1,664,044,526.69</w:t>
            </w:r>
          </w:p>
        </w:tc>
        <w:tc>
          <w:tcPr>
            <w:tcW w:w="326" w:type="pct"/>
            <w:tcBorders>
              <w:top w:val="single" w:sz="4" w:space="0" w:color="000000"/>
              <w:left w:val="single" w:sz="4" w:space="0" w:color="000000"/>
              <w:bottom w:val="single" w:sz="4" w:space="0" w:color="000000"/>
              <w:right w:val="single" w:sz="4" w:space="0" w:color="000000"/>
            </w:tcBorders>
            <w:vAlign w:val="bottom"/>
          </w:tcPr>
          <w:p w:rsidR="006417EC" w:rsidRPr="000E3483" w:rsidRDefault="006417EC" w:rsidP="00A70EE6">
            <w:pPr>
              <w:jc w:val="right"/>
              <w:rPr>
                <w:rFonts w:eastAsiaTheme="minorEastAsia"/>
                <w:szCs w:val="21"/>
              </w:rPr>
            </w:pPr>
            <w:r w:rsidRPr="000E3483">
              <w:rPr>
                <w:rFonts w:eastAsiaTheme="minorEastAsia"/>
                <w:szCs w:val="21"/>
              </w:rPr>
              <w:t>1,425,949,400.27</w:t>
            </w:r>
          </w:p>
        </w:tc>
        <w:tc>
          <w:tcPr>
            <w:tcW w:w="326" w:type="pct"/>
            <w:tcBorders>
              <w:top w:val="single" w:sz="4" w:space="0" w:color="000000"/>
              <w:left w:val="single" w:sz="4" w:space="0" w:color="000000"/>
              <w:bottom w:val="single" w:sz="4" w:space="0" w:color="000000"/>
              <w:right w:val="single" w:sz="4" w:space="0" w:color="000000"/>
            </w:tcBorders>
            <w:vAlign w:val="bottom"/>
          </w:tcPr>
          <w:p w:rsidR="006417EC" w:rsidRPr="000E3483" w:rsidRDefault="006417EC" w:rsidP="00A70EE6">
            <w:pPr>
              <w:jc w:val="right"/>
              <w:rPr>
                <w:rFonts w:eastAsiaTheme="minorEastAsia"/>
                <w:szCs w:val="21"/>
              </w:rPr>
            </w:pPr>
            <w:r w:rsidRPr="000E3483">
              <w:rPr>
                <w:rFonts w:eastAsiaTheme="minorEastAsia"/>
                <w:szCs w:val="21"/>
              </w:rPr>
              <w:t>157,022,297.70</w:t>
            </w:r>
          </w:p>
        </w:tc>
        <w:tc>
          <w:tcPr>
            <w:tcW w:w="333" w:type="pct"/>
            <w:tcBorders>
              <w:top w:val="single" w:sz="4" w:space="0" w:color="000000"/>
              <w:left w:val="single" w:sz="4" w:space="0" w:color="000000"/>
              <w:bottom w:val="single" w:sz="4" w:space="0" w:color="000000"/>
              <w:right w:val="single" w:sz="4" w:space="0" w:color="000000"/>
            </w:tcBorders>
            <w:vAlign w:val="bottom"/>
          </w:tcPr>
          <w:p w:rsidR="006417EC" w:rsidRPr="000E3483" w:rsidRDefault="006417EC" w:rsidP="001E6804">
            <w:pPr>
              <w:jc w:val="right"/>
              <w:rPr>
                <w:rFonts w:eastAsiaTheme="minorEastAsia"/>
                <w:szCs w:val="21"/>
              </w:rPr>
            </w:pPr>
            <w:r w:rsidRPr="000E3483">
              <w:rPr>
                <w:rFonts w:eastAsiaTheme="minorEastAsia"/>
                <w:szCs w:val="21"/>
              </w:rPr>
              <w:t>7,203,662.11</w:t>
            </w:r>
          </w:p>
        </w:tc>
        <w:tc>
          <w:tcPr>
            <w:tcW w:w="418" w:type="pct"/>
            <w:tcBorders>
              <w:top w:val="single" w:sz="4" w:space="0" w:color="000000"/>
              <w:left w:val="single" w:sz="4" w:space="0" w:color="000000"/>
              <w:bottom w:val="single" w:sz="4" w:space="0" w:color="000000"/>
              <w:right w:val="single" w:sz="4" w:space="0" w:color="000000"/>
            </w:tcBorders>
            <w:vAlign w:val="bottom"/>
          </w:tcPr>
          <w:p w:rsidR="006417EC" w:rsidRPr="000E3483" w:rsidRDefault="006417EC" w:rsidP="00A70EE6">
            <w:pPr>
              <w:jc w:val="right"/>
              <w:rPr>
                <w:rFonts w:eastAsiaTheme="minorEastAsia"/>
                <w:szCs w:val="21"/>
              </w:rPr>
            </w:pPr>
            <w:r w:rsidRPr="000E3483">
              <w:rPr>
                <w:rFonts w:eastAsiaTheme="minorEastAsia"/>
                <w:szCs w:val="21"/>
              </w:rPr>
              <w:t>1,147,921,379.31</w:t>
            </w:r>
          </w:p>
        </w:tc>
        <w:tc>
          <w:tcPr>
            <w:tcW w:w="406" w:type="pct"/>
            <w:tcBorders>
              <w:top w:val="single" w:sz="4" w:space="0" w:color="000000"/>
              <w:left w:val="single" w:sz="4" w:space="0" w:color="000000"/>
              <w:bottom w:val="single" w:sz="4" w:space="0" w:color="000000"/>
              <w:right w:val="single" w:sz="4" w:space="0" w:color="000000"/>
            </w:tcBorders>
            <w:vAlign w:val="bottom"/>
          </w:tcPr>
          <w:p w:rsidR="006417EC" w:rsidRPr="000E3483" w:rsidRDefault="006417EC" w:rsidP="00A70EE6">
            <w:pPr>
              <w:jc w:val="right"/>
              <w:rPr>
                <w:rFonts w:eastAsiaTheme="minorEastAsia"/>
                <w:szCs w:val="21"/>
              </w:rPr>
            </w:pPr>
            <w:r w:rsidRPr="000E3483">
              <w:rPr>
                <w:rFonts w:eastAsiaTheme="minorEastAsia"/>
                <w:szCs w:val="21"/>
              </w:rPr>
              <w:t>1,296,706,596.79</w:t>
            </w:r>
          </w:p>
        </w:tc>
        <w:tc>
          <w:tcPr>
            <w:tcW w:w="282" w:type="pct"/>
            <w:gridSpan w:val="4"/>
            <w:tcBorders>
              <w:top w:val="single" w:sz="4" w:space="0" w:color="000000"/>
              <w:left w:val="single" w:sz="4" w:space="0" w:color="000000"/>
              <w:bottom w:val="single" w:sz="4" w:space="0" w:color="000000"/>
              <w:right w:val="single" w:sz="4" w:space="0" w:color="000000"/>
            </w:tcBorders>
            <w:vAlign w:val="bottom"/>
          </w:tcPr>
          <w:p w:rsidR="006417EC" w:rsidRPr="000E3483" w:rsidRDefault="006417EC" w:rsidP="00A70EE6">
            <w:pPr>
              <w:jc w:val="right"/>
              <w:rPr>
                <w:rFonts w:eastAsiaTheme="minorEastAsia"/>
                <w:szCs w:val="21"/>
              </w:rPr>
            </w:pPr>
            <w:r w:rsidRPr="000E3483">
              <w:rPr>
                <w:rFonts w:eastAsiaTheme="minorEastAsia"/>
                <w:szCs w:val="21"/>
              </w:rPr>
              <w:t>140,314,013.34</w:t>
            </w:r>
          </w:p>
        </w:tc>
        <w:tc>
          <w:tcPr>
            <w:tcW w:w="315" w:type="pct"/>
            <w:gridSpan w:val="2"/>
            <w:tcBorders>
              <w:top w:val="single" w:sz="4" w:space="0" w:color="000000"/>
              <w:left w:val="single" w:sz="4" w:space="0" w:color="000000"/>
              <w:bottom w:val="single" w:sz="4" w:space="0" w:color="000000"/>
              <w:right w:val="single" w:sz="4" w:space="0" w:color="000000"/>
            </w:tcBorders>
            <w:vAlign w:val="bottom"/>
          </w:tcPr>
          <w:p w:rsidR="006417EC" w:rsidRPr="000E3483" w:rsidRDefault="006417EC" w:rsidP="001E6804">
            <w:pPr>
              <w:jc w:val="right"/>
              <w:rPr>
                <w:rFonts w:eastAsiaTheme="minorEastAsia"/>
                <w:szCs w:val="21"/>
              </w:rPr>
            </w:pPr>
            <w:r w:rsidRPr="000E3483">
              <w:rPr>
                <w:rFonts w:eastAsiaTheme="minorEastAsia"/>
                <w:szCs w:val="21"/>
              </w:rPr>
              <w:t>30,530.45</w:t>
            </w:r>
          </w:p>
        </w:tc>
      </w:tr>
      <w:tr w:rsidR="00FC3940" w:rsidRPr="000E3483" w:rsidTr="00E73004">
        <w:trPr>
          <w:trHeight w:val="754"/>
          <w:jc w:val="center"/>
        </w:trPr>
        <w:tc>
          <w:tcPr>
            <w:tcW w:w="728" w:type="pct"/>
            <w:tcBorders>
              <w:top w:val="single" w:sz="4" w:space="0" w:color="000000"/>
              <w:left w:val="single" w:sz="4" w:space="0" w:color="000000"/>
              <w:bottom w:val="single" w:sz="4" w:space="0" w:color="000000"/>
              <w:right w:val="single" w:sz="4" w:space="0" w:color="000000"/>
            </w:tcBorders>
            <w:vAlign w:val="center"/>
            <w:hideMark/>
          </w:tcPr>
          <w:p w:rsidR="00B5071D" w:rsidRPr="000E3483" w:rsidRDefault="00B5071D" w:rsidP="001E6804">
            <w:pPr>
              <w:rPr>
                <w:rFonts w:eastAsiaTheme="minorEastAsia"/>
                <w:szCs w:val="21"/>
              </w:rPr>
            </w:pPr>
            <w:r w:rsidRPr="000E3483">
              <w:rPr>
                <w:rFonts w:eastAsiaTheme="minorEastAsia"/>
                <w:szCs w:val="21"/>
              </w:rPr>
              <w:t>本期利润</w:t>
            </w:r>
          </w:p>
        </w:tc>
        <w:tc>
          <w:tcPr>
            <w:tcW w:w="305" w:type="pct"/>
            <w:tcBorders>
              <w:top w:val="single" w:sz="4" w:space="0" w:color="000000"/>
              <w:left w:val="single" w:sz="4" w:space="0" w:color="000000"/>
              <w:bottom w:val="single" w:sz="4" w:space="0" w:color="000000"/>
              <w:right w:val="single" w:sz="4" w:space="0" w:color="000000"/>
            </w:tcBorders>
            <w:vAlign w:val="bottom"/>
            <w:hideMark/>
          </w:tcPr>
          <w:p w:rsidR="00B5071D" w:rsidRPr="000E3483" w:rsidRDefault="00B5071D" w:rsidP="001E6804">
            <w:pPr>
              <w:jc w:val="right"/>
              <w:rPr>
                <w:rFonts w:eastAsiaTheme="minorEastAsia"/>
                <w:szCs w:val="21"/>
              </w:rPr>
            </w:pPr>
            <w:r w:rsidRPr="000E3483">
              <w:rPr>
                <w:rFonts w:eastAsiaTheme="minorEastAsia"/>
                <w:szCs w:val="21"/>
              </w:rPr>
              <w:t>627,236,454.35</w:t>
            </w:r>
          </w:p>
        </w:tc>
        <w:tc>
          <w:tcPr>
            <w:tcW w:w="449" w:type="pct"/>
            <w:tcBorders>
              <w:top w:val="single" w:sz="4" w:space="0" w:color="000000"/>
              <w:left w:val="single" w:sz="4" w:space="0" w:color="000000"/>
              <w:bottom w:val="single" w:sz="4" w:space="0" w:color="000000"/>
              <w:right w:val="single" w:sz="4" w:space="0" w:color="000000"/>
            </w:tcBorders>
            <w:vAlign w:val="bottom"/>
          </w:tcPr>
          <w:p w:rsidR="00B5071D" w:rsidRPr="000E3483" w:rsidRDefault="00B5071D" w:rsidP="001E6804">
            <w:pPr>
              <w:jc w:val="right"/>
              <w:rPr>
                <w:rFonts w:eastAsiaTheme="minorEastAsia"/>
                <w:szCs w:val="21"/>
              </w:rPr>
            </w:pPr>
            <w:r w:rsidRPr="000E3483">
              <w:rPr>
                <w:rFonts w:eastAsiaTheme="minorEastAsia"/>
                <w:szCs w:val="21"/>
              </w:rPr>
              <w:t>899,005,214.35</w:t>
            </w:r>
          </w:p>
        </w:tc>
        <w:tc>
          <w:tcPr>
            <w:tcW w:w="448" w:type="pct"/>
            <w:tcBorders>
              <w:top w:val="single" w:sz="4" w:space="0" w:color="000000"/>
              <w:left w:val="single" w:sz="4" w:space="0" w:color="000000"/>
              <w:bottom w:val="single" w:sz="4" w:space="0" w:color="000000"/>
              <w:right w:val="single" w:sz="4" w:space="0" w:color="000000"/>
            </w:tcBorders>
            <w:vAlign w:val="bottom"/>
          </w:tcPr>
          <w:p w:rsidR="00B5071D" w:rsidRPr="000E3483" w:rsidRDefault="00B5071D" w:rsidP="001E6804">
            <w:pPr>
              <w:jc w:val="right"/>
              <w:rPr>
                <w:rFonts w:eastAsiaTheme="minorEastAsia"/>
                <w:szCs w:val="21"/>
              </w:rPr>
            </w:pPr>
            <w:r w:rsidRPr="000E3483">
              <w:rPr>
                <w:rFonts w:eastAsiaTheme="minorEastAsia"/>
                <w:szCs w:val="21"/>
              </w:rPr>
              <w:t>91,012,362.90</w:t>
            </w:r>
          </w:p>
        </w:tc>
        <w:tc>
          <w:tcPr>
            <w:tcW w:w="340" w:type="pct"/>
            <w:tcBorders>
              <w:top w:val="single" w:sz="4" w:space="0" w:color="000000"/>
              <w:left w:val="single" w:sz="4" w:space="0" w:color="000000"/>
              <w:bottom w:val="single" w:sz="4" w:space="0" w:color="000000"/>
              <w:right w:val="single" w:sz="4" w:space="0" w:color="000000"/>
            </w:tcBorders>
            <w:vAlign w:val="bottom"/>
          </w:tcPr>
          <w:p w:rsidR="00B5071D" w:rsidRPr="000E3483" w:rsidRDefault="00B5071D" w:rsidP="001E6804">
            <w:pPr>
              <w:jc w:val="right"/>
              <w:rPr>
                <w:rFonts w:eastAsiaTheme="minorEastAsia"/>
                <w:szCs w:val="21"/>
              </w:rPr>
            </w:pPr>
            <w:r w:rsidRPr="000E3483">
              <w:rPr>
                <w:rFonts w:eastAsiaTheme="minorEastAsia"/>
                <w:szCs w:val="21"/>
              </w:rPr>
              <w:t>10,596,061.58</w:t>
            </w:r>
          </w:p>
        </w:tc>
        <w:tc>
          <w:tcPr>
            <w:tcW w:w="326" w:type="pct"/>
            <w:tcBorders>
              <w:top w:val="single" w:sz="4" w:space="0" w:color="000000"/>
              <w:left w:val="single" w:sz="4" w:space="0" w:color="000000"/>
              <w:bottom w:val="single" w:sz="4" w:space="0" w:color="000000"/>
              <w:right w:val="single" w:sz="4" w:space="0" w:color="000000"/>
            </w:tcBorders>
            <w:vAlign w:val="bottom"/>
            <w:hideMark/>
          </w:tcPr>
          <w:p w:rsidR="00B5071D" w:rsidRPr="000E3483" w:rsidRDefault="00B5071D" w:rsidP="001E6804">
            <w:pPr>
              <w:jc w:val="right"/>
              <w:rPr>
                <w:rFonts w:eastAsiaTheme="minorEastAsia"/>
                <w:szCs w:val="21"/>
              </w:rPr>
            </w:pPr>
            <w:r w:rsidRPr="000E3483">
              <w:rPr>
                <w:rFonts w:eastAsiaTheme="minorEastAsia"/>
                <w:szCs w:val="21"/>
              </w:rPr>
              <w:t>1,664,044,526.69</w:t>
            </w:r>
          </w:p>
        </w:tc>
        <w:tc>
          <w:tcPr>
            <w:tcW w:w="326" w:type="pct"/>
            <w:tcBorders>
              <w:top w:val="single" w:sz="4" w:space="0" w:color="000000"/>
              <w:left w:val="single" w:sz="4" w:space="0" w:color="000000"/>
              <w:bottom w:val="single" w:sz="4" w:space="0" w:color="000000"/>
              <w:right w:val="single" w:sz="4" w:space="0" w:color="000000"/>
            </w:tcBorders>
            <w:vAlign w:val="bottom"/>
          </w:tcPr>
          <w:p w:rsidR="00B5071D" w:rsidRPr="000E3483" w:rsidRDefault="00B5071D" w:rsidP="001E6804">
            <w:pPr>
              <w:jc w:val="right"/>
              <w:rPr>
                <w:rFonts w:eastAsiaTheme="minorEastAsia"/>
                <w:szCs w:val="21"/>
              </w:rPr>
            </w:pPr>
            <w:r w:rsidRPr="000E3483">
              <w:rPr>
                <w:rFonts w:eastAsiaTheme="minorEastAsia"/>
                <w:szCs w:val="21"/>
              </w:rPr>
              <w:t>1,425,949,400.27</w:t>
            </w:r>
          </w:p>
        </w:tc>
        <w:tc>
          <w:tcPr>
            <w:tcW w:w="326" w:type="pct"/>
            <w:tcBorders>
              <w:top w:val="single" w:sz="4" w:space="0" w:color="000000"/>
              <w:left w:val="single" w:sz="4" w:space="0" w:color="000000"/>
              <w:bottom w:val="single" w:sz="4" w:space="0" w:color="000000"/>
              <w:right w:val="single" w:sz="4" w:space="0" w:color="000000"/>
            </w:tcBorders>
            <w:vAlign w:val="bottom"/>
          </w:tcPr>
          <w:p w:rsidR="00B5071D" w:rsidRPr="000E3483" w:rsidRDefault="00B5071D" w:rsidP="001E6804">
            <w:pPr>
              <w:jc w:val="right"/>
              <w:rPr>
                <w:rFonts w:eastAsiaTheme="minorEastAsia"/>
                <w:szCs w:val="21"/>
              </w:rPr>
            </w:pPr>
            <w:r w:rsidRPr="000E3483">
              <w:rPr>
                <w:rFonts w:eastAsiaTheme="minorEastAsia"/>
                <w:szCs w:val="21"/>
              </w:rPr>
              <w:t>157,022,297.70</w:t>
            </w:r>
          </w:p>
        </w:tc>
        <w:tc>
          <w:tcPr>
            <w:tcW w:w="333" w:type="pct"/>
            <w:tcBorders>
              <w:top w:val="single" w:sz="4" w:space="0" w:color="000000"/>
              <w:left w:val="single" w:sz="4" w:space="0" w:color="000000"/>
              <w:bottom w:val="single" w:sz="4" w:space="0" w:color="000000"/>
              <w:right w:val="single" w:sz="4" w:space="0" w:color="000000"/>
            </w:tcBorders>
            <w:vAlign w:val="bottom"/>
          </w:tcPr>
          <w:p w:rsidR="00B5071D" w:rsidRPr="000E3483" w:rsidRDefault="00B5071D" w:rsidP="001E6804">
            <w:pPr>
              <w:jc w:val="right"/>
              <w:rPr>
                <w:rFonts w:eastAsiaTheme="minorEastAsia"/>
                <w:szCs w:val="21"/>
              </w:rPr>
            </w:pPr>
            <w:r w:rsidRPr="000E3483">
              <w:rPr>
                <w:rFonts w:eastAsiaTheme="minorEastAsia"/>
                <w:szCs w:val="21"/>
              </w:rPr>
              <w:t>7,203,662.11</w:t>
            </w:r>
          </w:p>
        </w:tc>
        <w:tc>
          <w:tcPr>
            <w:tcW w:w="418" w:type="pct"/>
            <w:tcBorders>
              <w:top w:val="single" w:sz="4" w:space="0" w:color="000000"/>
              <w:left w:val="single" w:sz="4" w:space="0" w:color="000000"/>
              <w:bottom w:val="single" w:sz="4" w:space="0" w:color="000000"/>
              <w:right w:val="single" w:sz="4" w:space="0" w:color="000000"/>
            </w:tcBorders>
            <w:vAlign w:val="bottom"/>
            <w:hideMark/>
          </w:tcPr>
          <w:p w:rsidR="00B5071D" w:rsidRPr="000E3483" w:rsidRDefault="00B5071D" w:rsidP="001E6804">
            <w:pPr>
              <w:jc w:val="right"/>
              <w:rPr>
                <w:rFonts w:eastAsiaTheme="minorEastAsia"/>
                <w:szCs w:val="21"/>
              </w:rPr>
            </w:pPr>
            <w:r w:rsidRPr="000E3483">
              <w:rPr>
                <w:rFonts w:eastAsiaTheme="minorEastAsia"/>
                <w:szCs w:val="21"/>
              </w:rPr>
              <w:t>1,147,921,379.31</w:t>
            </w:r>
          </w:p>
        </w:tc>
        <w:tc>
          <w:tcPr>
            <w:tcW w:w="406" w:type="pct"/>
            <w:tcBorders>
              <w:top w:val="single" w:sz="4" w:space="0" w:color="000000"/>
              <w:left w:val="single" w:sz="4" w:space="0" w:color="000000"/>
              <w:bottom w:val="single" w:sz="4" w:space="0" w:color="000000"/>
              <w:right w:val="single" w:sz="4" w:space="0" w:color="000000"/>
            </w:tcBorders>
            <w:vAlign w:val="bottom"/>
          </w:tcPr>
          <w:p w:rsidR="00B5071D" w:rsidRPr="000E3483" w:rsidRDefault="00B5071D" w:rsidP="001E6804">
            <w:pPr>
              <w:jc w:val="right"/>
              <w:rPr>
                <w:rFonts w:eastAsiaTheme="minorEastAsia"/>
                <w:szCs w:val="21"/>
              </w:rPr>
            </w:pPr>
            <w:r w:rsidRPr="000E3483">
              <w:rPr>
                <w:rFonts w:eastAsiaTheme="minorEastAsia"/>
                <w:szCs w:val="21"/>
              </w:rPr>
              <w:t>1,296,706,596.79</w:t>
            </w:r>
          </w:p>
        </w:tc>
        <w:tc>
          <w:tcPr>
            <w:tcW w:w="293" w:type="pct"/>
            <w:gridSpan w:val="5"/>
            <w:tcBorders>
              <w:top w:val="single" w:sz="4" w:space="0" w:color="000000"/>
              <w:left w:val="single" w:sz="4" w:space="0" w:color="000000"/>
              <w:bottom w:val="single" w:sz="4" w:space="0" w:color="000000"/>
              <w:right w:val="single" w:sz="4" w:space="0" w:color="000000"/>
            </w:tcBorders>
            <w:vAlign w:val="bottom"/>
          </w:tcPr>
          <w:p w:rsidR="00B5071D" w:rsidRPr="000E3483" w:rsidRDefault="00B5071D" w:rsidP="001E6804">
            <w:pPr>
              <w:jc w:val="right"/>
              <w:rPr>
                <w:rFonts w:eastAsiaTheme="minorEastAsia"/>
                <w:szCs w:val="21"/>
              </w:rPr>
            </w:pPr>
            <w:r w:rsidRPr="000E3483">
              <w:rPr>
                <w:rFonts w:eastAsiaTheme="minorEastAsia"/>
                <w:szCs w:val="21"/>
              </w:rPr>
              <w:t>140,314,013.34</w:t>
            </w:r>
          </w:p>
        </w:tc>
        <w:tc>
          <w:tcPr>
            <w:tcW w:w="304" w:type="pct"/>
            <w:tcBorders>
              <w:top w:val="single" w:sz="4" w:space="0" w:color="000000"/>
              <w:left w:val="single" w:sz="4" w:space="0" w:color="000000"/>
              <w:bottom w:val="single" w:sz="4" w:space="0" w:color="000000"/>
              <w:right w:val="single" w:sz="4" w:space="0" w:color="000000"/>
            </w:tcBorders>
            <w:vAlign w:val="bottom"/>
          </w:tcPr>
          <w:p w:rsidR="00B5071D" w:rsidRPr="000E3483" w:rsidRDefault="00B5071D" w:rsidP="00A70EE6">
            <w:pPr>
              <w:jc w:val="right"/>
              <w:rPr>
                <w:rFonts w:eastAsiaTheme="minorEastAsia"/>
                <w:szCs w:val="21"/>
              </w:rPr>
            </w:pPr>
            <w:r w:rsidRPr="000E3483">
              <w:rPr>
                <w:rFonts w:eastAsiaTheme="minorEastAsia"/>
                <w:szCs w:val="21"/>
              </w:rPr>
              <w:t>30,530.45</w:t>
            </w:r>
          </w:p>
        </w:tc>
      </w:tr>
      <w:tr w:rsidR="00FC3940" w:rsidRPr="000E3483" w:rsidTr="00E73004">
        <w:trPr>
          <w:jc w:val="center"/>
        </w:trPr>
        <w:tc>
          <w:tcPr>
            <w:tcW w:w="728" w:type="pct"/>
            <w:tcBorders>
              <w:top w:val="single" w:sz="4" w:space="0" w:color="000000"/>
              <w:left w:val="single" w:sz="4" w:space="0" w:color="000000"/>
              <w:bottom w:val="single" w:sz="4" w:space="0" w:color="000000"/>
              <w:right w:val="single" w:sz="4" w:space="0" w:color="000000"/>
            </w:tcBorders>
            <w:vAlign w:val="center"/>
            <w:hideMark/>
          </w:tcPr>
          <w:p w:rsidR="00B63B4E" w:rsidRPr="000E3483" w:rsidRDefault="00B63B4E" w:rsidP="001E6804">
            <w:pPr>
              <w:rPr>
                <w:rFonts w:eastAsiaTheme="minorEastAsia"/>
                <w:szCs w:val="21"/>
              </w:rPr>
            </w:pPr>
            <w:r w:rsidRPr="000E3483">
              <w:rPr>
                <w:rFonts w:eastAsiaTheme="minorEastAsia"/>
                <w:szCs w:val="21"/>
              </w:rPr>
              <w:t>本期净值收益率</w:t>
            </w:r>
          </w:p>
        </w:tc>
        <w:tc>
          <w:tcPr>
            <w:tcW w:w="305" w:type="pct"/>
            <w:tcBorders>
              <w:top w:val="single" w:sz="4" w:space="0" w:color="000000"/>
              <w:left w:val="single" w:sz="4" w:space="0" w:color="000000"/>
              <w:bottom w:val="single" w:sz="4" w:space="0" w:color="000000"/>
              <w:right w:val="single" w:sz="4" w:space="0" w:color="000000"/>
            </w:tcBorders>
            <w:vAlign w:val="bottom"/>
            <w:hideMark/>
          </w:tcPr>
          <w:p w:rsidR="00B63B4E" w:rsidRPr="000E3483" w:rsidRDefault="00B63B4E" w:rsidP="001E6804">
            <w:pPr>
              <w:jc w:val="right"/>
              <w:rPr>
                <w:rFonts w:eastAsiaTheme="minorEastAsia"/>
                <w:szCs w:val="21"/>
              </w:rPr>
            </w:pPr>
            <w:r w:rsidRPr="000E3483">
              <w:rPr>
                <w:rFonts w:eastAsiaTheme="minorEastAsia"/>
                <w:szCs w:val="21"/>
              </w:rPr>
              <w:t>2.5636%</w:t>
            </w:r>
          </w:p>
        </w:tc>
        <w:tc>
          <w:tcPr>
            <w:tcW w:w="449" w:type="pct"/>
            <w:tcBorders>
              <w:top w:val="single" w:sz="4" w:space="0" w:color="000000"/>
              <w:left w:val="single" w:sz="4" w:space="0" w:color="000000"/>
              <w:bottom w:val="single" w:sz="4" w:space="0" w:color="000000"/>
              <w:right w:val="single" w:sz="4" w:space="0" w:color="000000"/>
            </w:tcBorders>
            <w:vAlign w:val="bottom"/>
          </w:tcPr>
          <w:p w:rsidR="00B63B4E" w:rsidRPr="000E3483" w:rsidRDefault="00B63B4E" w:rsidP="001E6804">
            <w:pPr>
              <w:jc w:val="right"/>
              <w:rPr>
                <w:rFonts w:eastAsiaTheme="minorEastAsia"/>
                <w:szCs w:val="21"/>
              </w:rPr>
            </w:pPr>
            <w:r w:rsidRPr="000E3483">
              <w:rPr>
                <w:rFonts w:eastAsiaTheme="minorEastAsia"/>
                <w:szCs w:val="21"/>
              </w:rPr>
              <w:t>2.8106%</w:t>
            </w:r>
          </w:p>
        </w:tc>
        <w:tc>
          <w:tcPr>
            <w:tcW w:w="448" w:type="pct"/>
            <w:tcBorders>
              <w:top w:val="single" w:sz="4" w:space="0" w:color="000000"/>
              <w:left w:val="single" w:sz="4" w:space="0" w:color="000000"/>
              <w:bottom w:val="single" w:sz="4" w:space="0" w:color="000000"/>
              <w:right w:val="single" w:sz="4" w:space="0" w:color="000000"/>
            </w:tcBorders>
            <w:vAlign w:val="bottom"/>
          </w:tcPr>
          <w:p w:rsidR="00B63B4E" w:rsidRPr="000E3483" w:rsidRDefault="00B63B4E" w:rsidP="001E6804">
            <w:pPr>
              <w:jc w:val="right"/>
              <w:rPr>
                <w:rFonts w:eastAsiaTheme="minorEastAsia"/>
                <w:szCs w:val="21"/>
              </w:rPr>
            </w:pPr>
            <w:r w:rsidRPr="000E3483">
              <w:rPr>
                <w:rFonts w:eastAsiaTheme="minorEastAsia"/>
                <w:szCs w:val="21"/>
              </w:rPr>
              <w:t>2.8209%</w:t>
            </w:r>
          </w:p>
        </w:tc>
        <w:tc>
          <w:tcPr>
            <w:tcW w:w="340" w:type="pct"/>
            <w:tcBorders>
              <w:top w:val="single" w:sz="4" w:space="0" w:color="000000"/>
              <w:left w:val="single" w:sz="4" w:space="0" w:color="000000"/>
              <w:bottom w:val="single" w:sz="4" w:space="0" w:color="000000"/>
              <w:right w:val="single" w:sz="4" w:space="0" w:color="000000"/>
            </w:tcBorders>
            <w:vAlign w:val="bottom"/>
          </w:tcPr>
          <w:p w:rsidR="00B63B4E" w:rsidRPr="000E3483" w:rsidRDefault="00B63B4E" w:rsidP="001E6804">
            <w:pPr>
              <w:jc w:val="right"/>
              <w:rPr>
                <w:rFonts w:eastAsiaTheme="minorEastAsia"/>
                <w:szCs w:val="21"/>
              </w:rPr>
            </w:pPr>
            <w:r w:rsidRPr="000E3483">
              <w:rPr>
                <w:rFonts w:eastAsiaTheme="minorEastAsia"/>
                <w:szCs w:val="21"/>
              </w:rPr>
              <w:t>2.5651%</w:t>
            </w:r>
          </w:p>
        </w:tc>
        <w:tc>
          <w:tcPr>
            <w:tcW w:w="326" w:type="pct"/>
            <w:tcBorders>
              <w:top w:val="single" w:sz="4" w:space="0" w:color="000000"/>
              <w:left w:val="single" w:sz="4" w:space="0" w:color="000000"/>
              <w:bottom w:val="single" w:sz="4" w:space="0" w:color="000000"/>
              <w:right w:val="single" w:sz="4" w:space="0" w:color="000000"/>
            </w:tcBorders>
            <w:vAlign w:val="bottom"/>
            <w:hideMark/>
          </w:tcPr>
          <w:p w:rsidR="00B63B4E" w:rsidRPr="000E3483" w:rsidRDefault="00B63B4E" w:rsidP="001E6804">
            <w:pPr>
              <w:jc w:val="right"/>
              <w:rPr>
                <w:rFonts w:eastAsiaTheme="minorEastAsia"/>
                <w:szCs w:val="21"/>
              </w:rPr>
            </w:pPr>
            <w:r w:rsidRPr="000E3483">
              <w:rPr>
                <w:rFonts w:eastAsiaTheme="minorEastAsia"/>
                <w:szCs w:val="21"/>
              </w:rPr>
              <w:t>3.7124%</w:t>
            </w:r>
          </w:p>
        </w:tc>
        <w:tc>
          <w:tcPr>
            <w:tcW w:w="326" w:type="pct"/>
            <w:tcBorders>
              <w:top w:val="single" w:sz="4" w:space="0" w:color="000000"/>
              <w:left w:val="single" w:sz="4" w:space="0" w:color="000000"/>
              <w:bottom w:val="single" w:sz="4" w:space="0" w:color="000000"/>
              <w:right w:val="single" w:sz="4" w:space="0" w:color="000000"/>
            </w:tcBorders>
            <w:vAlign w:val="bottom"/>
          </w:tcPr>
          <w:p w:rsidR="00B63B4E" w:rsidRPr="000E3483" w:rsidRDefault="00B63B4E" w:rsidP="001E6804">
            <w:pPr>
              <w:jc w:val="right"/>
              <w:rPr>
                <w:rFonts w:eastAsiaTheme="minorEastAsia"/>
                <w:szCs w:val="21"/>
              </w:rPr>
            </w:pPr>
            <w:r w:rsidRPr="000E3483">
              <w:rPr>
                <w:rFonts w:eastAsiaTheme="minorEastAsia"/>
                <w:szCs w:val="21"/>
              </w:rPr>
              <w:t>3.9616%</w:t>
            </w:r>
          </w:p>
        </w:tc>
        <w:tc>
          <w:tcPr>
            <w:tcW w:w="326" w:type="pct"/>
            <w:tcBorders>
              <w:top w:val="single" w:sz="4" w:space="0" w:color="000000"/>
              <w:left w:val="single" w:sz="4" w:space="0" w:color="000000"/>
              <w:bottom w:val="single" w:sz="4" w:space="0" w:color="000000"/>
              <w:right w:val="single" w:sz="4" w:space="0" w:color="000000"/>
            </w:tcBorders>
            <w:vAlign w:val="bottom"/>
          </w:tcPr>
          <w:p w:rsidR="00B63B4E" w:rsidRPr="000E3483" w:rsidRDefault="00B63B4E" w:rsidP="001E6804">
            <w:pPr>
              <w:jc w:val="right"/>
              <w:rPr>
                <w:rFonts w:eastAsiaTheme="minorEastAsia"/>
                <w:szCs w:val="21"/>
              </w:rPr>
            </w:pPr>
            <w:r w:rsidRPr="000E3483">
              <w:rPr>
                <w:rFonts w:eastAsiaTheme="minorEastAsia"/>
                <w:szCs w:val="21"/>
              </w:rPr>
              <w:t>3.9720%</w:t>
            </w:r>
          </w:p>
        </w:tc>
        <w:tc>
          <w:tcPr>
            <w:tcW w:w="333" w:type="pct"/>
            <w:tcBorders>
              <w:top w:val="single" w:sz="4" w:space="0" w:color="000000"/>
              <w:left w:val="single" w:sz="4" w:space="0" w:color="000000"/>
              <w:bottom w:val="single" w:sz="4" w:space="0" w:color="000000"/>
              <w:right w:val="single" w:sz="4" w:space="0" w:color="000000"/>
            </w:tcBorders>
            <w:vAlign w:val="bottom"/>
          </w:tcPr>
          <w:p w:rsidR="00B63B4E" w:rsidRPr="000E3483" w:rsidRDefault="00B63B4E" w:rsidP="001E6804">
            <w:pPr>
              <w:jc w:val="right"/>
              <w:rPr>
                <w:rFonts w:eastAsiaTheme="minorEastAsia"/>
                <w:szCs w:val="21"/>
              </w:rPr>
            </w:pPr>
            <w:r w:rsidRPr="000E3483">
              <w:rPr>
                <w:rFonts w:eastAsiaTheme="minorEastAsia"/>
                <w:szCs w:val="21"/>
              </w:rPr>
              <w:t>3.7138%</w:t>
            </w:r>
          </w:p>
        </w:tc>
        <w:tc>
          <w:tcPr>
            <w:tcW w:w="418" w:type="pct"/>
            <w:tcBorders>
              <w:top w:val="single" w:sz="4" w:space="0" w:color="000000"/>
              <w:left w:val="single" w:sz="4" w:space="0" w:color="000000"/>
              <w:bottom w:val="single" w:sz="4" w:space="0" w:color="000000"/>
              <w:right w:val="single" w:sz="4" w:space="0" w:color="000000"/>
            </w:tcBorders>
            <w:vAlign w:val="bottom"/>
            <w:hideMark/>
          </w:tcPr>
          <w:p w:rsidR="00B63B4E" w:rsidRPr="000E3483" w:rsidRDefault="00B63B4E" w:rsidP="001E6804">
            <w:pPr>
              <w:jc w:val="right"/>
              <w:rPr>
                <w:rFonts w:eastAsiaTheme="minorEastAsia"/>
                <w:szCs w:val="21"/>
              </w:rPr>
            </w:pPr>
            <w:r w:rsidRPr="000E3483">
              <w:rPr>
                <w:rFonts w:eastAsiaTheme="minorEastAsia"/>
                <w:szCs w:val="21"/>
              </w:rPr>
              <w:t>4.0115%</w:t>
            </w:r>
          </w:p>
        </w:tc>
        <w:tc>
          <w:tcPr>
            <w:tcW w:w="406" w:type="pct"/>
            <w:tcBorders>
              <w:top w:val="single" w:sz="4" w:space="0" w:color="000000"/>
              <w:left w:val="single" w:sz="4" w:space="0" w:color="000000"/>
              <w:bottom w:val="single" w:sz="4" w:space="0" w:color="000000"/>
              <w:right w:val="single" w:sz="4" w:space="0" w:color="000000"/>
            </w:tcBorders>
            <w:vAlign w:val="bottom"/>
          </w:tcPr>
          <w:p w:rsidR="00B63B4E" w:rsidRPr="000E3483" w:rsidRDefault="00B63B4E" w:rsidP="001E6804">
            <w:pPr>
              <w:jc w:val="right"/>
              <w:rPr>
                <w:rFonts w:eastAsiaTheme="minorEastAsia"/>
                <w:szCs w:val="21"/>
              </w:rPr>
            </w:pPr>
            <w:r w:rsidRPr="000E3483">
              <w:rPr>
                <w:rFonts w:eastAsiaTheme="minorEastAsia"/>
                <w:szCs w:val="21"/>
              </w:rPr>
              <w:t>4.2608%</w:t>
            </w:r>
          </w:p>
        </w:tc>
        <w:tc>
          <w:tcPr>
            <w:tcW w:w="293" w:type="pct"/>
            <w:gridSpan w:val="5"/>
            <w:tcBorders>
              <w:top w:val="single" w:sz="4" w:space="0" w:color="000000"/>
              <w:left w:val="single" w:sz="4" w:space="0" w:color="000000"/>
              <w:bottom w:val="single" w:sz="4" w:space="0" w:color="000000"/>
              <w:right w:val="single" w:sz="4" w:space="0" w:color="000000"/>
            </w:tcBorders>
            <w:vAlign w:val="bottom"/>
          </w:tcPr>
          <w:p w:rsidR="00B63B4E" w:rsidRPr="000E3483" w:rsidRDefault="00B63B4E" w:rsidP="001E6804">
            <w:pPr>
              <w:jc w:val="right"/>
              <w:rPr>
                <w:rFonts w:eastAsiaTheme="minorEastAsia"/>
                <w:szCs w:val="21"/>
              </w:rPr>
            </w:pPr>
            <w:r w:rsidRPr="000E3483">
              <w:rPr>
                <w:rFonts w:eastAsiaTheme="minorEastAsia"/>
                <w:szCs w:val="21"/>
              </w:rPr>
              <w:t>4.2713%</w:t>
            </w:r>
          </w:p>
        </w:tc>
        <w:tc>
          <w:tcPr>
            <w:tcW w:w="304" w:type="pct"/>
            <w:tcBorders>
              <w:top w:val="single" w:sz="4" w:space="0" w:color="000000"/>
              <w:left w:val="single" w:sz="4" w:space="0" w:color="000000"/>
              <w:bottom w:val="single" w:sz="4" w:space="0" w:color="000000"/>
              <w:right w:val="single" w:sz="4" w:space="0" w:color="000000"/>
            </w:tcBorders>
            <w:vAlign w:val="bottom"/>
          </w:tcPr>
          <w:p w:rsidR="00B63B4E" w:rsidRPr="000E3483" w:rsidRDefault="00B63B4E" w:rsidP="001E6804">
            <w:pPr>
              <w:jc w:val="right"/>
              <w:rPr>
                <w:rFonts w:eastAsiaTheme="minorEastAsia"/>
                <w:szCs w:val="21"/>
              </w:rPr>
            </w:pPr>
            <w:r w:rsidRPr="000E3483">
              <w:rPr>
                <w:rFonts w:eastAsiaTheme="minorEastAsia"/>
                <w:szCs w:val="21"/>
              </w:rPr>
              <w:t>0.7560%</w:t>
            </w:r>
          </w:p>
        </w:tc>
      </w:tr>
      <w:tr w:rsidR="00396E14" w:rsidRPr="000E3483" w:rsidTr="00E73004">
        <w:trPr>
          <w:jc w:val="center"/>
        </w:trPr>
        <w:tc>
          <w:tcPr>
            <w:tcW w:w="728" w:type="pct"/>
            <w:vMerge w:val="restart"/>
            <w:tcBorders>
              <w:top w:val="single" w:sz="4" w:space="0" w:color="000000"/>
              <w:left w:val="single" w:sz="4" w:space="0" w:color="000000"/>
              <w:bottom w:val="single" w:sz="4" w:space="0" w:color="000000"/>
              <w:right w:val="single" w:sz="4" w:space="0" w:color="000000"/>
            </w:tcBorders>
            <w:vAlign w:val="center"/>
            <w:hideMark/>
          </w:tcPr>
          <w:p w:rsidR="00B5071D" w:rsidRPr="000E3483" w:rsidRDefault="00B5071D" w:rsidP="001E6804">
            <w:pPr>
              <w:ind w:leftChars="-51" w:left="-107" w:rightChars="-51" w:right="-107"/>
              <w:rPr>
                <w:rFonts w:eastAsiaTheme="minorEastAsia"/>
                <w:b/>
                <w:szCs w:val="21"/>
              </w:rPr>
            </w:pPr>
            <w:r w:rsidRPr="000E3483">
              <w:rPr>
                <w:rFonts w:eastAsiaTheme="minorEastAsia"/>
                <w:b/>
                <w:szCs w:val="21"/>
              </w:rPr>
              <w:t>3.1.2</w:t>
            </w:r>
            <w:r w:rsidRPr="000E3483">
              <w:rPr>
                <w:rFonts w:eastAsiaTheme="minorEastAsia"/>
                <w:b/>
                <w:szCs w:val="21"/>
              </w:rPr>
              <w:t>期末数据和指标</w:t>
            </w:r>
          </w:p>
        </w:tc>
        <w:tc>
          <w:tcPr>
            <w:tcW w:w="1542" w:type="pct"/>
            <w:gridSpan w:val="4"/>
            <w:tcBorders>
              <w:top w:val="single" w:sz="4" w:space="0" w:color="000000"/>
              <w:left w:val="single" w:sz="4" w:space="0" w:color="000000"/>
              <w:bottom w:val="single" w:sz="4" w:space="0" w:color="000000"/>
              <w:right w:val="single" w:sz="4" w:space="0" w:color="000000"/>
            </w:tcBorders>
            <w:vAlign w:val="center"/>
            <w:hideMark/>
          </w:tcPr>
          <w:p w:rsidR="00B5071D" w:rsidRPr="000E3483" w:rsidRDefault="00B5071D" w:rsidP="001E6804">
            <w:pPr>
              <w:jc w:val="center"/>
              <w:rPr>
                <w:rFonts w:eastAsiaTheme="minorEastAsia"/>
                <w:b/>
                <w:szCs w:val="21"/>
              </w:rPr>
            </w:pPr>
            <w:r w:rsidRPr="000E3483">
              <w:rPr>
                <w:rFonts w:eastAsiaTheme="minorEastAsia"/>
                <w:b/>
                <w:szCs w:val="21"/>
              </w:rPr>
              <w:t>2019</w:t>
            </w:r>
            <w:r w:rsidRPr="000E3483">
              <w:rPr>
                <w:rFonts w:eastAsiaTheme="minorEastAsia"/>
                <w:b/>
                <w:szCs w:val="21"/>
              </w:rPr>
              <w:t>年末</w:t>
            </w:r>
          </w:p>
        </w:tc>
        <w:tc>
          <w:tcPr>
            <w:tcW w:w="1310" w:type="pct"/>
            <w:gridSpan w:val="4"/>
            <w:tcBorders>
              <w:top w:val="single" w:sz="4" w:space="0" w:color="000000"/>
              <w:left w:val="single" w:sz="4" w:space="0" w:color="000000"/>
              <w:bottom w:val="single" w:sz="4" w:space="0" w:color="000000"/>
              <w:right w:val="single" w:sz="4" w:space="0" w:color="000000"/>
            </w:tcBorders>
            <w:vAlign w:val="center"/>
            <w:hideMark/>
          </w:tcPr>
          <w:p w:rsidR="00B5071D" w:rsidRPr="000E3483" w:rsidRDefault="00B5071D" w:rsidP="001E6804">
            <w:pPr>
              <w:jc w:val="center"/>
              <w:rPr>
                <w:rFonts w:eastAsiaTheme="minorEastAsia"/>
                <w:b/>
                <w:szCs w:val="21"/>
              </w:rPr>
            </w:pPr>
            <w:r w:rsidRPr="000E3483">
              <w:rPr>
                <w:rFonts w:eastAsiaTheme="minorEastAsia"/>
                <w:b/>
                <w:szCs w:val="21"/>
              </w:rPr>
              <w:t>2018</w:t>
            </w:r>
            <w:r w:rsidRPr="000E3483">
              <w:rPr>
                <w:rFonts w:eastAsiaTheme="minorEastAsia"/>
                <w:b/>
                <w:szCs w:val="21"/>
              </w:rPr>
              <w:t>年末</w:t>
            </w:r>
          </w:p>
        </w:tc>
        <w:tc>
          <w:tcPr>
            <w:tcW w:w="1421" w:type="pct"/>
            <w:gridSpan w:val="8"/>
            <w:tcBorders>
              <w:top w:val="single" w:sz="4" w:space="0" w:color="000000"/>
              <w:left w:val="single" w:sz="4" w:space="0" w:color="000000"/>
              <w:bottom w:val="single" w:sz="4" w:space="0" w:color="000000"/>
              <w:right w:val="single" w:sz="4" w:space="0" w:color="000000"/>
            </w:tcBorders>
            <w:vAlign w:val="center"/>
            <w:hideMark/>
          </w:tcPr>
          <w:p w:rsidR="00B5071D" w:rsidRPr="000E3483" w:rsidRDefault="00B5071D" w:rsidP="001E6804">
            <w:pPr>
              <w:jc w:val="center"/>
              <w:rPr>
                <w:rFonts w:eastAsiaTheme="minorEastAsia"/>
                <w:b/>
                <w:szCs w:val="21"/>
              </w:rPr>
            </w:pPr>
            <w:r w:rsidRPr="000E3483">
              <w:rPr>
                <w:rFonts w:eastAsiaTheme="minorEastAsia"/>
                <w:b/>
                <w:szCs w:val="21"/>
              </w:rPr>
              <w:t>2017</w:t>
            </w:r>
            <w:r w:rsidRPr="000E3483">
              <w:rPr>
                <w:rFonts w:eastAsiaTheme="minorEastAsia"/>
                <w:b/>
                <w:szCs w:val="21"/>
              </w:rPr>
              <w:t>年末</w:t>
            </w:r>
          </w:p>
        </w:tc>
      </w:tr>
      <w:tr w:rsidR="00FC3940" w:rsidRPr="000E3483" w:rsidTr="00E73004">
        <w:trPr>
          <w:trHeight w:val="373"/>
          <w:jc w:val="center"/>
        </w:trPr>
        <w:tc>
          <w:tcPr>
            <w:tcW w:w="728" w:type="pct"/>
            <w:vMerge/>
            <w:tcBorders>
              <w:top w:val="single" w:sz="4" w:space="0" w:color="000000"/>
              <w:left w:val="single" w:sz="4" w:space="0" w:color="000000"/>
              <w:bottom w:val="single" w:sz="4" w:space="0" w:color="000000"/>
              <w:right w:val="single" w:sz="4" w:space="0" w:color="000000"/>
            </w:tcBorders>
            <w:vAlign w:val="center"/>
            <w:hideMark/>
          </w:tcPr>
          <w:p w:rsidR="00F229CF" w:rsidRPr="000E3483" w:rsidRDefault="00F229CF" w:rsidP="001E6804">
            <w:pPr>
              <w:widowControl/>
              <w:jc w:val="left"/>
              <w:rPr>
                <w:rFonts w:eastAsiaTheme="minorEastAsia"/>
                <w:b/>
                <w:szCs w:val="21"/>
              </w:rPr>
            </w:pPr>
          </w:p>
        </w:tc>
        <w:tc>
          <w:tcPr>
            <w:tcW w:w="305" w:type="pct"/>
            <w:tcBorders>
              <w:top w:val="single" w:sz="4" w:space="0" w:color="000000"/>
              <w:left w:val="single" w:sz="4" w:space="0" w:color="000000"/>
              <w:bottom w:val="single" w:sz="4" w:space="0" w:color="000000"/>
              <w:right w:val="single" w:sz="4" w:space="0" w:color="000000"/>
            </w:tcBorders>
            <w:vAlign w:val="center"/>
            <w:hideMark/>
          </w:tcPr>
          <w:p w:rsidR="00F229CF" w:rsidRPr="000E3483" w:rsidRDefault="00F229CF" w:rsidP="001E6804">
            <w:pPr>
              <w:ind w:leftChars="-51" w:left="-107" w:rightChars="-51" w:right="-107"/>
              <w:jc w:val="center"/>
              <w:rPr>
                <w:rFonts w:eastAsiaTheme="minorEastAsia"/>
                <w:szCs w:val="21"/>
              </w:rPr>
            </w:pPr>
            <w:r w:rsidRPr="000E3483">
              <w:rPr>
                <w:rFonts w:eastAsiaTheme="minorEastAsia"/>
                <w:szCs w:val="21"/>
              </w:rPr>
              <w:t>易方达天天理财货币</w:t>
            </w:r>
            <w:r w:rsidRPr="000E3483">
              <w:rPr>
                <w:rFonts w:eastAsiaTheme="minorEastAsia"/>
                <w:szCs w:val="21"/>
              </w:rPr>
              <w:t>A</w:t>
            </w:r>
          </w:p>
        </w:tc>
        <w:tc>
          <w:tcPr>
            <w:tcW w:w="449" w:type="pct"/>
            <w:tcBorders>
              <w:top w:val="single" w:sz="4" w:space="0" w:color="000000"/>
              <w:left w:val="single" w:sz="4" w:space="0" w:color="000000"/>
              <w:bottom w:val="single" w:sz="4" w:space="0" w:color="000000"/>
              <w:right w:val="single" w:sz="4" w:space="0" w:color="000000"/>
            </w:tcBorders>
            <w:vAlign w:val="center"/>
          </w:tcPr>
          <w:p w:rsidR="00F229CF" w:rsidRPr="000E3483" w:rsidRDefault="00F229CF" w:rsidP="001E6804">
            <w:pPr>
              <w:ind w:leftChars="-51" w:left="-107" w:rightChars="-51" w:right="-107"/>
              <w:jc w:val="center"/>
              <w:rPr>
                <w:rFonts w:eastAsiaTheme="minorEastAsia"/>
                <w:szCs w:val="21"/>
              </w:rPr>
            </w:pPr>
            <w:r w:rsidRPr="000E3483">
              <w:rPr>
                <w:rFonts w:eastAsiaTheme="minorEastAsia"/>
                <w:szCs w:val="21"/>
              </w:rPr>
              <w:t>易方达天天理财货币</w:t>
            </w:r>
            <w:r w:rsidRPr="000E3483">
              <w:rPr>
                <w:rFonts w:eastAsiaTheme="minorEastAsia"/>
                <w:szCs w:val="21"/>
              </w:rPr>
              <w:t>B</w:t>
            </w:r>
          </w:p>
        </w:tc>
        <w:tc>
          <w:tcPr>
            <w:tcW w:w="448" w:type="pct"/>
            <w:tcBorders>
              <w:top w:val="single" w:sz="4" w:space="0" w:color="000000"/>
              <w:left w:val="single" w:sz="4" w:space="0" w:color="000000"/>
              <w:bottom w:val="single" w:sz="4" w:space="0" w:color="000000"/>
              <w:right w:val="single" w:sz="4" w:space="0" w:color="000000"/>
            </w:tcBorders>
            <w:vAlign w:val="center"/>
          </w:tcPr>
          <w:p w:rsidR="00F229CF" w:rsidRPr="000E3483" w:rsidRDefault="00F229CF" w:rsidP="001E6804">
            <w:pPr>
              <w:ind w:leftChars="-51" w:left="-107" w:rightChars="-51" w:right="-107"/>
              <w:jc w:val="center"/>
              <w:rPr>
                <w:rFonts w:eastAsiaTheme="minorEastAsia"/>
                <w:szCs w:val="21"/>
              </w:rPr>
            </w:pPr>
            <w:r w:rsidRPr="000E3483">
              <w:rPr>
                <w:rFonts w:eastAsiaTheme="minorEastAsia"/>
                <w:szCs w:val="21"/>
              </w:rPr>
              <w:t>易方达天天理财货币</w:t>
            </w:r>
            <w:r w:rsidRPr="000E3483">
              <w:rPr>
                <w:rFonts w:eastAsiaTheme="minorEastAsia"/>
                <w:szCs w:val="21"/>
              </w:rPr>
              <w:t>R</w:t>
            </w:r>
          </w:p>
        </w:tc>
        <w:tc>
          <w:tcPr>
            <w:tcW w:w="340" w:type="pct"/>
            <w:tcBorders>
              <w:top w:val="single" w:sz="4" w:space="0" w:color="000000"/>
              <w:left w:val="single" w:sz="4" w:space="0" w:color="000000"/>
              <w:bottom w:val="single" w:sz="4" w:space="0" w:color="000000"/>
              <w:right w:val="single" w:sz="4" w:space="0" w:color="000000"/>
            </w:tcBorders>
            <w:vAlign w:val="center"/>
          </w:tcPr>
          <w:p w:rsidR="00F229CF" w:rsidRPr="000E3483" w:rsidRDefault="00F229CF" w:rsidP="001E6804">
            <w:pPr>
              <w:ind w:leftChars="-51" w:left="-107" w:rightChars="-51" w:right="-107"/>
              <w:jc w:val="center"/>
              <w:rPr>
                <w:rFonts w:eastAsiaTheme="minorEastAsia"/>
                <w:szCs w:val="21"/>
              </w:rPr>
            </w:pPr>
            <w:r w:rsidRPr="000E3483">
              <w:rPr>
                <w:rFonts w:eastAsiaTheme="minorEastAsia"/>
                <w:szCs w:val="21"/>
              </w:rPr>
              <w:t>易方达天天理财货币</w:t>
            </w:r>
            <w:r w:rsidRPr="000E3483">
              <w:rPr>
                <w:rFonts w:eastAsiaTheme="minorEastAsia"/>
                <w:szCs w:val="21"/>
              </w:rPr>
              <w:t>C</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29CF" w:rsidRPr="000E3483" w:rsidRDefault="00F229CF" w:rsidP="001E6804">
            <w:pPr>
              <w:ind w:leftChars="-51" w:left="-107" w:rightChars="-51" w:right="-107"/>
              <w:jc w:val="center"/>
              <w:rPr>
                <w:rFonts w:eastAsiaTheme="minorEastAsia"/>
                <w:szCs w:val="21"/>
              </w:rPr>
            </w:pPr>
            <w:r w:rsidRPr="000E3483">
              <w:rPr>
                <w:rFonts w:eastAsiaTheme="minorEastAsia"/>
                <w:szCs w:val="21"/>
              </w:rPr>
              <w:t>易方达天天理财货币</w:t>
            </w:r>
            <w:r w:rsidRPr="000E3483">
              <w:rPr>
                <w:rFonts w:eastAsiaTheme="minorEastAsia"/>
                <w:szCs w:val="21"/>
              </w:rPr>
              <w:t>A</w:t>
            </w:r>
          </w:p>
        </w:tc>
        <w:tc>
          <w:tcPr>
            <w:tcW w:w="326" w:type="pct"/>
            <w:tcBorders>
              <w:top w:val="single" w:sz="4" w:space="0" w:color="000000"/>
              <w:left w:val="single" w:sz="4" w:space="0" w:color="000000"/>
              <w:bottom w:val="single" w:sz="4" w:space="0" w:color="000000"/>
              <w:right w:val="single" w:sz="4" w:space="0" w:color="000000"/>
            </w:tcBorders>
            <w:vAlign w:val="center"/>
          </w:tcPr>
          <w:p w:rsidR="00F229CF" w:rsidRPr="000E3483" w:rsidRDefault="00F229CF" w:rsidP="001E6804">
            <w:pPr>
              <w:ind w:leftChars="-51" w:left="-107" w:rightChars="-51" w:right="-107"/>
              <w:jc w:val="center"/>
              <w:rPr>
                <w:rFonts w:eastAsiaTheme="minorEastAsia"/>
                <w:szCs w:val="21"/>
              </w:rPr>
            </w:pPr>
            <w:r w:rsidRPr="000E3483">
              <w:rPr>
                <w:rFonts w:eastAsiaTheme="minorEastAsia"/>
                <w:szCs w:val="21"/>
              </w:rPr>
              <w:t>易方达天天理财货币</w:t>
            </w:r>
            <w:r w:rsidRPr="000E3483">
              <w:rPr>
                <w:rFonts w:eastAsiaTheme="minorEastAsia"/>
                <w:szCs w:val="21"/>
              </w:rPr>
              <w:t>B</w:t>
            </w:r>
          </w:p>
        </w:tc>
        <w:tc>
          <w:tcPr>
            <w:tcW w:w="326" w:type="pct"/>
            <w:tcBorders>
              <w:top w:val="single" w:sz="4" w:space="0" w:color="000000"/>
              <w:left w:val="single" w:sz="4" w:space="0" w:color="000000"/>
              <w:bottom w:val="single" w:sz="4" w:space="0" w:color="000000"/>
              <w:right w:val="single" w:sz="4" w:space="0" w:color="000000"/>
            </w:tcBorders>
            <w:vAlign w:val="center"/>
          </w:tcPr>
          <w:p w:rsidR="00F229CF" w:rsidRPr="000E3483" w:rsidRDefault="00F229CF" w:rsidP="001E6804">
            <w:pPr>
              <w:ind w:leftChars="-51" w:left="-107" w:rightChars="-51" w:right="-107"/>
              <w:jc w:val="center"/>
              <w:rPr>
                <w:rFonts w:eastAsiaTheme="minorEastAsia"/>
                <w:szCs w:val="21"/>
              </w:rPr>
            </w:pPr>
            <w:r w:rsidRPr="000E3483">
              <w:rPr>
                <w:rFonts w:eastAsiaTheme="minorEastAsia"/>
                <w:szCs w:val="21"/>
              </w:rPr>
              <w:t>易方达天天理财货币</w:t>
            </w:r>
            <w:r w:rsidRPr="000E3483">
              <w:rPr>
                <w:rFonts w:eastAsiaTheme="minorEastAsia"/>
                <w:szCs w:val="21"/>
              </w:rPr>
              <w:t>R</w:t>
            </w:r>
          </w:p>
        </w:tc>
        <w:tc>
          <w:tcPr>
            <w:tcW w:w="333" w:type="pct"/>
            <w:tcBorders>
              <w:top w:val="single" w:sz="4" w:space="0" w:color="000000"/>
              <w:left w:val="single" w:sz="4" w:space="0" w:color="000000"/>
              <w:bottom w:val="single" w:sz="4" w:space="0" w:color="000000"/>
              <w:right w:val="single" w:sz="4" w:space="0" w:color="000000"/>
            </w:tcBorders>
            <w:vAlign w:val="center"/>
          </w:tcPr>
          <w:p w:rsidR="00F229CF" w:rsidRPr="000E3483" w:rsidRDefault="00F229CF" w:rsidP="001E6804">
            <w:pPr>
              <w:ind w:leftChars="-51" w:left="-107" w:rightChars="-51" w:right="-107"/>
              <w:jc w:val="center"/>
              <w:rPr>
                <w:rFonts w:eastAsiaTheme="minorEastAsia"/>
                <w:szCs w:val="21"/>
              </w:rPr>
            </w:pPr>
            <w:r w:rsidRPr="000E3483">
              <w:rPr>
                <w:rFonts w:eastAsiaTheme="minorEastAsia"/>
                <w:szCs w:val="21"/>
              </w:rPr>
              <w:t>易方达天天理财货币</w:t>
            </w:r>
            <w:r w:rsidRPr="000E3483">
              <w:rPr>
                <w:rFonts w:eastAsiaTheme="minorEastAsia"/>
                <w:szCs w:val="21"/>
              </w:rPr>
              <w:t>C</w:t>
            </w:r>
          </w:p>
        </w:tc>
        <w:tc>
          <w:tcPr>
            <w:tcW w:w="418" w:type="pct"/>
            <w:tcBorders>
              <w:top w:val="single" w:sz="4" w:space="0" w:color="000000"/>
              <w:left w:val="single" w:sz="4" w:space="0" w:color="000000"/>
              <w:bottom w:val="single" w:sz="4" w:space="0" w:color="000000"/>
              <w:right w:val="single" w:sz="4" w:space="0" w:color="000000"/>
            </w:tcBorders>
            <w:vAlign w:val="center"/>
            <w:hideMark/>
          </w:tcPr>
          <w:p w:rsidR="00F229CF" w:rsidRPr="000E3483" w:rsidRDefault="00F229CF" w:rsidP="001E6804">
            <w:pPr>
              <w:ind w:leftChars="-51" w:left="-107" w:rightChars="-51" w:right="-107"/>
              <w:jc w:val="center"/>
              <w:rPr>
                <w:rFonts w:eastAsiaTheme="minorEastAsia"/>
                <w:szCs w:val="21"/>
              </w:rPr>
            </w:pPr>
            <w:r w:rsidRPr="000E3483">
              <w:rPr>
                <w:rFonts w:eastAsiaTheme="minorEastAsia"/>
                <w:szCs w:val="21"/>
              </w:rPr>
              <w:t>易方达天天理财货币</w:t>
            </w:r>
            <w:r w:rsidRPr="000E3483">
              <w:rPr>
                <w:rFonts w:eastAsiaTheme="minorEastAsia"/>
                <w:szCs w:val="21"/>
              </w:rPr>
              <w:t>A</w:t>
            </w:r>
          </w:p>
        </w:tc>
        <w:tc>
          <w:tcPr>
            <w:tcW w:w="410" w:type="pct"/>
            <w:gridSpan w:val="2"/>
            <w:tcBorders>
              <w:top w:val="single" w:sz="4" w:space="0" w:color="000000"/>
              <w:left w:val="single" w:sz="4" w:space="0" w:color="000000"/>
              <w:bottom w:val="single" w:sz="4" w:space="0" w:color="000000"/>
              <w:right w:val="single" w:sz="4" w:space="0" w:color="000000"/>
            </w:tcBorders>
            <w:vAlign w:val="center"/>
          </w:tcPr>
          <w:p w:rsidR="00F229CF" w:rsidRPr="000E3483" w:rsidRDefault="00F229CF" w:rsidP="001E6804">
            <w:pPr>
              <w:ind w:leftChars="-51" w:left="-107" w:rightChars="-51" w:right="-107"/>
              <w:jc w:val="center"/>
              <w:rPr>
                <w:rFonts w:eastAsiaTheme="minorEastAsia"/>
                <w:szCs w:val="21"/>
              </w:rPr>
            </w:pPr>
            <w:r w:rsidRPr="000E3483">
              <w:rPr>
                <w:rFonts w:eastAsiaTheme="minorEastAsia"/>
                <w:szCs w:val="21"/>
              </w:rPr>
              <w:t>易方达天天理财货币</w:t>
            </w:r>
            <w:r w:rsidRPr="000E3483">
              <w:rPr>
                <w:rFonts w:eastAsiaTheme="minorEastAsia"/>
                <w:szCs w:val="21"/>
              </w:rPr>
              <w:t>B</w:t>
            </w:r>
          </w:p>
        </w:tc>
        <w:tc>
          <w:tcPr>
            <w:tcW w:w="278" w:type="pct"/>
            <w:gridSpan w:val="3"/>
            <w:tcBorders>
              <w:top w:val="single" w:sz="4" w:space="0" w:color="000000"/>
              <w:left w:val="single" w:sz="4" w:space="0" w:color="000000"/>
              <w:bottom w:val="single" w:sz="4" w:space="0" w:color="000000"/>
              <w:right w:val="single" w:sz="4" w:space="0" w:color="000000"/>
            </w:tcBorders>
            <w:vAlign w:val="center"/>
          </w:tcPr>
          <w:p w:rsidR="00F229CF" w:rsidRPr="000E3483" w:rsidRDefault="00F229CF" w:rsidP="001E6804">
            <w:pPr>
              <w:ind w:leftChars="-51" w:left="-107" w:rightChars="-51" w:right="-107"/>
              <w:jc w:val="center"/>
              <w:rPr>
                <w:rFonts w:eastAsiaTheme="minorEastAsia"/>
                <w:szCs w:val="21"/>
              </w:rPr>
            </w:pPr>
            <w:r w:rsidRPr="000E3483">
              <w:rPr>
                <w:rFonts w:eastAsiaTheme="minorEastAsia"/>
                <w:szCs w:val="21"/>
              </w:rPr>
              <w:t>易方达天天理财货币</w:t>
            </w:r>
            <w:r w:rsidRPr="000E3483">
              <w:rPr>
                <w:rFonts w:eastAsiaTheme="minorEastAsia"/>
                <w:szCs w:val="21"/>
              </w:rPr>
              <w:t>R</w:t>
            </w:r>
          </w:p>
        </w:tc>
        <w:tc>
          <w:tcPr>
            <w:tcW w:w="315" w:type="pct"/>
            <w:gridSpan w:val="2"/>
            <w:tcBorders>
              <w:top w:val="single" w:sz="4" w:space="0" w:color="000000"/>
              <w:left w:val="single" w:sz="4" w:space="0" w:color="000000"/>
              <w:bottom w:val="single" w:sz="4" w:space="0" w:color="000000"/>
              <w:right w:val="single" w:sz="4" w:space="0" w:color="000000"/>
            </w:tcBorders>
            <w:vAlign w:val="center"/>
          </w:tcPr>
          <w:p w:rsidR="00F229CF" w:rsidRPr="000E3483" w:rsidRDefault="00F229CF" w:rsidP="001E6804">
            <w:pPr>
              <w:ind w:leftChars="-51" w:left="-107" w:rightChars="-51" w:right="-107"/>
              <w:jc w:val="center"/>
              <w:rPr>
                <w:rFonts w:eastAsiaTheme="minorEastAsia"/>
                <w:szCs w:val="21"/>
              </w:rPr>
            </w:pPr>
            <w:r w:rsidRPr="000E3483">
              <w:rPr>
                <w:rFonts w:eastAsiaTheme="minorEastAsia"/>
                <w:szCs w:val="21"/>
              </w:rPr>
              <w:t>易方达天天理财货币</w:t>
            </w:r>
            <w:r w:rsidRPr="000E3483">
              <w:rPr>
                <w:rFonts w:eastAsiaTheme="minorEastAsia"/>
                <w:szCs w:val="21"/>
              </w:rPr>
              <w:t>C</w:t>
            </w:r>
          </w:p>
        </w:tc>
      </w:tr>
      <w:tr w:rsidR="00FC3940" w:rsidRPr="000E3483" w:rsidTr="00E73004">
        <w:trPr>
          <w:jc w:val="center"/>
        </w:trPr>
        <w:tc>
          <w:tcPr>
            <w:tcW w:w="728" w:type="pct"/>
            <w:tcBorders>
              <w:top w:val="single" w:sz="4" w:space="0" w:color="000000"/>
              <w:left w:val="single" w:sz="4" w:space="0" w:color="000000"/>
              <w:bottom w:val="single" w:sz="4" w:space="0" w:color="000000"/>
              <w:right w:val="single" w:sz="4" w:space="0" w:color="000000"/>
            </w:tcBorders>
            <w:vAlign w:val="center"/>
            <w:hideMark/>
          </w:tcPr>
          <w:p w:rsidR="00396E14" w:rsidRPr="000E3483" w:rsidRDefault="00396E14" w:rsidP="001E6804">
            <w:pPr>
              <w:rPr>
                <w:rFonts w:eastAsiaTheme="minorEastAsia"/>
                <w:szCs w:val="21"/>
              </w:rPr>
            </w:pPr>
            <w:r w:rsidRPr="000E3483">
              <w:rPr>
                <w:rFonts w:eastAsiaTheme="minorEastAsia"/>
                <w:szCs w:val="21"/>
              </w:rPr>
              <w:t>期末基金资产净值</w:t>
            </w:r>
          </w:p>
        </w:tc>
        <w:tc>
          <w:tcPr>
            <w:tcW w:w="305" w:type="pct"/>
            <w:tcBorders>
              <w:top w:val="single" w:sz="4" w:space="0" w:color="000000"/>
              <w:left w:val="single" w:sz="4" w:space="0" w:color="000000"/>
              <w:bottom w:val="single" w:sz="4" w:space="0" w:color="000000"/>
              <w:right w:val="single" w:sz="4" w:space="0" w:color="000000"/>
            </w:tcBorders>
            <w:vAlign w:val="bottom"/>
            <w:hideMark/>
          </w:tcPr>
          <w:p w:rsidR="00396E14" w:rsidRPr="000E3483" w:rsidRDefault="00396E14" w:rsidP="001E6804">
            <w:pPr>
              <w:jc w:val="right"/>
              <w:rPr>
                <w:rFonts w:eastAsiaTheme="minorEastAsia"/>
                <w:szCs w:val="21"/>
              </w:rPr>
            </w:pPr>
            <w:r w:rsidRPr="000E3483">
              <w:rPr>
                <w:rFonts w:eastAsiaTheme="minorEastAsia"/>
                <w:szCs w:val="21"/>
              </w:rPr>
              <w:t>17,569,248,524.92</w:t>
            </w:r>
          </w:p>
        </w:tc>
        <w:tc>
          <w:tcPr>
            <w:tcW w:w="449" w:type="pct"/>
            <w:tcBorders>
              <w:top w:val="single" w:sz="4" w:space="0" w:color="000000"/>
              <w:left w:val="single" w:sz="4" w:space="0" w:color="000000"/>
              <w:bottom w:val="single" w:sz="4" w:space="0" w:color="000000"/>
              <w:right w:val="single" w:sz="4" w:space="0" w:color="000000"/>
            </w:tcBorders>
            <w:vAlign w:val="bottom"/>
          </w:tcPr>
          <w:p w:rsidR="00396E14" w:rsidRPr="000E3483" w:rsidRDefault="00396E14" w:rsidP="001E6804">
            <w:pPr>
              <w:jc w:val="right"/>
              <w:rPr>
                <w:rFonts w:eastAsiaTheme="minorEastAsia"/>
                <w:szCs w:val="21"/>
              </w:rPr>
            </w:pPr>
            <w:r w:rsidRPr="000E3483">
              <w:rPr>
                <w:rFonts w:eastAsiaTheme="minorEastAsia"/>
                <w:szCs w:val="21"/>
              </w:rPr>
              <w:t>17,417,328,142.47</w:t>
            </w:r>
          </w:p>
        </w:tc>
        <w:tc>
          <w:tcPr>
            <w:tcW w:w="448" w:type="pct"/>
            <w:tcBorders>
              <w:top w:val="single" w:sz="4" w:space="0" w:color="000000"/>
              <w:left w:val="single" w:sz="4" w:space="0" w:color="000000"/>
              <w:bottom w:val="single" w:sz="4" w:space="0" w:color="000000"/>
              <w:right w:val="single" w:sz="4" w:space="0" w:color="000000"/>
            </w:tcBorders>
            <w:vAlign w:val="bottom"/>
          </w:tcPr>
          <w:p w:rsidR="00396E14" w:rsidRPr="000E3483" w:rsidRDefault="00396E14" w:rsidP="001E6804">
            <w:pPr>
              <w:jc w:val="right"/>
              <w:rPr>
                <w:rFonts w:eastAsiaTheme="minorEastAsia"/>
                <w:szCs w:val="21"/>
              </w:rPr>
            </w:pPr>
            <w:r w:rsidRPr="000E3483">
              <w:rPr>
                <w:rFonts w:eastAsiaTheme="minorEastAsia"/>
                <w:szCs w:val="21"/>
              </w:rPr>
              <w:t>3,348,679,461.90</w:t>
            </w:r>
          </w:p>
        </w:tc>
        <w:tc>
          <w:tcPr>
            <w:tcW w:w="340" w:type="pct"/>
            <w:tcBorders>
              <w:top w:val="single" w:sz="4" w:space="0" w:color="000000"/>
              <w:left w:val="single" w:sz="4" w:space="0" w:color="000000"/>
              <w:bottom w:val="single" w:sz="4" w:space="0" w:color="000000"/>
              <w:right w:val="single" w:sz="4" w:space="0" w:color="000000"/>
            </w:tcBorders>
            <w:vAlign w:val="bottom"/>
          </w:tcPr>
          <w:p w:rsidR="00396E14" w:rsidRPr="000E3483" w:rsidRDefault="00396E14" w:rsidP="001E6804">
            <w:pPr>
              <w:jc w:val="right"/>
              <w:rPr>
                <w:rFonts w:eastAsiaTheme="minorEastAsia"/>
                <w:szCs w:val="21"/>
              </w:rPr>
            </w:pPr>
            <w:r w:rsidRPr="000E3483">
              <w:rPr>
                <w:rFonts w:eastAsiaTheme="minorEastAsia"/>
                <w:szCs w:val="21"/>
              </w:rPr>
              <w:t>883,993,621.15</w:t>
            </w:r>
          </w:p>
        </w:tc>
        <w:tc>
          <w:tcPr>
            <w:tcW w:w="326" w:type="pct"/>
            <w:tcBorders>
              <w:top w:val="single" w:sz="4" w:space="0" w:color="000000"/>
              <w:left w:val="single" w:sz="4" w:space="0" w:color="000000"/>
              <w:bottom w:val="single" w:sz="4" w:space="0" w:color="000000"/>
              <w:right w:val="single" w:sz="4" w:space="0" w:color="000000"/>
            </w:tcBorders>
            <w:vAlign w:val="bottom"/>
            <w:hideMark/>
          </w:tcPr>
          <w:p w:rsidR="00396E14" w:rsidRPr="000E3483" w:rsidRDefault="00396E14" w:rsidP="001E6804">
            <w:pPr>
              <w:jc w:val="right"/>
              <w:rPr>
                <w:rFonts w:eastAsiaTheme="minorEastAsia"/>
                <w:szCs w:val="21"/>
              </w:rPr>
            </w:pPr>
            <w:r w:rsidRPr="000E3483">
              <w:rPr>
                <w:rFonts w:eastAsiaTheme="minorEastAsia"/>
                <w:szCs w:val="21"/>
              </w:rPr>
              <w:t>34,517,941,051.57</w:t>
            </w:r>
          </w:p>
        </w:tc>
        <w:tc>
          <w:tcPr>
            <w:tcW w:w="326" w:type="pct"/>
            <w:tcBorders>
              <w:top w:val="single" w:sz="4" w:space="0" w:color="000000"/>
              <w:left w:val="single" w:sz="4" w:space="0" w:color="000000"/>
              <w:bottom w:val="single" w:sz="4" w:space="0" w:color="000000"/>
              <w:right w:val="single" w:sz="4" w:space="0" w:color="000000"/>
            </w:tcBorders>
            <w:vAlign w:val="bottom"/>
          </w:tcPr>
          <w:p w:rsidR="00396E14" w:rsidRPr="000E3483" w:rsidRDefault="00396E14" w:rsidP="001E6804">
            <w:pPr>
              <w:jc w:val="right"/>
              <w:rPr>
                <w:rFonts w:eastAsiaTheme="minorEastAsia"/>
                <w:szCs w:val="21"/>
              </w:rPr>
            </w:pPr>
            <w:r w:rsidRPr="000E3483">
              <w:rPr>
                <w:rFonts w:eastAsiaTheme="minorEastAsia"/>
                <w:szCs w:val="21"/>
              </w:rPr>
              <w:t>33,261,533,888.74</w:t>
            </w:r>
          </w:p>
        </w:tc>
        <w:tc>
          <w:tcPr>
            <w:tcW w:w="326" w:type="pct"/>
            <w:tcBorders>
              <w:top w:val="single" w:sz="4" w:space="0" w:color="000000"/>
              <w:left w:val="single" w:sz="4" w:space="0" w:color="000000"/>
              <w:bottom w:val="single" w:sz="4" w:space="0" w:color="000000"/>
              <w:right w:val="single" w:sz="4" w:space="0" w:color="000000"/>
            </w:tcBorders>
            <w:vAlign w:val="bottom"/>
          </w:tcPr>
          <w:p w:rsidR="00396E14" w:rsidRPr="000E3483" w:rsidRDefault="00396E14" w:rsidP="001E6804">
            <w:pPr>
              <w:jc w:val="right"/>
              <w:rPr>
                <w:rFonts w:eastAsiaTheme="minorEastAsia"/>
                <w:szCs w:val="21"/>
              </w:rPr>
            </w:pPr>
            <w:r w:rsidRPr="000E3483">
              <w:rPr>
                <w:rFonts w:eastAsiaTheme="minorEastAsia"/>
                <w:szCs w:val="21"/>
              </w:rPr>
              <w:t>2,846,952,360.72</w:t>
            </w:r>
          </w:p>
        </w:tc>
        <w:tc>
          <w:tcPr>
            <w:tcW w:w="333" w:type="pct"/>
            <w:tcBorders>
              <w:top w:val="single" w:sz="4" w:space="0" w:color="000000"/>
              <w:left w:val="single" w:sz="4" w:space="0" w:color="000000"/>
              <w:bottom w:val="single" w:sz="4" w:space="0" w:color="000000"/>
              <w:right w:val="single" w:sz="4" w:space="0" w:color="000000"/>
            </w:tcBorders>
            <w:vAlign w:val="bottom"/>
          </w:tcPr>
          <w:p w:rsidR="00396E14" w:rsidRPr="000E3483" w:rsidRDefault="00396E14" w:rsidP="001E6804">
            <w:pPr>
              <w:jc w:val="right"/>
              <w:rPr>
                <w:rFonts w:eastAsiaTheme="minorEastAsia"/>
                <w:szCs w:val="21"/>
              </w:rPr>
            </w:pPr>
            <w:r w:rsidRPr="000E3483">
              <w:rPr>
                <w:rFonts w:eastAsiaTheme="minorEastAsia"/>
                <w:szCs w:val="21"/>
              </w:rPr>
              <w:t>201,725,350.47</w:t>
            </w:r>
          </w:p>
        </w:tc>
        <w:tc>
          <w:tcPr>
            <w:tcW w:w="418" w:type="pct"/>
            <w:tcBorders>
              <w:top w:val="single" w:sz="4" w:space="0" w:color="000000"/>
              <w:left w:val="single" w:sz="4" w:space="0" w:color="000000"/>
              <w:bottom w:val="single" w:sz="4" w:space="0" w:color="000000"/>
              <w:right w:val="single" w:sz="4" w:space="0" w:color="000000"/>
            </w:tcBorders>
            <w:vAlign w:val="bottom"/>
            <w:hideMark/>
          </w:tcPr>
          <w:p w:rsidR="00396E14" w:rsidRPr="000E3483" w:rsidRDefault="00396E14" w:rsidP="001E6804">
            <w:pPr>
              <w:jc w:val="right"/>
              <w:rPr>
                <w:rFonts w:eastAsiaTheme="minorEastAsia"/>
                <w:szCs w:val="21"/>
              </w:rPr>
            </w:pPr>
            <w:r w:rsidRPr="000E3483">
              <w:rPr>
                <w:rFonts w:eastAsiaTheme="minorEastAsia"/>
                <w:szCs w:val="21"/>
              </w:rPr>
              <w:t>36,160,184,301.22</w:t>
            </w:r>
          </w:p>
        </w:tc>
        <w:tc>
          <w:tcPr>
            <w:tcW w:w="414" w:type="pct"/>
            <w:gridSpan w:val="3"/>
            <w:tcBorders>
              <w:top w:val="single" w:sz="4" w:space="0" w:color="000000"/>
              <w:left w:val="single" w:sz="4" w:space="0" w:color="000000"/>
              <w:bottom w:val="single" w:sz="4" w:space="0" w:color="000000"/>
              <w:right w:val="single" w:sz="4" w:space="0" w:color="000000"/>
            </w:tcBorders>
            <w:vAlign w:val="bottom"/>
          </w:tcPr>
          <w:p w:rsidR="00396E14" w:rsidRPr="000E3483" w:rsidRDefault="00396E14" w:rsidP="001E6804">
            <w:pPr>
              <w:jc w:val="right"/>
              <w:rPr>
                <w:rFonts w:eastAsiaTheme="minorEastAsia"/>
                <w:szCs w:val="21"/>
              </w:rPr>
            </w:pPr>
            <w:r w:rsidRPr="000E3483">
              <w:rPr>
                <w:rFonts w:eastAsiaTheme="minorEastAsia"/>
                <w:szCs w:val="21"/>
              </w:rPr>
              <w:t>30,249,045,508.55</w:t>
            </w:r>
          </w:p>
        </w:tc>
        <w:tc>
          <w:tcPr>
            <w:tcW w:w="274" w:type="pct"/>
            <w:gridSpan w:val="2"/>
            <w:tcBorders>
              <w:top w:val="single" w:sz="4" w:space="0" w:color="000000"/>
              <w:left w:val="single" w:sz="4" w:space="0" w:color="000000"/>
              <w:bottom w:val="single" w:sz="4" w:space="0" w:color="000000"/>
              <w:right w:val="single" w:sz="4" w:space="0" w:color="000000"/>
            </w:tcBorders>
            <w:vAlign w:val="bottom"/>
          </w:tcPr>
          <w:p w:rsidR="00396E14" w:rsidRPr="000E3483" w:rsidRDefault="00396E14" w:rsidP="001E6804">
            <w:pPr>
              <w:jc w:val="right"/>
              <w:rPr>
                <w:rFonts w:eastAsiaTheme="minorEastAsia"/>
                <w:szCs w:val="21"/>
              </w:rPr>
            </w:pPr>
            <w:r w:rsidRPr="000E3483">
              <w:rPr>
                <w:rFonts w:eastAsiaTheme="minorEastAsia"/>
                <w:szCs w:val="21"/>
              </w:rPr>
              <w:t>2,287,844,823.16</w:t>
            </w:r>
          </w:p>
        </w:tc>
        <w:tc>
          <w:tcPr>
            <w:tcW w:w="315" w:type="pct"/>
            <w:gridSpan w:val="2"/>
            <w:tcBorders>
              <w:top w:val="single" w:sz="4" w:space="0" w:color="000000"/>
              <w:left w:val="single" w:sz="4" w:space="0" w:color="000000"/>
              <w:bottom w:val="single" w:sz="4" w:space="0" w:color="000000"/>
              <w:right w:val="single" w:sz="4" w:space="0" w:color="000000"/>
            </w:tcBorders>
            <w:vAlign w:val="bottom"/>
          </w:tcPr>
          <w:p w:rsidR="00396E14" w:rsidRPr="000E3483" w:rsidRDefault="00396E14" w:rsidP="001E6804">
            <w:pPr>
              <w:jc w:val="right"/>
              <w:rPr>
                <w:rFonts w:eastAsiaTheme="minorEastAsia"/>
                <w:szCs w:val="21"/>
              </w:rPr>
            </w:pPr>
            <w:r w:rsidRPr="000E3483">
              <w:rPr>
                <w:rFonts w:eastAsiaTheme="minorEastAsia"/>
                <w:szCs w:val="21"/>
              </w:rPr>
              <w:t>22,544,901.55</w:t>
            </w:r>
          </w:p>
        </w:tc>
      </w:tr>
      <w:tr w:rsidR="00FC3940" w:rsidRPr="000E3483" w:rsidTr="00E73004">
        <w:trPr>
          <w:jc w:val="center"/>
        </w:trPr>
        <w:tc>
          <w:tcPr>
            <w:tcW w:w="728" w:type="pct"/>
            <w:tcBorders>
              <w:top w:val="single" w:sz="4" w:space="0" w:color="000000"/>
              <w:left w:val="single" w:sz="4" w:space="0" w:color="000000"/>
              <w:bottom w:val="single" w:sz="4" w:space="0" w:color="000000"/>
              <w:right w:val="single" w:sz="4" w:space="0" w:color="000000"/>
            </w:tcBorders>
            <w:vAlign w:val="center"/>
            <w:hideMark/>
          </w:tcPr>
          <w:p w:rsidR="00396E14" w:rsidRPr="000E3483" w:rsidRDefault="00396E14" w:rsidP="001E6804">
            <w:pPr>
              <w:rPr>
                <w:rFonts w:eastAsiaTheme="minorEastAsia"/>
                <w:szCs w:val="21"/>
              </w:rPr>
            </w:pPr>
            <w:r w:rsidRPr="000E3483">
              <w:rPr>
                <w:rFonts w:eastAsiaTheme="minorEastAsia"/>
                <w:szCs w:val="21"/>
              </w:rPr>
              <w:t>期末基金份额净值</w:t>
            </w:r>
          </w:p>
        </w:tc>
        <w:tc>
          <w:tcPr>
            <w:tcW w:w="305" w:type="pct"/>
            <w:tcBorders>
              <w:top w:val="single" w:sz="4" w:space="0" w:color="000000"/>
              <w:left w:val="single" w:sz="4" w:space="0" w:color="000000"/>
              <w:bottom w:val="single" w:sz="4" w:space="0" w:color="000000"/>
              <w:right w:val="single" w:sz="4" w:space="0" w:color="000000"/>
            </w:tcBorders>
            <w:vAlign w:val="bottom"/>
            <w:hideMark/>
          </w:tcPr>
          <w:p w:rsidR="00396E14" w:rsidRPr="000E3483" w:rsidRDefault="00396E14" w:rsidP="001E6804">
            <w:pPr>
              <w:jc w:val="right"/>
              <w:rPr>
                <w:rFonts w:eastAsiaTheme="minorEastAsia"/>
                <w:szCs w:val="21"/>
              </w:rPr>
            </w:pPr>
            <w:r w:rsidRPr="000E3483">
              <w:rPr>
                <w:rFonts w:eastAsiaTheme="minorEastAsia"/>
                <w:szCs w:val="21"/>
              </w:rPr>
              <w:t>1.0000</w:t>
            </w:r>
          </w:p>
        </w:tc>
        <w:tc>
          <w:tcPr>
            <w:tcW w:w="449" w:type="pct"/>
            <w:tcBorders>
              <w:top w:val="single" w:sz="4" w:space="0" w:color="000000"/>
              <w:left w:val="single" w:sz="4" w:space="0" w:color="000000"/>
              <w:bottom w:val="single" w:sz="4" w:space="0" w:color="000000"/>
              <w:right w:val="single" w:sz="4" w:space="0" w:color="000000"/>
            </w:tcBorders>
            <w:vAlign w:val="bottom"/>
          </w:tcPr>
          <w:p w:rsidR="00396E14" w:rsidRPr="000E3483" w:rsidRDefault="00396E14" w:rsidP="001E6804">
            <w:pPr>
              <w:jc w:val="right"/>
              <w:rPr>
                <w:rFonts w:eastAsiaTheme="minorEastAsia"/>
                <w:szCs w:val="21"/>
              </w:rPr>
            </w:pPr>
            <w:r w:rsidRPr="000E3483">
              <w:rPr>
                <w:rFonts w:eastAsiaTheme="minorEastAsia"/>
                <w:szCs w:val="21"/>
              </w:rPr>
              <w:t>1.0000</w:t>
            </w:r>
          </w:p>
        </w:tc>
        <w:tc>
          <w:tcPr>
            <w:tcW w:w="448" w:type="pct"/>
            <w:tcBorders>
              <w:top w:val="single" w:sz="4" w:space="0" w:color="000000"/>
              <w:left w:val="single" w:sz="4" w:space="0" w:color="000000"/>
              <w:bottom w:val="single" w:sz="4" w:space="0" w:color="000000"/>
              <w:right w:val="single" w:sz="4" w:space="0" w:color="000000"/>
            </w:tcBorders>
            <w:vAlign w:val="bottom"/>
          </w:tcPr>
          <w:p w:rsidR="00396E14" w:rsidRPr="000E3483" w:rsidRDefault="00396E14" w:rsidP="001E6804">
            <w:pPr>
              <w:jc w:val="right"/>
              <w:rPr>
                <w:rFonts w:eastAsiaTheme="minorEastAsia"/>
                <w:szCs w:val="21"/>
              </w:rPr>
            </w:pPr>
            <w:r w:rsidRPr="000E3483">
              <w:rPr>
                <w:rFonts w:eastAsiaTheme="minorEastAsia"/>
                <w:szCs w:val="21"/>
              </w:rPr>
              <w:t>1.0000</w:t>
            </w:r>
          </w:p>
        </w:tc>
        <w:tc>
          <w:tcPr>
            <w:tcW w:w="340" w:type="pct"/>
            <w:tcBorders>
              <w:top w:val="single" w:sz="4" w:space="0" w:color="000000"/>
              <w:left w:val="single" w:sz="4" w:space="0" w:color="000000"/>
              <w:bottom w:val="single" w:sz="4" w:space="0" w:color="000000"/>
              <w:right w:val="single" w:sz="4" w:space="0" w:color="000000"/>
            </w:tcBorders>
            <w:vAlign w:val="bottom"/>
          </w:tcPr>
          <w:p w:rsidR="00396E14" w:rsidRPr="000E3483" w:rsidRDefault="00396E14" w:rsidP="001E6804">
            <w:pPr>
              <w:jc w:val="right"/>
              <w:rPr>
                <w:rFonts w:eastAsiaTheme="minorEastAsia"/>
                <w:szCs w:val="21"/>
              </w:rPr>
            </w:pPr>
            <w:r w:rsidRPr="000E3483">
              <w:rPr>
                <w:rFonts w:eastAsiaTheme="minorEastAsia"/>
                <w:szCs w:val="21"/>
              </w:rPr>
              <w:t>1.0000</w:t>
            </w:r>
          </w:p>
        </w:tc>
        <w:tc>
          <w:tcPr>
            <w:tcW w:w="326" w:type="pct"/>
            <w:tcBorders>
              <w:top w:val="single" w:sz="4" w:space="0" w:color="000000"/>
              <w:left w:val="single" w:sz="4" w:space="0" w:color="000000"/>
              <w:bottom w:val="single" w:sz="4" w:space="0" w:color="000000"/>
              <w:right w:val="single" w:sz="4" w:space="0" w:color="000000"/>
            </w:tcBorders>
            <w:vAlign w:val="bottom"/>
            <w:hideMark/>
          </w:tcPr>
          <w:p w:rsidR="00396E14" w:rsidRPr="000E3483" w:rsidRDefault="00396E14" w:rsidP="001E6804">
            <w:pPr>
              <w:jc w:val="right"/>
              <w:rPr>
                <w:rFonts w:eastAsiaTheme="minorEastAsia"/>
                <w:szCs w:val="21"/>
              </w:rPr>
            </w:pPr>
            <w:r w:rsidRPr="000E3483">
              <w:rPr>
                <w:rFonts w:eastAsiaTheme="minorEastAsia"/>
                <w:szCs w:val="21"/>
              </w:rPr>
              <w:t>1.0000</w:t>
            </w:r>
          </w:p>
        </w:tc>
        <w:tc>
          <w:tcPr>
            <w:tcW w:w="326" w:type="pct"/>
            <w:tcBorders>
              <w:top w:val="single" w:sz="4" w:space="0" w:color="000000"/>
              <w:left w:val="single" w:sz="4" w:space="0" w:color="000000"/>
              <w:bottom w:val="single" w:sz="4" w:space="0" w:color="000000"/>
              <w:right w:val="single" w:sz="4" w:space="0" w:color="000000"/>
            </w:tcBorders>
            <w:vAlign w:val="bottom"/>
          </w:tcPr>
          <w:p w:rsidR="00396E14" w:rsidRPr="000E3483" w:rsidRDefault="00396E14" w:rsidP="001E6804">
            <w:pPr>
              <w:jc w:val="right"/>
              <w:rPr>
                <w:rFonts w:eastAsiaTheme="minorEastAsia"/>
                <w:szCs w:val="21"/>
              </w:rPr>
            </w:pPr>
            <w:r w:rsidRPr="000E3483">
              <w:rPr>
                <w:rFonts w:eastAsiaTheme="minorEastAsia"/>
                <w:szCs w:val="21"/>
              </w:rPr>
              <w:t>1.0000</w:t>
            </w:r>
          </w:p>
        </w:tc>
        <w:tc>
          <w:tcPr>
            <w:tcW w:w="326" w:type="pct"/>
            <w:tcBorders>
              <w:top w:val="single" w:sz="4" w:space="0" w:color="000000"/>
              <w:left w:val="single" w:sz="4" w:space="0" w:color="000000"/>
              <w:bottom w:val="single" w:sz="4" w:space="0" w:color="000000"/>
              <w:right w:val="single" w:sz="4" w:space="0" w:color="000000"/>
            </w:tcBorders>
            <w:vAlign w:val="bottom"/>
          </w:tcPr>
          <w:p w:rsidR="00396E14" w:rsidRPr="000E3483" w:rsidRDefault="00396E14" w:rsidP="001E6804">
            <w:pPr>
              <w:jc w:val="right"/>
              <w:rPr>
                <w:rFonts w:eastAsiaTheme="minorEastAsia"/>
                <w:szCs w:val="21"/>
              </w:rPr>
            </w:pPr>
            <w:r w:rsidRPr="000E3483">
              <w:rPr>
                <w:rFonts w:eastAsiaTheme="minorEastAsia"/>
                <w:szCs w:val="21"/>
              </w:rPr>
              <w:t>1.0000</w:t>
            </w:r>
          </w:p>
        </w:tc>
        <w:tc>
          <w:tcPr>
            <w:tcW w:w="333" w:type="pct"/>
            <w:tcBorders>
              <w:top w:val="single" w:sz="4" w:space="0" w:color="000000"/>
              <w:left w:val="single" w:sz="4" w:space="0" w:color="000000"/>
              <w:bottom w:val="single" w:sz="4" w:space="0" w:color="000000"/>
              <w:right w:val="single" w:sz="4" w:space="0" w:color="000000"/>
            </w:tcBorders>
            <w:vAlign w:val="bottom"/>
          </w:tcPr>
          <w:p w:rsidR="00396E14" w:rsidRPr="000E3483" w:rsidRDefault="009B7A48" w:rsidP="001E6804">
            <w:pPr>
              <w:jc w:val="right"/>
              <w:rPr>
                <w:rFonts w:eastAsiaTheme="minorEastAsia"/>
                <w:szCs w:val="21"/>
              </w:rPr>
            </w:pPr>
            <w:r w:rsidRPr="000E3483">
              <w:rPr>
                <w:rFonts w:eastAsiaTheme="minorEastAsia"/>
                <w:szCs w:val="21"/>
              </w:rPr>
              <w:t>1.0000</w:t>
            </w:r>
          </w:p>
        </w:tc>
        <w:tc>
          <w:tcPr>
            <w:tcW w:w="418" w:type="pct"/>
            <w:tcBorders>
              <w:top w:val="single" w:sz="4" w:space="0" w:color="000000"/>
              <w:left w:val="single" w:sz="4" w:space="0" w:color="000000"/>
              <w:bottom w:val="single" w:sz="4" w:space="0" w:color="000000"/>
              <w:right w:val="single" w:sz="4" w:space="0" w:color="000000"/>
            </w:tcBorders>
            <w:vAlign w:val="bottom"/>
            <w:hideMark/>
          </w:tcPr>
          <w:p w:rsidR="00396E14" w:rsidRPr="000E3483" w:rsidRDefault="00396E14" w:rsidP="001E6804">
            <w:pPr>
              <w:jc w:val="right"/>
              <w:rPr>
                <w:rFonts w:eastAsiaTheme="minorEastAsia"/>
                <w:szCs w:val="21"/>
              </w:rPr>
            </w:pPr>
            <w:r w:rsidRPr="000E3483">
              <w:rPr>
                <w:rFonts w:eastAsiaTheme="minorEastAsia"/>
                <w:szCs w:val="21"/>
              </w:rPr>
              <w:t>1.0000</w:t>
            </w:r>
          </w:p>
        </w:tc>
        <w:tc>
          <w:tcPr>
            <w:tcW w:w="414" w:type="pct"/>
            <w:gridSpan w:val="3"/>
            <w:tcBorders>
              <w:top w:val="single" w:sz="4" w:space="0" w:color="000000"/>
              <w:left w:val="single" w:sz="4" w:space="0" w:color="000000"/>
              <w:bottom w:val="single" w:sz="4" w:space="0" w:color="000000"/>
              <w:right w:val="single" w:sz="4" w:space="0" w:color="000000"/>
            </w:tcBorders>
            <w:vAlign w:val="bottom"/>
          </w:tcPr>
          <w:p w:rsidR="00396E14" w:rsidRPr="000E3483" w:rsidRDefault="00396E14" w:rsidP="001E6804">
            <w:pPr>
              <w:jc w:val="right"/>
              <w:rPr>
                <w:rFonts w:eastAsiaTheme="minorEastAsia"/>
                <w:szCs w:val="21"/>
              </w:rPr>
            </w:pPr>
            <w:r w:rsidRPr="000E3483">
              <w:rPr>
                <w:rFonts w:eastAsiaTheme="minorEastAsia"/>
                <w:szCs w:val="21"/>
              </w:rPr>
              <w:t>1.0000</w:t>
            </w:r>
          </w:p>
        </w:tc>
        <w:tc>
          <w:tcPr>
            <w:tcW w:w="274" w:type="pct"/>
            <w:gridSpan w:val="2"/>
            <w:tcBorders>
              <w:top w:val="single" w:sz="4" w:space="0" w:color="000000"/>
              <w:left w:val="single" w:sz="4" w:space="0" w:color="000000"/>
              <w:bottom w:val="single" w:sz="4" w:space="0" w:color="000000"/>
              <w:right w:val="single" w:sz="4" w:space="0" w:color="000000"/>
            </w:tcBorders>
            <w:vAlign w:val="bottom"/>
          </w:tcPr>
          <w:p w:rsidR="00396E14" w:rsidRPr="000E3483" w:rsidRDefault="00396E14" w:rsidP="001E6804">
            <w:pPr>
              <w:jc w:val="right"/>
              <w:rPr>
                <w:rFonts w:eastAsiaTheme="minorEastAsia"/>
                <w:szCs w:val="21"/>
              </w:rPr>
            </w:pPr>
            <w:r w:rsidRPr="000E3483">
              <w:rPr>
                <w:rFonts w:eastAsiaTheme="minorEastAsia"/>
                <w:szCs w:val="21"/>
              </w:rPr>
              <w:t>1.0000</w:t>
            </w:r>
          </w:p>
        </w:tc>
        <w:tc>
          <w:tcPr>
            <w:tcW w:w="315" w:type="pct"/>
            <w:gridSpan w:val="2"/>
            <w:tcBorders>
              <w:top w:val="single" w:sz="4" w:space="0" w:color="000000"/>
              <w:left w:val="single" w:sz="4" w:space="0" w:color="000000"/>
              <w:bottom w:val="single" w:sz="4" w:space="0" w:color="000000"/>
              <w:right w:val="single" w:sz="4" w:space="0" w:color="000000"/>
            </w:tcBorders>
            <w:vAlign w:val="bottom"/>
          </w:tcPr>
          <w:p w:rsidR="00396E14" w:rsidRPr="000E3483" w:rsidRDefault="00396E14" w:rsidP="001E6804">
            <w:pPr>
              <w:jc w:val="right"/>
              <w:rPr>
                <w:rFonts w:eastAsiaTheme="minorEastAsia"/>
                <w:szCs w:val="21"/>
              </w:rPr>
            </w:pPr>
            <w:r w:rsidRPr="000E3483">
              <w:rPr>
                <w:rFonts w:eastAsiaTheme="minorEastAsia"/>
                <w:szCs w:val="21"/>
              </w:rPr>
              <w:t>1.0000</w:t>
            </w:r>
          </w:p>
        </w:tc>
      </w:tr>
      <w:tr w:rsidR="00396E14" w:rsidRPr="000E3483" w:rsidTr="00E73004">
        <w:trPr>
          <w:jc w:val="center"/>
        </w:trPr>
        <w:tc>
          <w:tcPr>
            <w:tcW w:w="728" w:type="pct"/>
            <w:vMerge w:val="restart"/>
            <w:tcBorders>
              <w:top w:val="single" w:sz="4" w:space="0" w:color="000000"/>
              <w:left w:val="single" w:sz="4" w:space="0" w:color="000000"/>
              <w:bottom w:val="single" w:sz="4" w:space="0" w:color="000000"/>
              <w:right w:val="single" w:sz="4" w:space="0" w:color="000000"/>
            </w:tcBorders>
            <w:vAlign w:val="center"/>
            <w:hideMark/>
          </w:tcPr>
          <w:p w:rsidR="00B5071D" w:rsidRPr="000E3483" w:rsidRDefault="00B5071D" w:rsidP="001E6804">
            <w:pPr>
              <w:ind w:leftChars="-51" w:left="-107" w:rightChars="-51" w:right="-107"/>
              <w:rPr>
                <w:rFonts w:eastAsiaTheme="minorEastAsia"/>
                <w:b/>
                <w:szCs w:val="21"/>
              </w:rPr>
            </w:pPr>
            <w:r w:rsidRPr="000E3483">
              <w:rPr>
                <w:rFonts w:eastAsiaTheme="minorEastAsia"/>
                <w:b/>
                <w:szCs w:val="21"/>
              </w:rPr>
              <w:t>3.1.3</w:t>
            </w:r>
            <w:r w:rsidRPr="000E3483">
              <w:rPr>
                <w:rFonts w:eastAsiaTheme="minorEastAsia"/>
                <w:b/>
                <w:szCs w:val="21"/>
              </w:rPr>
              <w:t>累计期末指标</w:t>
            </w:r>
          </w:p>
        </w:tc>
        <w:tc>
          <w:tcPr>
            <w:tcW w:w="1542" w:type="pct"/>
            <w:gridSpan w:val="4"/>
            <w:tcBorders>
              <w:top w:val="single" w:sz="4" w:space="0" w:color="000000"/>
              <w:left w:val="single" w:sz="4" w:space="0" w:color="000000"/>
              <w:bottom w:val="single" w:sz="4" w:space="0" w:color="000000"/>
              <w:right w:val="single" w:sz="4" w:space="0" w:color="000000"/>
            </w:tcBorders>
            <w:vAlign w:val="center"/>
            <w:hideMark/>
          </w:tcPr>
          <w:p w:rsidR="00B5071D" w:rsidRPr="000E3483" w:rsidRDefault="00B5071D" w:rsidP="001E6804">
            <w:pPr>
              <w:jc w:val="center"/>
              <w:rPr>
                <w:rFonts w:eastAsiaTheme="minorEastAsia"/>
                <w:b/>
                <w:szCs w:val="21"/>
              </w:rPr>
            </w:pPr>
            <w:r w:rsidRPr="000E3483">
              <w:rPr>
                <w:rFonts w:eastAsiaTheme="minorEastAsia"/>
                <w:b/>
                <w:szCs w:val="21"/>
              </w:rPr>
              <w:t>2019</w:t>
            </w:r>
            <w:r w:rsidRPr="000E3483">
              <w:rPr>
                <w:rFonts w:eastAsiaTheme="minorEastAsia"/>
                <w:b/>
                <w:szCs w:val="21"/>
              </w:rPr>
              <w:t>年末</w:t>
            </w:r>
          </w:p>
        </w:tc>
        <w:tc>
          <w:tcPr>
            <w:tcW w:w="1310" w:type="pct"/>
            <w:gridSpan w:val="4"/>
            <w:tcBorders>
              <w:top w:val="single" w:sz="4" w:space="0" w:color="000000"/>
              <w:left w:val="single" w:sz="4" w:space="0" w:color="000000"/>
              <w:bottom w:val="single" w:sz="4" w:space="0" w:color="000000"/>
              <w:right w:val="single" w:sz="4" w:space="0" w:color="000000"/>
            </w:tcBorders>
            <w:vAlign w:val="center"/>
            <w:hideMark/>
          </w:tcPr>
          <w:p w:rsidR="00B5071D" w:rsidRPr="000E3483" w:rsidRDefault="00B5071D" w:rsidP="001E6804">
            <w:pPr>
              <w:jc w:val="center"/>
              <w:rPr>
                <w:rFonts w:eastAsiaTheme="minorEastAsia"/>
                <w:b/>
                <w:szCs w:val="21"/>
              </w:rPr>
            </w:pPr>
            <w:r w:rsidRPr="000E3483">
              <w:rPr>
                <w:rFonts w:eastAsiaTheme="minorEastAsia"/>
                <w:b/>
                <w:szCs w:val="21"/>
              </w:rPr>
              <w:t>2018</w:t>
            </w:r>
            <w:r w:rsidRPr="000E3483">
              <w:rPr>
                <w:rFonts w:eastAsiaTheme="minorEastAsia"/>
                <w:b/>
                <w:szCs w:val="21"/>
              </w:rPr>
              <w:t>年末</w:t>
            </w:r>
          </w:p>
        </w:tc>
        <w:tc>
          <w:tcPr>
            <w:tcW w:w="1421" w:type="pct"/>
            <w:gridSpan w:val="8"/>
            <w:tcBorders>
              <w:top w:val="single" w:sz="4" w:space="0" w:color="000000"/>
              <w:left w:val="single" w:sz="4" w:space="0" w:color="000000"/>
              <w:bottom w:val="single" w:sz="4" w:space="0" w:color="000000"/>
              <w:right w:val="single" w:sz="4" w:space="0" w:color="000000"/>
            </w:tcBorders>
            <w:vAlign w:val="center"/>
            <w:hideMark/>
          </w:tcPr>
          <w:p w:rsidR="00B5071D" w:rsidRPr="000E3483" w:rsidRDefault="00B5071D" w:rsidP="001E6804">
            <w:pPr>
              <w:jc w:val="center"/>
              <w:rPr>
                <w:rFonts w:eastAsiaTheme="minorEastAsia"/>
                <w:b/>
                <w:szCs w:val="21"/>
              </w:rPr>
            </w:pPr>
            <w:r w:rsidRPr="000E3483">
              <w:rPr>
                <w:rFonts w:eastAsiaTheme="minorEastAsia"/>
                <w:b/>
                <w:szCs w:val="21"/>
              </w:rPr>
              <w:t>2017</w:t>
            </w:r>
            <w:r w:rsidRPr="000E3483">
              <w:rPr>
                <w:rFonts w:eastAsiaTheme="minorEastAsia"/>
                <w:b/>
                <w:szCs w:val="21"/>
              </w:rPr>
              <w:t>年末</w:t>
            </w:r>
          </w:p>
        </w:tc>
      </w:tr>
      <w:tr w:rsidR="00FC3940" w:rsidRPr="000E3483" w:rsidTr="00E73004">
        <w:trPr>
          <w:jc w:val="center"/>
        </w:trPr>
        <w:tc>
          <w:tcPr>
            <w:tcW w:w="728" w:type="pct"/>
            <w:vMerge/>
            <w:tcBorders>
              <w:top w:val="single" w:sz="4" w:space="0" w:color="000000"/>
              <w:left w:val="single" w:sz="4" w:space="0" w:color="000000"/>
              <w:bottom w:val="single" w:sz="4" w:space="0" w:color="000000"/>
              <w:right w:val="single" w:sz="4" w:space="0" w:color="000000"/>
            </w:tcBorders>
            <w:vAlign w:val="center"/>
            <w:hideMark/>
          </w:tcPr>
          <w:p w:rsidR="00396E14" w:rsidRPr="000E3483" w:rsidRDefault="00396E14" w:rsidP="001E6804">
            <w:pPr>
              <w:widowControl/>
              <w:jc w:val="left"/>
              <w:rPr>
                <w:rFonts w:eastAsiaTheme="minorEastAsia"/>
                <w:b/>
                <w:szCs w:val="21"/>
              </w:rPr>
            </w:pPr>
          </w:p>
        </w:tc>
        <w:tc>
          <w:tcPr>
            <w:tcW w:w="305" w:type="pct"/>
            <w:tcBorders>
              <w:top w:val="single" w:sz="4" w:space="0" w:color="000000"/>
              <w:left w:val="single" w:sz="4" w:space="0" w:color="000000"/>
              <w:bottom w:val="single" w:sz="4" w:space="0" w:color="000000"/>
              <w:right w:val="single" w:sz="4" w:space="0" w:color="000000"/>
            </w:tcBorders>
            <w:vAlign w:val="center"/>
            <w:hideMark/>
          </w:tcPr>
          <w:p w:rsidR="00396E14" w:rsidRPr="000E3483" w:rsidRDefault="00396E14" w:rsidP="001E6804">
            <w:pPr>
              <w:jc w:val="center"/>
              <w:rPr>
                <w:rFonts w:eastAsiaTheme="minorEastAsia"/>
                <w:szCs w:val="21"/>
              </w:rPr>
            </w:pPr>
            <w:r w:rsidRPr="000E3483">
              <w:rPr>
                <w:rFonts w:eastAsiaTheme="minorEastAsia"/>
                <w:szCs w:val="21"/>
              </w:rPr>
              <w:t>易方达天天理财货币</w:t>
            </w:r>
            <w:r w:rsidRPr="000E3483">
              <w:rPr>
                <w:rFonts w:eastAsiaTheme="minorEastAsia"/>
                <w:szCs w:val="21"/>
              </w:rPr>
              <w:t>A</w:t>
            </w:r>
          </w:p>
        </w:tc>
        <w:tc>
          <w:tcPr>
            <w:tcW w:w="449" w:type="pct"/>
            <w:tcBorders>
              <w:top w:val="single" w:sz="4" w:space="0" w:color="000000"/>
              <w:left w:val="single" w:sz="4" w:space="0" w:color="000000"/>
              <w:bottom w:val="single" w:sz="4" w:space="0" w:color="000000"/>
              <w:right w:val="single" w:sz="4" w:space="0" w:color="000000"/>
            </w:tcBorders>
            <w:vAlign w:val="center"/>
          </w:tcPr>
          <w:p w:rsidR="00396E14" w:rsidRPr="000E3483" w:rsidRDefault="00396E14" w:rsidP="001E6804">
            <w:pPr>
              <w:jc w:val="center"/>
              <w:rPr>
                <w:rFonts w:eastAsiaTheme="minorEastAsia"/>
                <w:szCs w:val="21"/>
              </w:rPr>
            </w:pPr>
            <w:r w:rsidRPr="000E3483">
              <w:rPr>
                <w:rFonts w:eastAsiaTheme="minorEastAsia"/>
                <w:szCs w:val="21"/>
              </w:rPr>
              <w:t>易方达天天理财货币</w:t>
            </w:r>
            <w:r w:rsidRPr="000E3483">
              <w:rPr>
                <w:rFonts w:eastAsiaTheme="minorEastAsia"/>
                <w:szCs w:val="21"/>
              </w:rPr>
              <w:t>B</w:t>
            </w:r>
          </w:p>
        </w:tc>
        <w:tc>
          <w:tcPr>
            <w:tcW w:w="448" w:type="pct"/>
            <w:tcBorders>
              <w:top w:val="single" w:sz="4" w:space="0" w:color="000000"/>
              <w:left w:val="single" w:sz="4" w:space="0" w:color="000000"/>
              <w:bottom w:val="single" w:sz="4" w:space="0" w:color="000000"/>
              <w:right w:val="single" w:sz="4" w:space="0" w:color="000000"/>
            </w:tcBorders>
            <w:vAlign w:val="center"/>
          </w:tcPr>
          <w:p w:rsidR="00396E14" w:rsidRPr="000E3483" w:rsidRDefault="00396E14" w:rsidP="001E6804">
            <w:pPr>
              <w:jc w:val="center"/>
              <w:rPr>
                <w:rFonts w:eastAsiaTheme="minorEastAsia"/>
                <w:szCs w:val="21"/>
              </w:rPr>
            </w:pPr>
            <w:r w:rsidRPr="000E3483">
              <w:rPr>
                <w:rFonts w:eastAsiaTheme="minorEastAsia"/>
                <w:szCs w:val="21"/>
              </w:rPr>
              <w:t>易方达天天理财货币</w:t>
            </w:r>
            <w:r w:rsidRPr="000E3483">
              <w:rPr>
                <w:rFonts w:eastAsiaTheme="minorEastAsia"/>
                <w:szCs w:val="21"/>
              </w:rPr>
              <w:t>R</w:t>
            </w:r>
          </w:p>
        </w:tc>
        <w:tc>
          <w:tcPr>
            <w:tcW w:w="340" w:type="pct"/>
            <w:tcBorders>
              <w:top w:val="single" w:sz="4" w:space="0" w:color="000000"/>
              <w:left w:val="single" w:sz="4" w:space="0" w:color="000000"/>
              <w:bottom w:val="single" w:sz="4" w:space="0" w:color="000000"/>
              <w:right w:val="single" w:sz="4" w:space="0" w:color="000000"/>
            </w:tcBorders>
            <w:vAlign w:val="center"/>
          </w:tcPr>
          <w:p w:rsidR="00396E14" w:rsidRPr="000E3483" w:rsidRDefault="00396E14" w:rsidP="001E6804">
            <w:pPr>
              <w:jc w:val="center"/>
              <w:rPr>
                <w:rFonts w:eastAsiaTheme="minorEastAsia"/>
                <w:szCs w:val="21"/>
              </w:rPr>
            </w:pPr>
            <w:r w:rsidRPr="000E3483">
              <w:rPr>
                <w:rFonts w:eastAsiaTheme="minorEastAsia"/>
                <w:szCs w:val="21"/>
              </w:rPr>
              <w:t>易方达天天理财货币</w:t>
            </w:r>
            <w:r w:rsidRPr="000E3483">
              <w:rPr>
                <w:rFonts w:eastAsiaTheme="minorEastAsia"/>
                <w:szCs w:val="21"/>
              </w:rPr>
              <w:t>C</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396E14" w:rsidRPr="000E3483" w:rsidRDefault="00396E14" w:rsidP="001E6804">
            <w:pPr>
              <w:jc w:val="center"/>
              <w:rPr>
                <w:rFonts w:eastAsiaTheme="minorEastAsia"/>
                <w:szCs w:val="21"/>
              </w:rPr>
            </w:pPr>
            <w:r w:rsidRPr="000E3483">
              <w:rPr>
                <w:rFonts w:eastAsiaTheme="minorEastAsia"/>
                <w:szCs w:val="21"/>
              </w:rPr>
              <w:t>易方达天天理财货币</w:t>
            </w:r>
            <w:r w:rsidRPr="000E3483">
              <w:rPr>
                <w:rFonts w:eastAsiaTheme="minorEastAsia"/>
                <w:szCs w:val="21"/>
              </w:rPr>
              <w:t>A</w:t>
            </w:r>
          </w:p>
        </w:tc>
        <w:tc>
          <w:tcPr>
            <w:tcW w:w="326" w:type="pct"/>
            <w:tcBorders>
              <w:top w:val="single" w:sz="4" w:space="0" w:color="000000"/>
              <w:left w:val="single" w:sz="4" w:space="0" w:color="000000"/>
              <w:bottom w:val="single" w:sz="4" w:space="0" w:color="000000"/>
              <w:right w:val="single" w:sz="4" w:space="0" w:color="000000"/>
            </w:tcBorders>
            <w:vAlign w:val="center"/>
          </w:tcPr>
          <w:p w:rsidR="00396E14" w:rsidRPr="000E3483" w:rsidRDefault="00396E14" w:rsidP="001E6804">
            <w:pPr>
              <w:jc w:val="center"/>
              <w:rPr>
                <w:rFonts w:eastAsiaTheme="minorEastAsia"/>
                <w:szCs w:val="21"/>
              </w:rPr>
            </w:pPr>
            <w:r w:rsidRPr="000E3483">
              <w:rPr>
                <w:rFonts w:eastAsiaTheme="minorEastAsia"/>
                <w:szCs w:val="21"/>
              </w:rPr>
              <w:t>易方达天天理财货币</w:t>
            </w:r>
            <w:r w:rsidRPr="000E3483">
              <w:rPr>
                <w:rFonts w:eastAsiaTheme="minorEastAsia"/>
                <w:szCs w:val="21"/>
              </w:rPr>
              <w:t>B</w:t>
            </w:r>
          </w:p>
        </w:tc>
        <w:tc>
          <w:tcPr>
            <w:tcW w:w="326" w:type="pct"/>
            <w:tcBorders>
              <w:top w:val="single" w:sz="4" w:space="0" w:color="000000"/>
              <w:left w:val="single" w:sz="4" w:space="0" w:color="000000"/>
              <w:bottom w:val="single" w:sz="4" w:space="0" w:color="000000"/>
              <w:right w:val="single" w:sz="4" w:space="0" w:color="000000"/>
            </w:tcBorders>
            <w:vAlign w:val="center"/>
          </w:tcPr>
          <w:p w:rsidR="00396E14" w:rsidRPr="000E3483" w:rsidRDefault="00396E14" w:rsidP="001E6804">
            <w:pPr>
              <w:jc w:val="center"/>
              <w:rPr>
                <w:rFonts w:eastAsiaTheme="minorEastAsia"/>
                <w:szCs w:val="21"/>
              </w:rPr>
            </w:pPr>
            <w:r w:rsidRPr="000E3483">
              <w:rPr>
                <w:rFonts w:eastAsiaTheme="minorEastAsia"/>
                <w:szCs w:val="21"/>
              </w:rPr>
              <w:t>易方达天天理财货币</w:t>
            </w:r>
            <w:r w:rsidRPr="000E3483">
              <w:rPr>
                <w:rFonts w:eastAsiaTheme="minorEastAsia"/>
                <w:szCs w:val="21"/>
              </w:rPr>
              <w:t>R</w:t>
            </w:r>
          </w:p>
        </w:tc>
        <w:tc>
          <w:tcPr>
            <w:tcW w:w="333" w:type="pct"/>
            <w:tcBorders>
              <w:top w:val="single" w:sz="4" w:space="0" w:color="000000"/>
              <w:left w:val="single" w:sz="4" w:space="0" w:color="000000"/>
              <w:bottom w:val="single" w:sz="4" w:space="0" w:color="000000"/>
              <w:right w:val="single" w:sz="4" w:space="0" w:color="000000"/>
            </w:tcBorders>
            <w:vAlign w:val="center"/>
          </w:tcPr>
          <w:p w:rsidR="00396E14" w:rsidRPr="000E3483" w:rsidRDefault="00396E14" w:rsidP="00A70EE6">
            <w:pPr>
              <w:jc w:val="center"/>
              <w:rPr>
                <w:rFonts w:eastAsiaTheme="minorEastAsia"/>
                <w:szCs w:val="21"/>
              </w:rPr>
            </w:pPr>
            <w:r w:rsidRPr="000E3483">
              <w:rPr>
                <w:rFonts w:eastAsiaTheme="minorEastAsia"/>
                <w:szCs w:val="21"/>
              </w:rPr>
              <w:t>易方达天天理财货币</w:t>
            </w:r>
            <w:r w:rsidRPr="000E3483">
              <w:rPr>
                <w:rFonts w:eastAsiaTheme="minorEastAsia"/>
                <w:szCs w:val="21"/>
              </w:rPr>
              <w:t>C</w:t>
            </w:r>
          </w:p>
        </w:tc>
        <w:tc>
          <w:tcPr>
            <w:tcW w:w="418" w:type="pct"/>
            <w:tcBorders>
              <w:top w:val="single" w:sz="4" w:space="0" w:color="000000"/>
              <w:left w:val="single" w:sz="4" w:space="0" w:color="000000"/>
              <w:bottom w:val="single" w:sz="4" w:space="0" w:color="000000"/>
              <w:right w:val="single" w:sz="4" w:space="0" w:color="000000"/>
            </w:tcBorders>
            <w:vAlign w:val="center"/>
            <w:hideMark/>
          </w:tcPr>
          <w:p w:rsidR="00396E14" w:rsidRPr="000E3483" w:rsidRDefault="00396E14" w:rsidP="001E6804">
            <w:pPr>
              <w:jc w:val="center"/>
              <w:rPr>
                <w:rFonts w:eastAsiaTheme="minorEastAsia"/>
                <w:szCs w:val="21"/>
              </w:rPr>
            </w:pPr>
            <w:r w:rsidRPr="000E3483">
              <w:rPr>
                <w:rFonts w:eastAsiaTheme="minorEastAsia"/>
                <w:szCs w:val="21"/>
              </w:rPr>
              <w:t>易方达天天理财货币</w:t>
            </w:r>
            <w:r w:rsidRPr="000E3483">
              <w:rPr>
                <w:rFonts w:eastAsiaTheme="minorEastAsia"/>
                <w:szCs w:val="21"/>
              </w:rPr>
              <w:t>A</w:t>
            </w:r>
          </w:p>
        </w:tc>
        <w:tc>
          <w:tcPr>
            <w:tcW w:w="419" w:type="pct"/>
            <w:gridSpan w:val="4"/>
            <w:tcBorders>
              <w:top w:val="single" w:sz="4" w:space="0" w:color="000000"/>
              <w:left w:val="single" w:sz="4" w:space="0" w:color="000000"/>
              <w:bottom w:val="single" w:sz="4" w:space="0" w:color="000000"/>
              <w:right w:val="single" w:sz="4" w:space="0" w:color="000000"/>
            </w:tcBorders>
            <w:vAlign w:val="center"/>
          </w:tcPr>
          <w:p w:rsidR="00396E14" w:rsidRPr="000E3483" w:rsidRDefault="00396E14" w:rsidP="001E6804">
            <w:pPr>
              <w:jc w:val="center"/>
              <w:rPr>
                <w:rFonts w:eastAsiaTheme="minorEastAsia"/>
                <w:szCs w:val="21"/>
              </w:rPr>
            </w:pPr>
            <w:r w:rsidRPr="000E3483">
              <w:rPr>
                <w:rFonts w:eastAsiaTheme="minorEastAsia"/>
                <w:szCs w:val="21"/>
              </w:rPr>
              <w:t>易方达天天理财货币</w:t>
            </w:r>
            <w:r w:rsidRPr="000E3483">
              <w:rPr>
                <w:rFonts w:eastAsiaTheme="minorEastAsia"/>
                <w:szCs w:val="21"/>
              </w:rPr>
              <w:t>B</w:t>
            </w:r>
          </w:p>
        </w:tc>
        <w:tc>
          <w:tcPr>
            <w:tcW w:w="269" w:type="pct"/>
            <w:tcBorders>
              <w:top w:val="single" w:sz="4" w:space="0" w:color="000000"/>
              <w:left w:val="single" w:sz="4" w:space="0" w:color="000000"/>
              <w:bottom w:val="single" w:sz="4" w:space="0" w:color="000000"/>
              <w:right w:val="single" w:sz="4" w:space="0" w:color="000000"/>
            </w:tcBorders>
            <w:vAlign w:val="center"/>
          </w:tcPr>
          <w:p w:rsidR="00396E14" w:rsidRPr="000E3483" w:rsidRDefault="00396E14" w:rsidP="001E6804">
            <w:pPr>
              <w:jc w:val="center"/>
              <w:rPr>
                <w:rFonts w:eastAsiaTheme="minorEastAsia"/>
                <w:szCs w:val="21"/>
              </w:rPr>
            </w:pPr>
            <w:r w:rsidRPr="000E3483">
              <w:rPr>
                <w:rFonts w:eastAsiaTheme="minorEastAsia"/>
                <w:szCs w:val="21"/>
              </w:rPr>
              <w:t>易方达天天理财货币</w:t>
            </w:r>
            <w:r w:rsidRPr="000E3483">
              <w:rPr>
                <w:rFonts w:eastAsiaTheme="minorEastAsia"/>
                <w:szCs w:val="21"/>
              </w:rPr>
              <w:t>R</w:t>
            </w:r>
          </w:p>
        </w:tc>
        <w:tc>
          <w:tcPr>
            <w:tcW w:w="315" w:type="pct"/>
            <w:gridSpan w:val="2"/>
            <w:tcBorders>
              <w:top w:val="single" w:sz="4" w:space="0" w:color="000000"/>
              <w:left w:val="single" w:sz="4" w:space="0" w:color="000000"/>
              <w:bottom w:val="single" w:sz="4" w:space="0" w:color="000000"/>
              <w:right w:val="single" w:sz="4" w:space="0" w:color="000000"/>
            </w:tcBorders>
            <w:vAlign w:val="center"/>
          </w:tcPr>
          <w:p w:rsidR="00396E14" w:rsidRPr="000E3483" w:rsidRDefault="00396E14" w:rsidP="00A70EE6">
            <w:pPr>
              <w:jc w:val="center"/>
              <w:rPr>
                <w:rFonts w:eastAsiaTheme="minorEastAsia"/>
                <w:szCs w:val="21"/>
              </w:rPr>
            </w:pPr>
            <w:r w:rsidRPr="000E3483">
              <w:rPr>
                <w:rFonts w:eastAsiaTheme="minorEastAsia"/>
                <w:szCs w:val="21"/>
              </w:rPr>
              <w:t>易方达天天理财货币</w:t>
            </w:r>
            <w:r w:rsidRPr="000E3483">
              <w:rPr>
                <w:rFonts w:eastAsiaTheme="minorEastAsia"/>
                <w:szCs w:val="21"/>
              </w:rPr>
              <w:t>C</w:t>
            </w:r>
          </w:p>
        </w:tc>
      </w:tr>
      <w:tr w:rsidR="00FC3940" w:rsidRPr="000E3483" w:rsidTr="00E73004">
        <w:trPr>
          <w:jc w:val="center"/>
        </w:trPr>
        <w:tc>
          <w:tcPr>
            <w:tcW w:w="728" w:type="pct"/>
            <w:tcBorders>
              <w:top w:val="single" w:sz="4" w:space="0" w:color="000000"/>
              <w:left w:val="single" w:sz="4" w:space="0" w:color="000000"/>
              <w:bottom w:val="single" w:sz="4" w:space="0" w:color="000000"/>
              <w:right w:val="single" w:sz="4" w:space="0" w:color="000000"/>
            </w:tcBorders>
            <w:vAlign w:val="center"/>
            <w:hideMark/>
          </w:tcPr>
          <w:p w:rsidR="00396E14" w:rsidRPr="000E3483" w:rsidRDefault="00396E14" w:rsidP="001E6804">
            <w:pPr>
              <w:rPr>
                <w:rFonts w:eastAsiaTheme="minorEastAsia"/>
                <w:szCs w:val="21"/>
              </w:rPr>
            </w:pPr>
            <w:r w:rsidRPr="000E3483">
              <w:rPr>
                <w:rFonts w:eastAsiaTheme="minorEastAsia"/>
                <w:szCs w:val="21"/>
              </w:rPr>
              <w:t>累计净值收益率</w:t>
            </w:r>
          </w:p>
        </w:tc>
        <w:tc>
          <w:tcPr>
            <w:tcW w:w="305" w:type="pct"/>
            <w:tcBorders>
              <w:top w:val="single" w:sz="4" w:space="0" w:color="000000"/>
              <w:left w:val="single" w:sz="4" w:space="0" w:color="000000"/>
              <w:bottom w:val="single" w:sz="4" w:space="0" w:color="000000"/>
              <w:right w:val="single" w:sz="4" w:space="0" w:color="000000"/>
            </w:tcBorders>
            <w:vAlign w:val="center"/>
            <w:hideMark/>
          </w:tcPr>
          <w:p w:rsidR="00396E14" w:rsidRPr="000E3483" w:rsidRDefault="00396E14" w:rsidP="001E6804">
            <w:pPr>
              <w:jc w:val="right"/>
              <w:rPr>
                <w:rFonts w:eastAsiaTheme="minorEastAsia"/>
                <w:szCs w:val="21"/>
              </w:rPr>
            </w:pPr>
            <w:r w:rsidRPr="000E3483">
              <w:rPr>
                <w:rFonts w:eastAsiaTheme="minorEastAsia"/>
                <w:szCs w:val="21"/>
              </w:rPr>
              <w:t>28.0820%</w:t>
            </w:r>
          </w:p>
        </w:tc>
        <w:tc>
          <w:tcPr>
            <w:tcW w:w="449" w:type="pct"/>
            <w:tcBorders>
              <w:top w:val="single" w:sz="4" w:space="0" w:color="000000"/>
              <w:left w:val="single" w:sz="4" w:space="0" w:color="000000"/>
              <w:bottom w:val="single" w:sz="4" w:space="0" w:color="000000"/>
              <w:right w:val="single" w:sz="4" w:space="0" w:color="000000"/>
            </w:tcBorders>
            <w:vAlign w:val="center"/>
          </w:tcPr>
          <w:p w:rsidR="00396E14" w:rsidRPr="000E3483" w:rsidRDefault="00396E14" w:rsidP="001E6804">
            <w:pPr>
              <w:jc w:val="right"/>
              <w:rPr>
                <w:rFonts w:eastAsiaTheme="minorEastAsia"/>
                <w:szCs w:val="21"/>
              </w:rPr>
            </w:pPr>
            <w:r w:rsidRPr="000E3483">
              <w:rPr>
                <w:rFonts w:eastAsiaTheme="minorEastAsia"/>
                <w:szCs w:val="21"/>
              </w:rPr>
              <w:t>30.1955%</w:t>
            </w:r>
          </w:p>
        </w:tc>
        <w:tc>
          <w:tcPr>
            <w:tcW w:w="448" w:type="pct"/>
            <w:tcBorders>
              <w:top w:val="single" w:sz="4" w:space="0" w:color="000000"/>
              <w:left w:val="single" w:sz="4" w:space="0" w:color="000000"/>
              <w:bottom w:val="single" w:sz="4" w:space="0" w:color="000000"/>
              <w:right w:val="single" w:sz="4" w:space="0" w:color="000000"/>
            </w:tcBorders>
            <w:vAlign w:val="center"/>
          </w:tcPr>
          <w:p w:rsidR="00396E14" w:rsidRPr="000E3483" w:rsidRDefault="00396E14" w:rsidP="001E6804">
            <w:pPr>
              <w:jc w:val="right"/>
              <w:rPr>
                <w:rFonts w:eastAsiaTheme="minorEastAsia"/>
                <w:szCs w:val="21"/>
              </w:rPr>
            </w:pPr>
            <w:r w:rsidRPr="000E3483">
              <w:rPr>
                <w:rFonts w:eastAsiaTheme="minorEastAsia"/>
                <w:szCs w:val="21"/>
              </w:rPr>
              <w:t>30.2848%</w:t>
            </w:r>
          </w:p>
        </w:tc>
        <w:tc>
          <w:tcPr>
            <w:tcW w:w="340" w:type="pct"/>
            <w:tcBorders>
              <w:top w:val="single" w:sz="4" w:space="0" w:color="000000"/>
              <w:left w:val="single" w:sz="4" w:space="0" w:color="000000"/>
              <w:bottom w:val="single" w:sz="4" w:space="0" w:color="000000"/>
              <w:right w:val="single" w:sz="4" w:space="0" w:color="000000"/>
            </w:tcBorders>
            <w:vAlign w:val="center"/>
          </w:tcPr>
          <w:p w:rsidR="00396E14" w:rsidRPr="000E3483" w:rsidRDefault="00396E14" w:rsidP="00A70EE6">
            <w:pPr>
              <w:jc w:val="right"/>
              <w:rPr>
                <w:rFonts w:eastAsiaTheme="minorEastAsia"/>
                <w:szCs w:val="21"/>
              </w:rPr>
            </w:pPr>
            <w:r w:rsidRPr="000E3483">
              <w:rPr>
                <w:rFonts w:eastAsiaTheme="minorEastAsia"/>
                <w:szCs w:val="21"/>
              </w:rPr>
              <w:t>7.1783%</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396E14" w:rsidRPr="000E3483" w:rsidRDefault="00396E14" w:rsidP="001E6804">
            <w:pPr>
              <w:jc w:val="right"/>
              <w:rPr>
                <w:rFonts w:eastAsiaTheme="minorEastAsia"/>
                <w:szCs w:val="21"/>
              </w:rPr>
            </w:pPr>
            <w:r w:rsidRPr="000E3483">
              <w:rPr>
                <w:rFonts w:eastAsiaTheme="minorEastAsia"/>
                <w:szCs w:val="21"/>
              </w:rPr>
              <w:t>24.8805%</w:t>
            </w:r>
          </w:p>
        </w:tc>
        <w:tc>
          <w:tcPr>
            <w:tcW w:w="326" w:type="pct"/>
            <w:tcBorders>
              <w:top w:val="single" w:sz="4" w:space="0" w:color="000000"/>
              <w:left w:val="single" w:sz="4" w:space="0" w:color="000000"/>
              <w:bottom w:val="single" w:sz="4" w:space="0" w:color="000000"/>
              <w:right w:val="single" w:sz="4" w:space="0" w:color="000000"/>
            </w:tcBorders>
            <w:vAlign w:val="center"/>
          </w:tcPr>
          <w:p w:rsidR="00396E14" w:rsidRPr="000E3483" w:rsidRDefault="00396E14" w:rsidP="001E6804">
            <w:pPr>
              <w:jc w:val="right"/>
              <w:rPr>
                <w:rFonts w:eastAsiaTheme="minorEastAsia"/>
                <w:szCs w:val="21"/>
              </w:rPr>
            </w:pPr>
            <w:r w:rsidRPr="000E3483">
              <w:rPr>
                <w:rFonts w:eastAsiaTheme="minorEastAsia"/>
                <w:szCs w:val="21"/>
              </w:rPr>
              <w:t>26.6363%</w:t>
            </w:r>
          </w:p>
        </w:tc>
        <w:tc>
          <w:tcPr>
            <w:tcW w:w="326" w:type="pct"/>
            <w:tcBorders>
              <w:top w:val="single" w:sz="4" w:space="0" w:color="000000"/>
              <w:left w:val="single" w:sz="4" w:space="0" w:color="000000"/>
              <w:bottom w:val="single" w:sz="4" w:space="0" w:color="000000"/>
              <w:right w:val="single" w:sz="4" w:space="0" w:color="000000"/>
            </w:tcBorders>
            <w:vAlign w:val="center"/>
          </w:tcPr>
          <w:p w:rsidR="00396E14" w:rsidRPr="000E3483" w:rsidRDefault="00396E14" w:rsidP="001E6804">
            <w:pPr>
              <w:jc w:val="right"/>
              <w:rPr>
                <w:rFonts w:eastAsiaTheme="minorEastAsia"/>
                <w:szCs w:val="21"/>
              </w:rPr>
            </w:pPr>
            <w:r w:rsidRPr="000E3483">
              <w:rPr>
                <w:rFonts w:eastAsiaTheme="minorEastAsia"/>
                <w:szCs w:val="21"/>
              </w:rPr>
              <w:t>26.7105%</w:t>
            </w:r>
          </w:p>
        </w:tc>
        <w:tc>
          <w:tcPr>
            <w:tcW w:w="333" w:type="pct"/>
            <w:tcBorders>
              <w:top w:val="single" w:sz="4" w:space="0" w:color="000000"/>
              <w:left w:val="single" w:sz="4" w:space="0" w:color="000000"/>
              <w:bottom w:val="single" w:sz="4" w:space="0" w:color="000000"/>
              <w:right w:val="single" w:sz="4" w:space="0" w:color="000000"/>
            </w:tcBorders>
            <w:vAlign w:val="center"/>
          </w:tcPr>
          <w:p w:rsidR="00396E14" w:rsidRPr="000E3483" w:rsidRDefault="00396E14" w:rsidP="00A70EE6">
            <w:pPr>
              <w:jc w:val="right"/>
              <w:rPr>
                <w:rFonts w:eastAsiaTheme="minorEastAsia"/>
                <w:szCs w:val="21"/>
              </w:rPr>
            </w:pPr>
            <w:r w:rsidRPr="000E3483">
              <w:rPr>
                <w:rFonts w:eastAsiaTheme="minorEastAsia"/>
                <w:szCs w:val="21"/>
              </w:rPr>
              <w:t>4.4979%</w:t>
            </w:r>
          </w:p>
        </w:tc>
        <w:tc>
          <w:tcPr>
            <w:tcW w:w="418" w:type="pct"/>
            <w:tcBorders>
              <w:top w:val="single" w:sz="4" w:space="0" w:color="000000"/>
              <w:left w:val="single" w:sz="4" w:space="0" w:color="000000"/>
              <w:bottom w:val="single" w:sz="4" w:space="0" w:color="000000"/>
              <w:right w:val="single" w:sz="4" w:space="0" w:color="000000"/>
            </w:tcBorders>
            <w:vAlign w:val="center"/>
            <w:hideMark/>
          </w:tcPr>
          <w:p w:rsidR="00396E14" w:rsidRPr="000E3483" w:rsidRDefault="00396E14" w:rsidP="001E6804">
            <w:pPr>
              <w:jc w:val="right"/>
              <w:rPr>
                <w:rFonts w:eastAsiaTheme="minorEastAsia"/>
                <w:szCs w:val="21"/>
              </w:rPr>
            </w:pPr>
            <w:r w:rsidRPr="000E3483">
              <w:rPr>
                <w:rFonts w:eastAsiaTheme="minorEastAsia"/>
                <w:szCs w:val="21"/>
              </w:rPr>
              <w:t>20.4105%</w:t>
            </w:r>
          </w:p>
        </w:tc>
        <w:tc>
          <w:tcPr>
            <w:tcW w:w="419" w:type="pct"/>
            <w:gridSpan w:val="4"/>
            <w:tcBorders>
              <w:top w:val="single" w:sz="4" w:space="0" w:color="000000"/>
              <w:left w:val="single" w:sz="4" w:space="0" w:color="000000"/>
              <w:bottom w:val="single" w:sz="4" w:space="0" w:color="000000"/>
              <w:right w:val="single" w:sz="4" w:space="0" w:color="000000"/>
            </w:tcBorders>
            <w:vAlign w:val="center"/>
          </w:tcPr>
          <w:p w:rsidR="00396E14" w:rsidRPr="000E3483" w:rsidRDefault="00396E14" w:rsidP="001E6804">
            <w:pPr>
              <w:jc w:val="right"/>
              <w:rPr>
                <w:rFonts w:eastAsiaTheme="minorEastAsia"/>
                <w:szCs w:val="21"/>
              </w:rPr>
            </w:pPr>
            <w:r w:rsidRPr="000E3483">
              <w:rPr>
                <w:rFonts w:eastAsiaTheme="minorEastAsia"/>
                <w:szCs w:val="21"/>
              </w:rPr>
              <w:t>21.8106%</w:t>
            </w:r>
          </w:p>
        </w:tc>
        <w:tc>
          <w:tcPr>
            <w:tcW w:w="269" w:type="pct"/>
            <w:tcBorders>
              <w:top w:val="single" w:sz="4" w:space="0" w:color="000000"/>
              <w:left w:val="single" w:sz="4" w:space="0" w:color="000000"/>
              <w:bottom w:val="single" w:sz="4" w:space="0" w:color="000000"/>
              <w:right w:val="single" w:sz="4" w:space="0" w:color="000000"/>
            </w:tcBorders>
            <w:vAlign w:val="center"/>
          </w:tcPr>
          <w:p w:rsidR="00396E14" w:rsidRPr="000E3483" w:rsidRDefault="00396E14" w:rsidP="001E6804">
            <w:pPr>
              <w:jc w:val="right"/>
              <w:rPr>
                <w:rFonts w:eastAsiaTheme="minorEastAsia"/>
                <w:szCs w:val="21"/>
              </w:rPr>
            </w:pPr>
            <w:r w:rsidRPr="000E3483">
              <w:rPr>
                <w:rFonts w:eastAsiaTheme="minorEastAsia"/>
                <w:szCs w:val="21"/>
              </w:rPr>
              <w:t>21.8698%</w:t>
            </w:r>
          </w:p>
        </w:tc>
        <w:tc>
          <w:tcPr>
            <w:tcW w:w="315" w:type="pct"/>
            <w:gridSpan w:val="2"/>
            <w:tcBorders>
              <w:top w:val="single" w:sz="4" w:space="0" w:color="000000"/>
              <w:left w:val="single" w:sz="4" w:space="0" w:color="000000"/>
              <w:bottom w:val="single" w:sz="4" w:space="0" w:color="000000"/>
              <w:right w:val="single" w:sz="4" w:space="0" w:color="000000"/>
            </w:tcBorders>
            <w:vAlign w:val="center"/>
          </w:tcPr>
          <w:p w:rsidR="00396E14" w:rsidRPr="000E3483" w:rsidRDefault="00396E14" w:rsidP="00A70EE6">
            <w:pPr>
              <w:jc w:val="right"/>
              <w:rPr>
                <w:rFonts w:eastAsiaTheme="minorEastAsia"/>
                <w:szCs w:val="21"/>
              </w:rPr>
            </w:pPr>
            <w:r w:rsidRPr="000E3483">
              <w:rPr>
                <w:rFonts w:eastAsiaTheme="minorEastAsia"/>
                <w:szCs w:val="21"/>
              </w:rPr>
              <w:t>0.7560%</w:t>
            </w:r>
          </w:p>
        </w:tc>
      </w:tr>
    </w:tbl>
    <w:p w:rsidR="0026667F" w:rsidRDefault="00DF617A">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26667F" w:rsidRDefault="00DF617A">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本基金自成立起至</w:t>
      </w:r>
      <w:r>
        <w:rPr>
          <w:rFonts w:eastAsiaTheme="minorEastAsia"/>
          <w:kern w:val="0"/>
          <w:szCs w:val="21"/>
        </w:rPr>
        <w:t>2014</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4</w:t>
      </w:r>
      <w:r>
        <w:rPr>
          <w:rFonts w:eastAsiaTheme="minorEastAsia"/>
          <w:kern w:val="0"/>
          <w:szCs w:val="21"/>
        </w:rPr>
        <w:t>日，利润分配按月结转份额；从</w:t>
      </w:r>
      <w:r>
        <w:rPr>
          <w:rFonts w:eastAsiaTheme="minorEastAsia"/>
          <w:kern w:val="0"/>
          <w:szCs w:val="21"/>
        </w:rPr>
        <w:t>2014</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5</w:t>
      </w:r>
      <w:r>
        <w:rPr>
          <w:rFonts w:eastAsiaTheme="minorEastAsia"/>
          <w:kern w:val="0"/>
          <w:szCs w:val="21"/>
        </w:rPr>
        <w:t>日起至今，利润分配是按日结转份额。</w:t>
      </w:r>
    </w:p>
    <w:p w:rsidR="00223DFB" w:rsidRPr="00860258" w:rsidRDefault="001C7466" w:rsidP="004A254C">
      <w:pPr>
        <w:tabs>
          <w:tab w:val="left" w:pos="426"/>
        </w:tabs>
        <w:spacing w:line="360" w:lineRule="auto"/>
        <w:ind w:firstLineChars="200" w:firstLine="420"/>
        <w:jc w:val="left"/>
        <w:rPr>
          <w:rFonts w:eastAsiaTheme="minorEastAsia"/>
          <w:kern w:val="0"/>
          <w:szCs w:val="21"/>
        </w:rPr>
      </w:pPr>
      <w:r w:rsidRPr="000E3483">
        <w:rPr>
          <w:rFonts w:eastAsiaTheme="minorEastAsia"/>
          <w:kern w:val="0"/>
          <w:szCs w:val="21"/>
        </w:rPr>
        <w:t>3.</w:t>
      </w:r>
      <w:r w:rsidRPr="000E3483">
        <w:rPr>
          <w:rFonts w:eastAsiaTheme="minorEastAsia"/>
          <w:kern w:val="0"/>
          <w:szCs w:val="21"/>
        </w:rPr>
        <w:t>自</w:t>
      </w:r>
      <w:r w:rsidRPr="000E3483">
        <w:rPr>
          <w:rFonts w:eastAsiaTheme="minorEastAsia"/>
          <w:kern w:val="0"/>
          <w:szCs w:val="21"/>
        </w:rPr>
        <w:t>2017</w:t>
      </w:r>
      <w:r w:rsidRPr="000E3483">
        <w:rPr>
          <w:rFonts w:eastAsiaTheme="minorEastAsia"/>
          <w:kern w:val="0"/>
          <w:szCs w:val="21"/>
        </w:rPr>
        <w:t>年</w:t>
      </w:r>
      <w:r w:rsidRPr="000E3483">
        <w:rPr>
          <w:rFonts w:eastAsiaTheme="minorEastAsia"/>
          <w:kern w:val="0"/>
          <w:szCs w:val="21"/>
        </w:rPr>
        <w:t>10</w:t>
      </w:r>
      <w:r w:rsidRPr="000E3483">
        <w:rPr>
          <w:rFonts w:eastAsiaTheme="minorEastAsia"/>
          <w:kern w:val="0"/>
          <w:szCs w:val="21"/>
        </w:rPr>
        <w:t>月</w:t>
      </w:r>
      <w:r w:rsidRPr="000E3483">
        <w:rPr>
          <w:rFonts w:eastAsiaTheme="minorEastAsia"/>
          <w:kern w:val="0"/>
          <w:szCs w:val="21"/>
        </w:rPr>
        <w:t>23</w:t>
      </w:r>
      <w:r w:rsidRPr="000E3483">
        <w:rPr>
          <w:rFonts w:eastAsiaTheme="minorEastAsia"/>
          <w:kern w:val="0"/>
          <w:szCs w:val="21"/>
        </w:rPr>
        <w:t>日起</w:t>
      </w:r>
      <w:r w:rsidRPr="000E3483">
        <w:rPr>
          <w:rFonts w:eastAsiaTheme="minorEastAsia"/>
          <w:kern w:val="0"/>
          <w:szCs w:val="21"/>
        </w:rPr>
        <w:t>,</w:t>
      </w:r>
      <w:r w:rsidRPr="000E3483">
        <w:rPr>
          <w:rFonts w:eastAsiaTheme="minorEastAsia"/>
          <w:kern w:val="0"/>
          <w:szCs w:val="21"/>
        </w:rPr>
        <w:t>本基金增设</w:t>
      </w:r>
      <w:r w:rsidRPr="000E3483">
        <w:rPr>
          <w:rFonts w:eastAsiaTheme="minorEastAsia"/>
          <w:kern w:val="0"/>
          <w:szCs w:val="21"/>
        </w:rPr>
        <w:t>C</w:t>
      </w:r>
      <w:r w:rsidRPr="000E3483">
        <w:rPr>
          <w:rFonts w:eastAsiaTheme="minorEastAsia"/>
          <w:kern w:val="0"/>
          <w:szCs w:val="21"/>
        </w:rPr>
        <w:t>类份额类别</w:t>
      </w:r>
      <w:r w:rsidRPr="000E3483">
        <w:rPr>
          <w:rFonts w:eastAsiaTheme="minorEastAsia"/>
          <w:kern w:val="0"/>
          <w:szCs w:val="21"/>
        </w:rPr>
        <w:t>,</w:t>
      </w:r>
      <w:r w:rsidRPr="000E3483">
        <w:rPr>
          <w:rFonts w:eastAsiaTheme="minorEastAsia"/>
          <w:kern w:val="0"/>
          <w:szCs w:val="21"/>
        </w:rPr>
        <w:t>份额首次确认日为</w:t>
      </w:r>
      <w:r w:rsidRPr="000E3483">
        <w:rPr>
          <w:rFonts w:eastAsiaTheme="minorEastAsia"/>
          <w:kern w:val="0"/>
          <w:szCs w:val="21"/>
        </w:rPr>
        <w:t>2017</w:t>
      </w:r>
      <w:r w:rsidRPr="000E3483">
        <w:rPr>
          <w:rFonts w:eastAsiaTheme="minorEastAsia"/>
          <w:kern w:val="0"/>
          <w:szCs w:val="21"/>
        </w:rPr>
        <w:t>年</w:t>
      </w:r>
      <w:r w:rsidRPr="000E3483">
        <w:rPr>
          <w:rFonts w:eastAsiaTheme="minorEastAsia"/>
          <w:kern w:val="0"/>
          <w:szCs w:val="21"/>
        </w:rPr>
        <w:t>10</w:t>
      </w:r>
      <w:r w:rsidRPr="000E3483">
        <w:rPr>
          <w:rFonts w:eastAsiaTheme="minorEastAsia"/>
          <w:kern w:val="0"/>
          <w:szCs w:val="21"/>
        </w:rPr>
        <w:t>月</w:t>
      </w:r>
      <w:r w:rsidRPr="000E3483">
        <w:rPr>
          <w:rFonts w:eastAsiaTheme="minorEastAsia"/>
          <w:kern w:val="0"/>
          <w:szCs w:val="21"/>
        </w:rPr>
        <w:t>24</w:t>
      </w:r>
      <w:r w:rsidRPr="000E3483">
        <w:rPr>
          <w:rFonts w:eastAsiaTheme="minorEastAsia"/>
          <w:kern w:val="0"/>
          <w:szCs w:val="21"/>
        </w:rPr>
        <w:t>日</w:t>
      </w:r>
      <w:r w:rsidRPr="000E3483">
        <w:rPr>
          <w:rFonts w:eastAsiaTheme="minorEastAsia"/>
          <w:kern w:val="0"/>
          <w:szCs w:val="21"/>
        </w:rPr>
        <w:t>,</w:t>
      </w:r>
      <w:r w:rsidRPr="000E3483">
        <w:rPr>
          <w:rFonts w:eastAsiaTheme="minorEastAsia"/>
          <w:kern w:val="0"/>
          <w:szCs w:val="21"/>
        </w:rPr>
        <w:t>增设当期的相关数据和指标按实际存续期计算。</w:t>
      </w:r>
    </w:p>
    <w:p w:rsidR="00223DFB" w:rsidRPr="00D0515B" w:rsidRDefault="00223DFB" w:rsidP="003C3086">
      <w:pPr>
        <w:pStyle w:val="20"/>
        <w:spacing w:before="0" w:after="0"/>
        <w:rPr>
          <w:rFonts w:asciiTheme="minorEastAsia" w:eastAsiaTheme="minorEastAsia" w:hAnsiTheme="minorEastAsia" w:cs="Times New Roman"/>
          <w:kern w:val="0"/>
          <w:sz w:val="21"/>
          <w:szCs w:val="21"/>
        </w:rPr>
      </w:pPr>
      <w:bookmarkStart w:id="12" w:name="_Toc35532629"/>
      <w:r w:rsidRPr="00D0515B">
        <w:rPr>
          <w:rFonts w:asciiTheme="minorEastAsia" w:eastAsiaTheme="minorEastAsia" w:hAnsiTheme="minorEastAsia" w:cs="Times New Roman" w:hint="eastAsia"/>
          <w:kern w:val="0"/>
          <w:sz w:val="21"/>
          <w:szCs w:val="21"/>
        </w:rPr>
        <w:t>3.2</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基金净值表现</w:t>
      </w:r>
      <w:bookmarkEnd w:id="12"/>
    </w:p>
    <w:p w:rsidR="00063497" w:rsidRPr="00D0515B" w:rsidRDefault="00063497" w:rsidP="003C3086">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kern w:val="0"/>
          <w:szCs w:val="21"/>
        </w:rPr>
        <w:t xml:space="preserve">3.2.1 </w:t>
      </w:r>
      <w:r w:rsidRPr="00D0515B">
        <w:rPr>
          <w:rFonts w:asciiTheme="minorEastAsia" w:eastAsiaTheme="minorEastAsia" w:hAnsiTheme="minorEastAsia" w:cs="Arial" w:hint="eastAsia"/>
          <w:b/>
          <w:kern w:val="0"/>
          <w:szCs w:val="21"/>
        </w:rPr>
        <w:t>基金份额净值收益率及其与同期业绩比较基准收益率的比较</w:t>
      </w:r>
    </w:p>
    <w:p w:rsidR="00063497" w:rsidRPr="00353207" w:rsidRDefault="00063497" w:rsidP="00860258">
      <w:pPr>
        <w:pStyle w:val="21"/>
        <w:spacing w:line="360" w:lineRule="auto"/>
        <w:ind w:firstLineChars="0" w:firstLine="0"/>
        <w:rPr>
          <w:rFonts w:ascii="Times New Roman" w:eastAsiaTheme="minorEastAsia" w:hAnsi="Times New Roman"/>
          <w:b/>
          <w:color w:val="auto"/>
          <w:sz w:val="21"/>
          <w:szCs w:val="21"/>
        </w:rPr>
      </w:pPr>
      <w:r w:rsidRPr="00353207">
        <w:rPr>
          <w:rFonts w:ascii="Times New Roman" w:eastAsiaTheme="minorEastAsia" w:hAnsi="Times New Roman"/>
          <w:b/>
          <w:color w:val="auto"/>
          <w:sz w:val="21"/>
          <w:szCs w:val="21"/>
        </w:rPr>
        <w:t>易方达天天理财货币</w:t>
      </w:r>
      <w:r w:rsidRPr="00353207">
        <w:rPr>
          <w:rFonts w:ascii="Times New Roman" w:eastAsiaTheme="minorEastAsia" w:hAnsi="Times New Roman"/>
          <w:b/>
          <w:color w:val="auto"/>
          <w:sz w:val="21"/>
          <w:szCs w:val="21"/>
        </w:rPr>
        <w:t>A</w:t>
      </w:r>
      <w:r w:rsidRPr="00353207">
        <w:rPr>
          <w:rFonts w:ascii="Times New Roman" w:eastAsiaTheme="minorEastAsia" w:hAnsi="Times New Roman"/>
          <w:b/>
          <w:color w:val="auto"/>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1326"/>
        <w:gridCol w:w="1327"/>
        <w:gridCol w:w="1327"/>
        <w:gridCol w:w="1327"/>
        <w:gridCol w:w="1327"/>
        <w:gridCol w:w="1327"/>
      </w:tblGrid>
      <w:tr w:rsidR="002C233F" w:rsidRPr="00353207" w:rsidTr="00C47C29">
        <w:trPr>
          <w:jc w:val="center"/>
        </w:trPr>
        <w:tc>
          <w:tcPr>
            <w:tcW w:w="1727" w:type="dxa"/>
            <w:shd w:val="clear" w:color="auto" w:fill="auto"/>
            <w:vAlign w:val="center"/>
          </w:tcPr>
          <w:p w:rsidR="00063497" w:rsidRPr="00353207" w:rsidRDefault="00063497"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eastAsiaTheme="minorEastAsia" w:hAnsi="Times New Roman"/>
                <w:kern w:val="2"/>
                <w:sz w:val="21"/>
                <w:szCs w:val="21"/>
              </w:rPr>
              <w:t>阶段</w:t>
            </w:r>
          </w:p>
        </w:tc>
        <w:tc>
          <w:tcPr>
            <w:tcW w:w="1326" w:type="dxa"/>
            <w:shd w:val="clear" w:color="auto" w:fill="auto"/>
            <w:vAlign w:val="center"/>
          </w:tcPr>
          <w:p w:rsidR="00063497" w:rsidRPr="00353207" w:rsidRDefault="009945D1"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eastAsiaTheme="minorEastAsia" w:hAnsi="Times New Roman"/>
                <w:sz w:val="21"/>
                <w:szCs w:val="21"/>
              </w:rPr>
              <w:t>份额</w:t>
            </w:r>
            <w:r w:rsidR="00063497" w:rsidRPr="00353207">
              <w:rPr>
                <w:rFonts w:ascii="Times New Roman" w:eastAsiaTheme="minorEastAsia" w:hAnsi="Times New Roman"/>
                <w:kern w:val="2"/>
                <w:sz w:val="21"/>
                <w:szCs w:val="21"/>
              </w:rPr>
              <w:t>净值收益率</w:t>
            </w:r>
            <w:r w:rsidR="00063497" w:rsidRPr="00353207">
              <w:rPr>
                <w:rFonts w:cs="宋体" w:hint="eastAsia"/>
                <w:kern w:val="2"/>
                <w:sz w:val="21"/>
                <w:szCs w:val="21"/>
              </w:rPr>
              <w:t>①</w:t>
            </w:r>
          </w:p>
        </w:tc>
        <w:tc>
          <w:tcPr>
            <w:tcW w:w="1327" w:type="dxa"/>
            <w:shd w:val="clear" w:color="auto" w:fill="auto"/>
            <w:vAlign w:val="center"/>
          </w:tcPr>
          <w:p w:rsidR="00063497" w:rsidRPr="00353207" w:rsidRDefault="007E5F72"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hAnsi="Times New Roman"/>
                <w:sz w:val="21"/>
                <w:szCs w:val="21"/>
              </w:rPr>
              <w:t>份额</w:t>
            </w:r>
            <w:r w:rsidR="00063497" w:rsidRPr="00353207">
              <w:rPr>
                <w:rFonts w:ascii="Times New Roman" w:eastAsiaTheme="minorEastAsia" w:hAnsi="Times New Roman"/>
                <w:kern w:val="2"/>
                <w:sz w:val="21"/>
                <w:szCs w:val="21"/>
              </w:rPr>
              <w:t>净值收益率标准差</w:t>
            </w:r>
            <w:r w:rsidR="00063497" w:rsidRPr="00353207">
              <w:rPr>
                <w:rFonts w:cs="宋体" w:hint="eastAsia"/>
                <w:kern w:val="2"/>
                <w:sz w:val="21"/>
                <w:szCs w:val="21"/>
              </w:rPr>
              <w:t>②</w:t>
            </w:r>
          </w:p>
        </w:tc>
        <w:tc>
          <w:tcPr>
            <w:tcW w:w="1327" w:type="dxa"/>
            <w:shd w:val="clear" w:color="auto" w:fill="auto"/>
            <w:vAlign w:val="center"/>
          </w:tcPr>
          <w:p w:rsidR="00063497" w:rsidRPr="00353207" w:rsidRDefault="00063497"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eastAsiaTheme="minorEastAsia" w:hAnsi="Times New Roman"/>
                <w:kern w:val="2"/>
                <w:sz w:val="21"/>
                <w:szCs w:val="21"/>
              </w:rPr>
              <w:t>业绩比较基准收益率</w:t>
            </w:r>
            <w:r w:rsidRPr="00353207">
              <w:rPr>
                <w:rFonts w:cs="宋体" w:hint="eastAsia"/>
                <w:kern w:val="2"/>
                <w:sz w:val="21"/>
                <w:szCs w:val="21"/>
              </w:rPr>
              <w:t>③</w:t>
            </w:r>
          </w:p>
        </w:tc>
        <w:tc>
          <w:tcPr>
            <w:tcW w:w="1327" w:type="dxa"/>
            <w:shd w:val="clear" w:color="auto" w:fill="auto"/>
            <w:vAlign w:val="center"/>
          </w:tcPr>
          <w:p w:rsidR="00063497" w:rsidRPr="00353207" w:rsidRDefault="00063497"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eastAsiaTheme="minorEastAsia" w:hAnsi="Times New Roman"/>
                <w:kern w:val="2"/>
                <w:sz w:val="21"/>
                <w:szCs w:val="21"/>
              </w:rPr>
              <w:t>业绩比较基准收益率标准差</w:t>
            </w:r>
            <w:r w:rsidRPr="00353207">
              <w:rPr>
                <w:rFonts w:cs="宋体" w:hint="eastAsia"/>
                <w:kern w:val="2"/>
                <w:sz w:val="21"/>
                <w:szCs w:val="21"/>
              </w:rPr>
              <w:t>④</w:t>
            </w:r>
          </w:p>
        </w:tc>
        <w:tc>
          <w:tcPr>
            <w:tcW w:w="1327" w:type="dxa"/>
            <w:shd w:val="clear" w:color="auto" w:fill="auto"/>
            <w:vAlign w:val="center"/>
          </w:tcPr>
          <w:p w:rsidR="00063497" w:rsidRPr="00353207" w:rsidRDefault="009A29F3"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EC0E8B">
              <w:rPr>
                <w:rFonts w:cs="宋体" w:hint="eastAsia"/>
                <w:kern w:val="2"/>
                <w:sz w:val="21"/>
                <w:szCs w:val="21"/>
              </w:rPr>
              <w:t>①</w:t>
            </w:r>
            <w:r>
              <w:rPr>
                <w:rFonts w:ascii="Times New Roman" w:eastAsiaTheme="minorEastAsia" w:hAnsi="Times New Roman" w:hint="eastAsia"/>
                <w:kern w:val="2"/>
                <w:sz w:val="21"/>
                <w:szCs w:val="21"/>
              </w:rPr>
              <w:t>－</w:t>
            </w:r>
            <w:r w:rsidRPr="00EC0E8B">
              <w:rPr>
                <w:rFonts w:cs="宋体" w:hint="eastAsia"/>
                <w:kern w:val="2"/>
                <w:sz w:val="21"/>
                <w:szCs w:val="21"/>
              </w:rPr>
              <w:t>③</w:t>
            </w:r>
          </w:p>
        </w:tc>
        <w:tc>
          <w:tcPr>
            <w:tcW w:w="1327" w:type="dxa"/>
            <w:shd w:val="clear" w:color="auto" w:fill="auto"/>
            <w:vAlign w:val="center"/>
          </w:tcPr>
          <w:p w:rsidR="00063497" w:rsidRPr="00353207" w:rsidRDefault="009A29F3"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EC0E8B">
              <w:rPr>
                <w:rFonts w:cs="宋体" w:hint="eastAsia"/>
                <w:kern w:val="2"/>
                <w:sz w:val="21"/>
                <w:szCs w:val="21"/>
              </w:rPr>
              <w:t>②</w:t>
            </w:r>
            <w:r>
              <w:rPr>
                <w:rFonts w:cs="宋体" w:hint="eastAsia"/>
                <w:kern w:val="2"/>
                <w:sz w:val="21"/>
                <w:szCs w:val="21"/>
              </w:rPr>
              <w:t>－</w:t>
            </w:r>
            <w:r w:rsidRPr="00EC0E8B">
              <w:rPr>
                <w:rFonts w:cs="宋体" w:hint="eastAsia"/>
                <w:kern w:val="2"/>
                <w:sz w:val="21"/>
                <w:szCs w:val="21"/>
              </w:rPr>
              <w:t>④</w:t>
            </w:r>
          </w:p>
        </w:tc>
      </w:tr>
      <w:tr w:rsidR="0026667F">
        <w:trPr>
          <w:jc w:val="center"/>
        </w:trPr>
        <w:tc>
          <w:tcPr>
            <w:tcW w:w="1727" w:type="dxa"/>
            <w:vAlign w:val="center"/>
          </w:tcPr>
          <w:p w:rsidR="0026667F" w:rsidRDefault="00DF617A">
            <w:pPr>
              <w:jc w:val="left"/>
            </w:pPr>
            <w:r>
              <w:rPr>
                <w:rFonts w:eastAsiaTheme="minorEastAsia"/>
                <w:szCs w:val="21"/>
              </w:rPr>
              <w:t>过去三个月</w:t>
            </w:r>
          </w:p>
        </w:tc>
        <w:tc>
          <w:tcPr>
            <w:tcW w:w="1326" w:type="dxa"/>
            <w:vAlign w:val="center"/>
          </w:tcPr>
          <w:p w:rsidR="0026667F" w:rsidRDefault="00DF617A">
            <w:pPr>
              <w:jc w:val="center"/>
            </w:pPr>
            <w:r>
              <w:rPr>
                <w:rFonts w:eastAsiaTheme="minorEastAsia"/>
                <w:szCs w:val="21"/>
              </w:rPr>
              <w:t>0.6166%</w:t>
            </w:r>
          </w:p>
        </w:tc>
        <w:tc>
          <w:tcPr>
            <w:tcW w:w="1327" w:type="dxa"/>
            <w:vAlign w:val="center"/>
          </w:tcPr>
          <w:p w:rsidR="0026667F" w:rsidRDefault="00DF617A">
            <w:pPr>
              <w:jc w:val="center"/>
            </w:pPr>
            <w:r>
              <w:rPr>
                <w:rFonts w:eastAsiaTheme="minorEastAsia"/>
                <w:szCs w:val="21"/>
              </w:rPr>
              <w:t>0.0004%</w:t>
            </w:r>
          </w:p>
        </w:tc>
        <w:tc>
          <w:tcPr>
            <w:tcW w:w="1327" w:type="dxa"/>
            <w:vAlign w:val="center"/>
          </w:tcPr>
          <w:p w:rsidR="0026667F" w:rsidRDefault="00DF617A">
            <w:pPr>
              <w:jc w:val="center"/>
            </w:pPr>
            <w:r>
              <w:rPr>
                <w:rFonts w:eastAsiaTheme="minorEastAsia"/>
                <w:szCs w:val="21"/>
              </w:rPr>
              <w:t>0.0895%</w:t>
            </w:r>
          </w:p>
        </w:tc>
        <w:tc>
          <w:tcPr>
            <w:tcW w:w="1327" w:type="dxa"/>
            <w:vAlign w:val="center"/>
          </w:tcPr>
          <w:p w:rsidR="0026667F" w:rsidRDefault="00DF617A">
            <w:pPr>
              <w:jc w:val="center"/>
            </w:pPr>
            <w:r>
              <w:rPr>
                <w:rFonts w:eastAsiaTheme="minorEastAsia"/>
                <w:szCs w:val="21"/>
              </w:rPr>
              <w:t>0.0000%</w:t>
            </w:r>
          </w:p>
        </w:tc>
        <w:tc>
          <w:tcPr>
            <w:tcW w:w="1327" w:type="dxa"/>
            <w:vAlign w:val="center"/>
          </w:tcPr>
          <w:p w:rsidR="0026667F" w:rsidRDefault="00DF617A">
            <w:pPr>
              <w:jc w:val="center"/>
            </w:pPr>
            <w:r>
              <w:rPr>
                <w:rFonts w:eastAsiaTheme="minorEastAsia"/>
                <w:szCs w:val="21"/>
              </w:rPr>
              <w:t>0.5271%</w:t>
            </w:r>
          </w:p>
        </w:tc>
        <w:tc>
          <w:tcPr>
            <w:tcW w:w="1327" w:type="dxa"/>
            <w:vAlign w:val="center"/>
          </w:tcPr>
          <w:p w:rsidR="0026667F" w:rsidRDefault="00DF617A">
            <w:pPr>
              <w:jc w:val="center"/>
            </w:pPr>
            <w:r>
              <w:rPr>
                <w:rFonts w:eastAsiaTheme="minorEastAsia"/>
                <w:szCs w:val="21"/>
              </w:rPr>
              <w:t>0.0004%</w:t>
            </w:r>
          </w:p>
        </w:tc>
      </w:tr>
      <w:tr w:rsidR="0026667F">
        <w:trPr>
          <w:jc w:val="center"/>
        </w:trPr>
        <w:tc>
          <w:tcPr>
            <w:tcW w:w="1727" w:type="dxa"/>
            <w:vAlign w:val="center"/>
          </w:tcPr>
          <w:p w:rsidR="0026667F" w:rsidRDefault="00DF617A">
            <w:pPr>
              <w:jc w:val="left"/>
            </w:pPr>
            <w:r>
              <w:rPr>
                <w:rFonts w:eastAsiaTheme="minorEastAsia"/>
                <w:szCs w:val="21"/>
              </w:rPr>
              <w:t>过去六个月</w:t>
            </w:r>
          </w:p>
        </w:tc>
        <w:tc>
          <w:tcPr>
            <w:tcW w:w="1326" w:type="dxa"/>
            <w:vAlign w:val="center"/>
          </w:tcPr>
          <w:p w:rsidR="0026667F" w:rsidRDefault="00DF617A">
            <w:pPr>
              <w:jc w:val="center"/>
            </w:pPr>
            <w:r>
              <w:rPr>
                <w:rFonts w:eastAsiaTheme="minorEastAsia"/>
                <w:szCs w:val="21"/>
              </w:rPr>
              <w:t>1.2221%</w:t>
            </w:r>
          </w:p>
        </w:tc>
        <w:tc>
          <w:tcPr>
            <w:tcW w:w="1327" w:type="dxa"/>
            <w:vAlign w:val="center"/>
          </w:tcPr>
          <w:p w:rsidR="0026667F" w:rsidRDefault="00DF617A">
            <w:pPr>
              <w:jc w:val="center"/>
            </w:pPr>
            <w:r>
              <w:rPr>
                <w:rFonts w:eastAsiaTheme="minorEastAsia"/>
                <w:szCs w:val="21"/>
              </w:rPr>
              <w:t>0.0004%</w:t>
            </w:r>
          </w:p>
        </w:tc>
        <w:tc>
          <w:tcPr>
            <w:tcW w:w="1327" w:type="dxa"/>
            <w:vAlign w:val="center"/>
          </w:tcPr>
          <w:p w:rsidR="0026667F" w:rsidRDefault="00DF617A">
            <w:pPr>
              <w:jc w:val="center"/>
            </w:pPr>
            <w:r>
              <w:rPr>
                <w:rFonts w:eastAsiaTheme="minorEastAsia"/>
                <w:szCs w:val="21"/>
              </w:rPr>
              <w:t>0.1790%</w:t>
            </w:r>
          </w:p>
        </w:tc>
        <w:tc>
          <w:tcPr>
            <w:tcW w:w="1327" w:type="dxa"/>
            <w:vAlign w:val="center"/>
          </w:tcPr>
          <w:p w:rsidR="0026667F" w:rsidRDefault="00DF617A">
            <w:pPr>
              <w:jc w:val="center"/>
            </w:pPr>
            <w:r>
              <w:rPr>
                <w:rFonts w:eastAsiaTheme="minorEastAsia"/>
                <w:szCs w:val="21"/>
              </w:rPr>
              <w:t>0.0000%</w:t>
            </w:r>
          </w:p>
        </w:tc>
        <w:tc>
          <w:tcPr>
            <w:tcW w:w="1327" w:type="dxa"/>
            <w:vAlign w:val="center"/>
          </w:tcPr>
          <w:p w:rsidR="0026667F" w:rsidRDefault="00DF617A">
            <w:pPr>
              <w:jc w:val="center"/>
            </w:pPr>
            <w:r>
              <w:rPr>
                <w:rFonts w:eastAsiaTheme="minorEastAsia"/>
                <w:szCs w:val="21"/>
              </w:rPr>
              <w:t>1.0431%</w:t>
            </w:r>
          </w:p>
        </w:tc>
        <w:tc>
          <w:tcPr>
            <w:tcW w:w="1327" w:type="dxa"/>
            <w:vAlign w:val="center"/>
          </w:tcPr>
          <w:p w:rsidR="0026667F" w:rsidRDefault="00DF617A">
            <w:pPr>
              <w:jc w:val="center"/>
            </w:pPr>
            <w:r>
              <w:rPr>
                <w:rFonts w:eastAsiaTheme="minorEastAsia"/>
                <w:szCs w:val="21"/>
              </w:rPr>
              <w:t>0.0004%</w:t>
            </w:r>
          </w:p>
        </w:tc>
      </w:tr>
      <w:tr w:rsidR="0026667F">
        <w:trPr>
          <w:jc w:val="center"/>
        </w:trPr>
        <w:tc>
          <w:tcPr>
            <w:tcW w:w="1727" w:type="dxa"/>
            <w:vAlign w:val="center"/>
          </w:tcPr>
          <w:p w:rsidR="0026667F" w:rsidRDefault="00DF617A">
            <w:pPr>
              <w:jc w:val="left"/>
            </w:pPr>
            <w:r>
              <w:rPr>
                <w:rFonts w:eastAsiaTheme="minorEastAsia"/>
                <w:szCs w:val="21"/>
              </w:rPr>
              <w:t>过去一年</w:t>
            </w:r>
          </w:p>
        </w:tc>
        <w:tc>
          <w:tcPr>
            <w:tcW w:w="1326" w:type="dxa"/>
            <w:vAlign w:val="center"/>
          </w:tcPr>
          <w:p w:rsidR="0026667F" w:rsidRDefault="00DF617A">
            <w:pPr>
              <w:jc w:val="center"/>
            </w:pPr>
            <w:r>
              <w:rPr>
                <w:rFonts w:eastAsiaTheme="minorEastAsia"/>
                <w:szCs w:val="21"/>
              </w:rPr>
              <w:t>2.5636%</w:t>
            </w:r>
          </w:p>
        </w:tc>
        <w:tc>
          <w:tcPr>
            <w:tcW w:w="1327" w:type="dxa"/>
            <w:vAlign w:val="center"/>
          </w:tcPr>
          <w:p w:rsidR="0026667F" w:rsidRDefault="00DF617A">
            <w:pPr>
              <w:jc w:val="center"/>
            </w:pPr>
            <w:r>
              <w:rPr>
                <w:rFonts w:eastAsiaTheme="minorEastAsia"/>
                <w:szCs w:val="21"/>
              </w:rPr>
              <w:t>0.0006%</w:t>
            </w:r>
          </w:p>
        </w:tc>
        <w:tc>
          <w:tcPr>
            <w:tcW w:w="1327" w:type="dxa"/>
            <w:vAlign w:val="center"/>
          </w:tcPr>
          <w:p w:rsidR="0026667F" w:rsidRDefault="00DF617A">
            <w:pPr>
              <w:jc w:val="center"/>
            </w:pPr>
            <w:r>
              <w:rPr>
                <w:rFonts w:eastAsiaTheme="minorEastAsia"/>
                <w:szCs w:val="21"/>
              </w:rPr>
              <w:t>0.3555%</w:t>
            </w:r>
          </w:p>
        </w:tc>
        <w:tc>
          <w:tcPr>
            <w:tcW w:w="1327" w:type="dxa"/>
            <w:vAlign w:val="center"/>
          </w:tcPr>
          <w:p w:rsidR="0026667F" w:rsidRDefault="00DF617A">
            <w:pPr>
              <w:jc w:val="center"/>
            </w:pPr>
            <w:r>
              <w:rPr>
                <w:rFonts w:eastAsiaTheme="minorEastAsia"/>
                <w:szCs w:val="21"/>
              </w:rPr>
              <w:t>0.0000%</w:t>
            </w:r>
          </w:p>
        </w:tc>
        <w:tc>
          <w:tcPr>
            <w:tcW w:w="1327" w:type="dxa"/>
            <w:vAlign w:val="center"/>
          </w:tcPr>
          <w:p w:rsidR="0026667F" w:rsidRDefault="00DF617A">
            <w:pPr>
              <w:jc w:val="center"/>
            </w:pPr>
            <w:r>
              <w:rPr>
                <w:rFonts w:eastAsiaTheme="minorEastAsia"/>
                <w:szCs w:val="21"/>
              </w:rPr>
              <w:t>2.2081%</w:t>
            </w:r>
          </w:p>
        </w:tc>
        <w:tc>
          <w:tcPr>
            <w:tcW w:w="1327" w:type="dxa"/>
            <w:vAlign w:val="center"/>
          </w:tcPr>
          <w:p w:rsidR="0026667F" w:rsidRDefault="00DF617A">
            <w:pPr>
              <w:jc w:val="center"/>
            </w:pPr>
            <w:r>
              <w:rPr>
                <w:rFonts w:eastAsiaTheme="minorEastAsia"/>
                <w:szCs w:val="21"/>
              </w:rPr>
              <w:t>0.0006%</w:t>
            </w:r>
          </w:p>
        </w:tc>
      </w:tr>
      <w:tr w:rsidR="0026667F">
        <w:trPr>
          <w:jc w:val="center"/>
        </w:trPr>
        <w:tc>
          <w:tcPr>
            <w:tcW w:w="1727" w:type="dxa"/>
            <w:vAlign w:val="center"/>
          </w:tcPr>
          <w:p w:rsidR="0026667F" w:rsidRDefault="00DF617A">
            <w:pPr>
              <w:jc w:val="left"/>
            </w:pPr>
            <w:r>
              <w:rPr>
                <w:rFonts w:eastAsiaTheme="minorEastAsia"/>
                <w:szCs w:val="21"/>
              </w:rPr>
              <w:t>过去三年</w:t>
            </w:r>
          </w:p>
        </w:tc>
        <w:tc>
          <w:tcPr>
            <w:tcW w:w="1326" w:type="dxa"/>
            <w:vAlign w:val="center"/>
          </w:tcPr>
          <w:p w:rsidR="0026667F" w:rsidRDefault="00DF617A">
            <w:pPr>
              <w:jc w:val="center"/>
            </w:pPr>
            <w:r>
              <w:rPr>
                <w:rFonts w:eastAsiaTheme="minorEastAsia"/>
                <w:szCs w:val="21"/>
              </w:rPr>
              <w:t>10.6382%</w:t>
            </w:r>
          </w:p>
        </w:tc>
        <w:tc>
          <w:tcPr>
            <w:tcW w:w="1327" w:type="dxa"/>
            <w:vAlign w:val="center"/>
          </w:tcPr>
          <w:p w:rsidR="0026667F" w:rsidRDefault="00DF617A">
            <w:pPr>
              <w:jc w:val="center"/>
            </w:pPr>
            <w:r>
              <w:rPr>
                <w:rFonts w:eastAsiaTheme="minorEastAsia"/>
                <w:szCs w:val="21"/>
              </w:rPr>
              <w:t>0.0020%</w:t>
            </w:r>
          </w:p>
        </w:tc>
        <w:tc>
          <w:tcPr>
            <w:tcW w:w="1327" w:type="dxa"/>
            <w:vAlign w:val="center"/>
          </w:tcPr>
          <w:p w:rsidR="0026667F" w:rsidRDefault="00DF617A">
            <w:pPr>
              <w:jc w:val="center"/>
            </w:pPr>
            <w:r>
              <w:rPr>
                <w:rFonts w:eastAsiaTheme="minorEastAsia"/>
                <w:szCs w:val="21"/>
              </w:rPr>
              <w:t>1.0703%</w:t>
            </w:r>
          </w:p>
        </w:tc>
        <w:tc>
          <w:tcPr>
            <w:tcW w:w="1327" w:type="dxa"/>
            <w:vAlign w:val="center"/>
          </w:tcPr>
          <w:p w:rsidR="0026667F" w:rsidRDefault="00DF617A">
            <w:pPr>
              <w:jc w:val="center"/>
            </w:pPr>
            <w:r>
              <w:rPr>
                <w:rFonts w:eastAsiaTheme="minorEastAsia"/>
                <w:szCs w:val="21"/>
              </w:rPr>
              <w:t>0.0000%</w:t>
            </w:r>
          </w:p>
        </w:tc>
        <w:tc>
          <w:tcPr>
            <w:tcW w:w="1327" w:type="dxa"/>
            <w:vAlign w:val="center"/>
          </w:tcPr>
          <w:p w:rsidR="0026667F" w:rsidRDefault="00DF617A">
            <w:pPr>
              <w:jc w:val="center"/>
            </w:pPr>
            <w:r>
              <w:rPr>
                <w:rFonts w:eastAsiaTheme="minorEastAsia"/>
                <w:szCs w:val="21"/>
              </w:rPr>
              <w:t>9.5679%</w:t>
            </w:r>
          </w:p>
        </w:tc>
        <w:tc>
          <w:tcPr>
            <w:tcW w:w="1327" w:type="dxa"/>
            <w:vAlign w:val="center"/>
          </w:tcPr>
          <w:p w:rsidR="0026667F" w:rsidRDefault="00DF617A">
            <w:pPr>
              <w:jc w:val="center"/>
            </w:pPr>
            <w:r>
              <w:rPr>
                <w:rFonts w:eastAsiaTheme="minorEastAsia"/>
                <w:szCs w:val="21"/>
              </w:rPr>
              <w:t>0.0020%</w:t>
            </w:r>
          </w:p>
        </w:tc>
      </w:tr>
      <w:tr w:rsidR="0026667F">
        <w:trPr>
          <w:jc w:val="center"/>
        </w:trPr>
        <w:tc>
          <w:tcPr>
            <w:tcW w:w="1727" w:type="dxa"/>
            <w:vAlign w:val="center"/>
          </w:tcPr>
          <w:p w:rsidR="0026667F" w:rsidRDefault="00DF617A">
            <w:pPr>
              <w:jc w:val="left"/>
            </w:pPr>
            <w:r>
              <w:rPr>
                <w:rFonts w:eastAsiaTheme="minorEastAsia"/>
                <w:szCs w:val="21"/>
              </w:rPr>
              <w:t>过去五年</w:t>
            </w:r>
          </w:p>
        </w:tc>
        <w:tc>
          <w:tcPr>
            <w:tcW w:w="1326" w:type="dxa"/>
            <w:vAlign w:val="center"/>
          </w:tcPr>
          <w:p w:rsidR="0026667F" w:rsidRDefault="00DF617A">
            <w:pPr>
              <w:jc w:val="center"/>
            </w:pPr>
            <w:r>
              <w:rPr>
                <w:rFonts w:eastAsiaTheme="minorEastAsia"/>
                <w:szCs w:val="21"/>
              </w:rPr>
              <w:t>17.9504%</w:t>
            </w:r>
          </w:p>
        </w:tc>
        <w:tc>
          <w:tcPr>
            <w:tcW w:w="1327" w:type="dxa"/>
            <w:vAlign w:val="center"/>
          </w:tcPr>
          <w:p w:rsidR="0026667F" w:rsidRDefault="00DF617A">
            <w:pPr>
              <w:jc w:val="center"/>
            </w:pPr>
            <w:r>
              <w:rPr>
                <w:rFonts w:eastAsiaTheme="minorEastAsia"/>
                <w:szCs w:val="21"/>
              </w:rPr>
              <w:t>0.0027%</w:t>
            </w:r>
          </w:p>
        </w:tc>
        <w:tc>
          <w:tcPr>
            <w:tcW w:w="1327" w:type="dxa"/>
            <w:vAlign w:val="center"/>
          </w:tcPr>
          <w:p w:rsidR="0026667F" w:rsidRDefault="00DF617A">
            <w:pPr>
              <w:jc w:val="center"/>
            </w:pPr>
            <w:r>
              <w:rPr>
                <w:rFonts w:eastAsiaTheme="minorEastAsia"/>
                <w:szCs w:val="21"/>
              </w:rPr>
              <w:t>1.7911%</w:t>
            </w:r>
          </w:p>
        </w:tc>
        <w:tc>
          <w:tcPr>
            <w:tcW w:w="1327" w:type="dxa"/>
            <w:vAlign w:val="center"/>
          </w:tcPr>
          <w:p w:rsidR="0026667F" w:rsidRDefault="00DF617A">
            <w:pPr>
              <w:jc w:val="center"/>
            </w:pPr>
            <w:r>
              <w:rPr>
                <w:rFonts w:eastAsiaTheme="minorEastAsia"/>
                <w:szCs w:val="21"/>
              </w:rPr>
              <w:t>0.0000%</w:t>
            </w:r>
          </w:p>
        </w:tc>
        <w:tc>
          <w:tcPr>
            <w:tcW w:w="1327" w:type="dxa"/>
            <w:vAlign w:val="center"/>
          </w:tcPr>
          <w:p w:rsidR="0026667F" w:rsidRDefault="00DF617A">
            <w:pPr>
              <w:jc w:val="center"/>
            </w:pPr>
            <w:r>
              <w:rPr>
                <w:rFonts w:eastAsiaTheme="minorEastAsia"/>
                <w:szCs w:val="21"/>
              </w:rPr>
              <w:t>16.1593%</w:t>
            </w:r>
          </w:p>
        </w:tc>
        <w:tc>
          <w:tcPr>
            <w:tcW w:w="1327" w:type="dxa"/>
            <w:vAlign w:val="center"/>
          </w:tcPr>
          <w:p w:rsidR="0026667F" w:rsidRDefault="00DF617A">
            <w:pPr>
              <w:jc w:val="center"/>
            </w:pPr>
            <w:r>
              <w:rPr>
                <w:rFonts w:eastAsiaTheme="minorEastAsia"/>
                <w:szCs w:val="21"/>
              </w:rPr>
              <w:t>0.0027%</w:t>
            </w:r>
          </w:p>
        </w:tc>
      </w:tr>
      <w:tr w:rsidR="0026667F">
        <w:trPr>
          <w:jc w:val="center"/>
        </w:trPr>
        <w:tc>
          <w:tcPr>
            <w:tcW w:w="1727" w:type="dxa"/>
            <w:vAlign w:val="center"/>
          </w:tcPr>
          <w:p w:rsidR="0026667F" w:rsidRDefault="00DF617A">
            <w:pPr>
              <w:jc w:val="left"/>
            </w:pPr>
            <w:r>
              <w:rPr>
                <w:rFonts w:eastAsiaTheme="minorEastAsia"/>
                <w:szCs w:val="21"/>
              </w:rPr>
              <w:t>自基金合同生效起至今</w:t>
            </w:r>
          </w:p>
        </w:tc>
        <w:tc>
          <w:tcPr>
            <w:tcW w:w="1326" w:type="dxa"/>
            <w:vAlign w:val="center"/>
          </w:tcPr>
          <w:p w:rsidR="0026667F" w:rsidRDefault="00DF617A">
            <w:pPr>
              <w:jc w:val="center"/>
            </w:pPr>
            <w:r>
              <w:rPr>
                <w:rFonts w:eastAsiaTheme="minorEastAsia"/>
                <w:szCs w:val="21"/>
              </w:rPr>
              <w:t>28.0820%</w:t>
            </w:r>
          </w:p>
        </w:tc>
        <w:tc>
          <w:tcPr>
            <w:tcW w:w="1327" w:type="dxa"/>
            <w:vAlign w:val="center"/>
          </w:tcPr>
          <w:p w:rsidR="0026667F" w:rsidRDefault="00DF617A">
            <w:pPr>
              <w:jc w:val="center"/>
            </w:pPr>
            <w:r>
              <w:rPr>
                <w:rFonts w:eastAsiaTheme="minorEastAsia"/>
                <w:szCs w:val="21"/>
              </w:rPr>
              <w:t>0.0036%</w:t>
            </w:r>
          </w:p>
        </w:tc>
        <w:tc>
          <w:tcPr>
            <w:tcW w:w="1327" w:type="dxa"/>
            <w:vAlign w:val="center"/>
          </w:tcPr>
          <w:p w:rsidR="0026667F" w:rsidRDefault="00DF617A">
            <w:pPr>
              <w:jc w:val="center"/>
            </w:pPr>
            <w:r>
              <w:rPr>
                <w:rFonts w:eastAsiaTheme="minorEastAsia"/>
                <w:szCs w:val="21"/>
              </w:rPr>
              <w:t>2.4533%</w:t>
            </w:r>
          </w:p>
        </w:tc>
        <w:tc>
          <w:tcPr>
            <w:tcW w:w="1327" w:type="dxa"/>
            <w:vAlign w:val="center"/>
          </w:tcPr>
          <w:p w:rsidR="0026667F" w:rsidRDefault="00DF617A">
            <w:pPr>
              <w:jc w:val="center"/>
            </w:pPr>
            <w:r>
              <w:rPr>
                <w:rFonts w:eastAsiaTheme="minorEastAsia"/>
                <w:szCs w:val="21"/>
              </w:rPr>
              <w:t>0.0000%</w:t>
            </w:r>
          </w:p>
        </w:tc>
        <w:tc>
          <w:tcPr>
            <w:tcW w:w="1327" w:type="dxa"/>
            <w:vAlign w:val="center"/>
          </w:tcPr>
          <w:p w:rsidR="0026667F" w:rsidRDefault="00DF617A">
            <w:pPr>
              <w:jc w:val="center"/>
            </w:pPr>
            <w:r>
              <w:rPr>
                <w:rFonts w:eastAsiaTheme="minorEastAsia"/>
                <w:szCs w:val="21"/>
              </w:rPr>
              <w:t>25.6287%</w:t>
            </w:r>
          </w:p>
        </w:tc>
        <w:tc>
          <w:tcPr>
            <w:tcW w:w="1327" w:type="dxa"/>
            <w:vAlign w:val="center"/>
          </w:tcPr>
          <w:p w:rsidR="0026667F" w:rsidRDefault="00DF617A">
            <w:pPr>
              <w:jc w:val="center"/>
            </w:pPr>
            <w:r>
              <w:rPr>
                <w:rFonts w:eastAsiaTheme="minorEastAsia"/>
                <w:szCs w:val="21"/>
              </w:rPr>
              <w:t>0.0036%</w:t>
            </w:r>
          </w:p>
        </w:tc>
      </w:tr>
    </w:tbl>
    <w:p w:rsidR="00063497" w:rsidRPr="00353207" w:rsidRDefault="00063497" w:rsidP="00860258">
      <w:pPr>
        <w:pStyle w:val="21"/>
        <w:spacing w:line="360" w:lineRule="auto"/>
        <w:ind w:firstLineChars="0" w:firstLine="0"/>
        <w:rPr>
          <w:rFonts w:ascii="Times New Roman" w:eastAsiaTheme="minorEastAsia" w:hAnsi="Times New Roman"/>
          <w:b/>
          <w:color w:val="auto"/>
          <w:sz w:val="21"/>
          <w:szCs w:val="21"/>
        </w:rPr>
      </w:pPr>
      <w:r w:rsidRPr="00353207">
        <w:rPr>
          <w:rFonts w:ascii="Times New Roman" w:eastAsiaTheme="minorEastAsia" w:hAnsi="Times New Roman"/>
          <w:b/>
          <w:color w:val="auto"/>
          <w:sz w:val="21"/>
          <w:szCs w:val="21"/>
        </w:rPr>
        <w:t>易方达天天理财货币</w:t>
      </w:r>
      <w:r w:rsidRPr="00353207">
        <w:rPr>
          <w:rFonts w:ascii="Times New Roman" w:eastAsiaTheme="minorEastAsia" w:hAnsi="Times New Roman"/>
          <w:b/>
          <w:color w:val="auto"/>
          <w:sz w:val="21"/>
          <w:szCs w:val="21"/>
        </w:rPr>
        <w:t>B</w:t>
      </w:r>
      <w:r w:rsidRPr="00353207">
        <w:rPr>
          <w:rFonts w:ascii="Times New Roman" w:eastAsiaTheme="minorEastAsia" w:hAnsi="Times New Roman"/>
          <w:b/>
          <w:color w:val="auto"/>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1326"/>
        <w:gridCol w:w="1327"/>
        <w:gridCol w:w="1327"/>
        <w:gridCol w:w="1327"/>
        <w:gridCol w:w="1327"/>
        <w:gridCol w:w="1327"/>
      </w:tblGrid>
      <w:tr w:rsidR="002C233F" w:rsidRPr="00353207" w:rsidTr="00C47C29">
        <w:trPr>
          <w:jc w:val="center"/>
        </w:trPr>
        <w:tc>
          <w:tcPr>
            <w:tcW w:w="1727" w:type="dxa"/>
            <w:shd w:val="clear" w:color="auto" w:fill="auto"/>
            <w:vAlign w:val="center"/>
          </w:tcPr>
          <w:p w:rsidR="00063497" w:rsidRPr="00353207" w:rsidRDefault="00063497"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eastAsiaTheme="minorEastAsia" w:hAnsi="Times New Roman"/>
                <w:kern w:val="2"/>
                <w:sz w:val="21"/>
                <w:szCs w:val="21"/>
              </w:rPr>
              <w:t>阶段</w:t>
            </w:r>
          </w:p>
        </w:tc>
        <w:tc>
          <w:tcPr>
            <w:tcW w:w="1326" w:type="dxa"/>
            <w:shd w:val="clear" w:color="auto" w:fill="auto"/>
            <w:vAlign w:val="center"/>
          </w:tcPr>
          <w:p w:rsidR="00063497" w:rsidRPr="00353207" w:rsidRDefault="009945D1"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eastAsiaTheme="minorEastAsia" w:hAnsi="Times New Roman"/>
                <w:sz w:val="21"/>
                <w:szCs w:val="21"/>
              </w:rPr>
              <w:t>份额</w:t>
            </w:r>
            <w:r w:rsidR="00063497" w:rsidRPr="00353207">
              <w:rPr>
                <w:rFonts w:ascii="Times New Roman" w:eastAsiaTheme="minorEastAsia" w:hAnsi="Times New Roman"/>
                <w:kern w:val="2"/>
                <w:sz w:val="21"/>
                <w:szCs w:val="21"/>
              </w:rPr>
              <w:t>净值收益率</w:t>
            </w:r>
            <w:r w:rsidR="00063497" w:rsidRPr="00353207">
              <w:rPr>
                <w:rFonts w:cs="宋体" w:hint="eastAsia"/>
                <w:kern w:val="2"/>
                <w:sz w:val="21"/>
                <w:szCs w:val="21"/>
              </w:rPr>
              <w:t>①</w:t>
            </w:r>
          </w:p>
        </w:tc>
        <w:tc>
          <w:tcPr>
            <w:tcW w:w="1327" w:type="dxa"/>
            <w:shd w:val="clear" w:color="auto" w:fill="auto"/>
            <w:vAlign w:val="center"/>
          </w:tcPr>
          <w:p w:rsidR="00063497" w:rsidRPr="00353207" w:rsidRDefault="007E5F72"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hAnsi="Times New Roman"/>
                <w:sz w:val="21"/>
                <w:szCs w:val="21"/>
              </w:rPr>
              <w:t>份额</w:t>
            </w:r>
            <w:r w:rsidR="00063497" w:rsidRPr="00353207">
              <w:rPr>
                <w:rFonts w:ascii="Times New Roman" w:eastAsiaTheme="minorEastAsia" w:hAnsi="Times New Roman"/>
                <w:kern w:val="2"/>
                <w:sz w:val="21"/>
                <w:szCs w:val="21"/>
              </w:rPr>
              <w:t>净值收益率标准差</w:t>
            </w:r>
            <w:r w:rsidR="00063497" w:rsidRPr="00353207">
              <w:rPr>
                <w:rFonts w:cs="宋体" w:hint="eastAsia"/>
                <w:kern w:val="2"/>
                <w:sz w:val="21"/>
                <w:szCs w:val="21"/>
              </w:rPr>
              <w:t>②</w:t>
            </w:r>
          </w:p>
        </w:tc>
        <w:tc>
          <w:tcPr>
            <w:tcW w:w="1327" w:type="dxa"/>
            <w:shd w:val="clear" w:color="auto" w:fill="auto"/>
            <w:vAlign w:val="center"/>
          </w:tcPr>
          <w:p w:rsidR="00063497" w:rsidRPr="00353207" w:rsidRDefault="00063497"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eastAsiaTheme="minorEastAsia" w:hAnsi="Times New Roman"/>
                <w:kern w:val="2"/>
                <w:sz w:val="21"/>
                <w:szCs w:val="21"/>
              </w:rPr>
              <w:t>业绩比较基准收益率</w:t>
            </w:r>
            <w:r w:rsidRPr="00353207">
              <w:rPr>
                <w:rFonts w:cs="宋体" w:hint="eastAsia"/>
                <w:kern w:val="2"/>
                <w:sz w:val="21"/>
                <w:szCs w:val="21"/>
              </w:rPr>
              <w:t>③</w:t>
            </w:r>
          </w:p>
        </w:tc>
        <w:tc>
          <w:tcPr>
            <w:tcW w:w="1327" w:type="dxa"/>
            <w:shd w:val="clear" w:color="auto" w:fill="auto"/>
            <w:vAlign w:val="center"/>
          </w:tcPr>
          <w:p w:rsidR="00063497" w:rsidRPr="00353207" w:rsidRDefault="00063497"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eastAsiaTheme="minorEastAsia" w:hAnsi="Times New Roman"/>
                <w:kern w:val="2"/>
                <w:sz w:val="21"/>
                <w:szCs w:val="21"/>
              </w:rPr>
              <w:t>业绩比较基准收益率标准差</w:t>
            </w:r>
            <w:r w:rsidRPr="00353207">
              <w:rPr>
                <w:rFonts w:cs="宋体" w:hint="eastAsia"/>
                <w:kern w:val="2"/>
                <w:sz w:val="21"/>
                <w:szCs w:val="21"/>
              </w:rPr>
              <w:t>④</w:t>
            </w:r>
          </w:p>
        </w:tc>
        <w:tc>
          <w:tcPr>
            <w:tcW w:w="1327" w:type="dxa"/>
            <w:shd w:val="clear" w:color="auto" w:fill="auto"/>
            <w:vAlign w:val="center"/>
          </w:tcPr>
          <w:p w:rsidR="00063497" w:rsidRPr="00353207" w:rsidRDefault="00581081"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EC0E8B">
              <w:rPr>
                <w:rFonts w:cs="宋体" w:hint="eastAsia"/>
                <w:kern w:val="2"/>
                <w:sz w:val="21"/>
                <w:szCs w:val="21"/>
              </w:rPr>
              <w:t>①</w:t>
            </w:r>
            <w:r>
              <w:rPr>
                <w:rFonts w:ascii="Times New Roman" w:eastAsiaTheme="minorEastAsia" w:hAnsi="Times New Roman" w:hint="eastAsia"/>
                <w:kern w:val="2"/>
                <w:sz w:val="21"/>
                <w:szCs w:val="21"/>
              </w:rPr>
              <w:t>－</w:t>
            </w:r>
            <w:r w:rsidRPr="00EC0E8B">
              <w:rPr>
                <w:rFonts w:cs="宋体" w:hint="eastAsia"/>
                <w:kern w:val="2"/>
                <w:sz w:val="21"/>
                <w:szCs w:val="21"/>
              </w:rPr>
              <w:t>③</w:t>
            </w:r>
          </w:p>
        </w:tc>
        <w:tc>
          <w:tcPr>
            <w:tcW w:w="1327" w:type="dxa"/>
            <w:shd w:val="clear" w:color="auto" w:fill="auto"/>
            <w:vAlign w:val="center"/>
          </w:tcPr>
          <w:p w:rsidR="00063497" w:rsidRPr="00353207" w:rsidRDefault="00581081"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EC0E8B">
              <w:rPr>
                <w:rFonts w:cs="宋体" w:hint="eastAsia"/>
                <w:kern w:val="2"/>
                <w:sz w:val="21"/>
                <w:szCs w:val="21"/>
              </w:rPr>
              <w:t>②</w:t>
            </w:r>
            <w:r>
              <w:rPr>
                <w:rFonts w:cs="宋体" w:hint="eastAsia"/>
                <w:kern w:val="2"/>
                <w:sz w:val="21"/>
                <w:szCs w:val="21"/>
              </w:rPr>
              <w:t>－</w:t>
            </w:r>
            <w:r w:rsidRPr="00EC0E8B">
              <w:rPr>
                <w:rFonts w:cs="宋体" w:hint="eastAsia"/>
                <w:kern w:val="2"/>
                <w:sz w:val="21"/>
                <w:szCs w:val="21"/>
              </w:rPr>
              <w:t>④</w:t>
            </w:r>
          </w:p>
        </w:tc>
      </w:tr>
      <w:tr w:rsidR="0026667F">
        <w:trPr>
          <w:jc w:val="center"/>
        </w:trPr>
        <w:tc>
          <w:tcPr>
            <w:tcW w:w="1727" w:type="dxa"/>
            <w:vAlign w:val="center"/>
          </w:tcPr>
          <w:p w:rsidR="0026667F" w:rsidRDefault="00DF617A">
            <w:pPr>
              <w:jc w:val="left"/>
            </w:pPr>
            <w:r>
              <w:rPr>
                <w:rFonts w:eastAsiaTheme="minorEastAsia"/>
                <w:szCs w:val="21"/>
              </w:rPr>
              <w:t>过去三个月</w:t>
            </w:r>
          </w:p>
        </w:tc>
        <w:tc>
          <w:tcPr>
            <w:tcW w:w="1326" w:type="dxa"/>
            <w:vAlign w:val="center"/>
          </w:tcPr>
          <w:p w:rsidR="0026667F" w:rsidRDefault="00DF617A">
            <w:pPr>
              <w:jc w:val="center"/>
            </w:pPr>
            <w:r>
              <w:rPr>
                <w:rFonts w:eastAsiaTheme="minorEastAsia"/>
                <w:szCs w:val="21"/>
              </w:rPr>
              <w:t>0.6775%</w:t>
            </w:r>
          </w:p>
        </w:tc>
        <w:tc>
          <w:tcPr>
            <w:tcW w:w="1327" w:type="dxa"/>
            <w:vAlign w:val="center"/>
          </w:tcPr>
          <w:p w:rsidR="0026667F" w:rsidRDefault="00DF617A">
            <w:pPr>
              <w:jc w:val="center"/>
            </w:pPr>
            <w:r>
              <w:rPr>
                <w:rFonts w:eastAsiaTheme="minorEastAsia"/>
                <w:szCs w:val="21"/>
              </w:rPr>
              <w:t>0.0004%</w:t>
            </w:r>
          </w:p>
        </w:tc>
        <w:tc>
          <w:tcPr>
            <w:tcW w:w="1327" w:type="dxa"/>
            <w:vAlign w:val="center"/>
          </w:tcPr>
          <w:p w:rsidR="0026667F" w:rsidRDefault="00DF617A">
            <w:pPr>
              <w:jc w:val="center"/>
            </w:pPr>
            <w:r>
              <w:rPr>
                <w:rFonts w:eastAsiaTheme="minorEastAsia"/>
                <w:szCs w:val="21"/>
              </w:rPr>
              <w:t>0.0895%</w:t>
            </w:r>
          </w:p>
        </w:tc>
        <w:tc>
          <w:tcPr>
            <w:tcW w:w="1327" w:type="dxa"/>
            <w:vAlign w:val="center"/>
          </w:tcPr>
          <w:p w:rsidR="0026667F" w:rsidRDefault="00DF617A">
            <w:pPr>
              <w:jc w:val="center"/>
            </w:pPr>
            <w:r>
              <w:rPr>
                <w:rFonts w:eastAsiaTheme="minorEastAsia"/>
                <w:szCs w:val="21"/>
              </w:rPr>
              <w:t>0.0000%</w:t>
            </w:r>
          </w:p>
        </w:tc>
        <w:tc>
          <w:tcPr>
            <w:tcW w:w="1327" w:type="dxa"/>
            <w:vAlign w:val="center"/>
          </w:tcPr>
          <w:p w:rsidR="0026667F" w:rsidRDefault="00DF617A">
            <w:pPr>
              <w:jc w:val="center"/>
            </w:pPr>
            <w:r>
              <w:rPr>
                <w:rFonts w:eastAsiaTheme="minorEastAsia"/>
                <w:szCs w:val="21"/>
              </w:rPr>
              <w:t>0.5880%</w:t>
            </w:r>
          </w:p>
        </w:tc>
        <w:tc>
          <w:tcPr>
            <w:tcW w:w="1327" w:type="dxa"/>
            <w:vAlign w:val="center"/>
          </w:tcPr>
          <w:p w:rsidR="0026667F" w:rsidRDefault="00DF617A">
            <w:pPr>
              <w:jc w:val="center"/>
            </w:pPr>
            <w:r>
              <w:rPr>
                <w:rFonts w:eastAsiaTheme="minorEastAsia"/>
                <w:szCs w:val="21"/>
              </w:rPr>
              <w:t>0.0004%</w:t>
            </w:r>
          </w:p>
        </w:tc>
      </w:tr>
      <w:tr w:rsidR="0026667F">
        <w:trPr>
          <w:jc w:val="center"/>
        </w:trPr>
        <w:tc>
          <w:tcPr>
            <w:tcW w:w="1727" w:type="dxa"/>
            <w:vAlign w:val="center"/>
          </w:tcPr>
          <w:p w:rsidR="0026667F" w:rsidRDefault="00DF617A">
            <w:pPr>
              <w:jc w:val="left"/>
            </w:pPr>
            <w:r>
              <w:rPr>
                <w:rFonts w:eastAsiaTheme="minorEastAsia"/>
                <w:szCs w:val="21"/>
              </w:rPr>
              <w:t>过去六个月</w:t>
            </w:r>
          </w:p>
        </w:tc>
        <w:tc>
          <w:tcPr>
            <w:tcW w:w="1326" w:type="dxa"/>
            <w:vAlign w:val="center"/>
          </w:tcPr>
          <w:p w:rsidR="0026667F" w:rsidRDefault="00DF617A">
            <w:pPr>
              <w:jc w:val="center"/>
            </w:pPr>
            <w:r>
              <w:rPr>
                <w:rFonts w:eastAsiaTheme="minorEastAsia"/>
                <w:szCs w:val="21"/>
              </w:rPr>
              <w:t>1.3448%</w:t>
            </w:r>
          </w:p>
        </w:tc>
        <w:tc>
          <w:tcPr>
            <w:tcW w:w="1327" w:type="dxa"/>
            <w:vAlign w:val="center"/>
          </w:tcPr>
          <w:p w:rsidR="0026667F" w:rsidRDefault="00DF617A">
            <w:pPr>
              <w:jc w:val="center"/>
            </w:pPr>
            <w:r>
              <w:rPr>
                <w:rFonts w:eastAsiaTheme="minorEastAsia"/>
                <w:szCs w:val="21"/>
              </w:rPr>
              <w:t>0.0004%</w:t>
            </w:r>
          </w:p>
        </w:tc>
        <w:tc>
          <w:tcPr>
            <w:tcW w:w="1327" w:type="dxa"/>
            <w:vAlign w:val="center"/>
          </w:tcPr>
          <w:p w:rsidR="0026667F" w:rsidRDefault="00DF617A">
            <w:pPr>
              <w:jc w:val="center"/>
            </w:pPr>
            <w:r>
              <w:rPr>
                <w:rFonts w:eastAsiaTheme="minorEastAsia"/>
                <w:szCs w:val="21"/>
              </w:rPr>
              <w:t>0.1790%</w:t>
            </w:r>
          </w:p>
        </w:tc>
        <w:tc>
          <w:tcPr>
            <w:tcW w:w="1327" w:type="dxa"/>
            <w:vAlign w:val="center"/>
          </w:tcPr>
          <w:p w:rsidR="0026667F" w:rsidRDefault="00DF617A">
            <w:pPr>
              <w:jc w:val="center"/>
            </w:pPr>
            <w:r>
              <w:rPr>
                <w:rFonts w:eastAsiaTheme="minorEastAsia"/>
                <w:szCs w:val="21"/>
              </w:rPr>
              <w:t>0.0000%</w:t>
            </w:r>
          </w:p>
        </w:tc>
        <w:tc>
          <w:tcPr>
            <w:tcW w:w="1327" w:type="dxa"/>
            <w:vAlign w:val="center"/>
          </w:tcPr>
          <w:p w:rsidR="0026667F" w:rsidRDefault="00DF617A">
            <w:pPr>
              <w:jc w:val="center"/>
            </w:pPr>
            <w:r>
              <w:rPr>
                <w:rFonts w:eastAsiaTheme="minorEastAsia"/>
                <w:szCs w:val="21"/>
              </w:rPr>
              <w:t>1.1658%</w:t>
            </w:r>
          </w:p>
        </w:tc>
        <w:tc>
          <w:tcPr>
            <w:tcW w:w="1327" w:type="dxa"/>
            <w:vAlign w:val="center"/>
          </w:tcPr>
          <w:p w:rsidR="0026667F" w:rsidRDefault="00DF617A">
            <w:pPr>
              <w:jc w:val="center"/>
            </w:pPr>
            <w:r>
              <w:rPr>
                <w:rFonts w:eastAsiaTheme="minorEastAsia"/>
                <w:szCs w:val="21"/>
              </w:rPr>
              <w:t>0.0004%</w:t>
            </w:r>
          </w:p>
        </w:tc>
      </w:tr>
      <w:tr w:rsidR="0026667F">
        <w:trPr>
          <w:jc w:val="center"/>
        </w:trPr>
        <w:tc>
          <w:tcPr>
            <w:tcW w:w="1727" w:type="dxa"/>
            <w:vAlign w:val="center"/>
          </w:tcPr>
          <w:p w:rsidR="0026667F" w:rsidRDefault="00DF617A">
            <w:pPr>
              <w:jc w:val="left"/>
            </w:pPr>
            <w:r>
              <w:rPr>
                <w:rFonts w:eastAsiaTheme="minorEastAsia"/>
                <w:szCs w:val="21"/>
              </w:rPr>
              <w:t>过去一年</w:t>
            </w:r>
          </w:p>
        </w:tc>
        <w:tc>
          <w:tcPr>
            <w:tcW w:w="1326" w:type="dxa"/>
            <w:vAlign w:val="center"/>
          </w:tcPr>
          <w:p w:rsidR="0026667F" w:rsidRDefault="00DF617A">
            <w:pPr>
              <w:jc w:val="center"/>
            </w:pPr>
            <w:r>
              <w:rPr>
                <w:rFonts w:eastAsiaTheme="minorEastAsia"/>
                <w:szCs w:val="21"/>
              </w:rPr>
              <w:t>2.8106%</w:t>
            </w:r>
          </w:p>
        </w:tc>
        <w:tc>
          <w:tcPr>
            <w:tcW w:w="1327" w:type="dxa"/>
            <w:vAlign w:val="center"/>
          </w:tcPr>
          <w:p w:rsidR="0026667F" w:rsidRDefault="00DF617A">
            <w:pPr>
              <w:jc w:val="center"/>
            </w:pPr>
            <w:r>
              <w:rPr>
                <w:rFonts w:eastAsiaTheme="minorEastAsia"/>
                <w:szCs w:val="21"/>
              </w:rPr>
              <w:t>0.0006%</w:t>
            </w:r>
          </w:p>
        </w:tc>
        <w:tc>
          <w:tcPr>
            <w:tcW w:w="1327" w:type="dxa"/>
            <w:vAlign w:val="center"/>
          </w:tcPr>
          <w:p w:rsidR="0026667F" w:rsidRDefault="00DF617A">
            <w:pPr>
              <w:jc w:val="center"/>
            </w:pPr>
            <w:r>
              <w:rPr>
                <w:rFonts w:eastAsiaTheme="minorEastAsia"/>
                <w:szCs w:val="21"/>
              </w:rPr>
              <w:t>0.3555%</w:t>
            </w:r>
          </w:p>
        </w:tc>
        <w:tc>
          <w:tcPr>
            <w:tcW w:w="1327" w:type="dxa"/>
            <w:vAlign w:val="center"/>
          </w:tcPr>
          <w:p w:rsidR="0026667F" w:rsidRDefault="00DF617A">
            <w:pPr>
              <w:jc w:val="center"/>
            </w:pPr>
            <w:r>
              <w:rPr>
                <w:rFonts w:eastAsiaTheme="minorEastAsia"/>
                <w:szCs w:val="21"/>
              </w:rPr>
              <w:t>0.0000%</w:t>
            </w:r>
          </w:p>
        </w:tc>
        <w:tc>
          <w:tcPr>
            <w:tcW w:w="1327" w:type="dxa"/>
            <w:vAlign w:val="center"/>
          </w:tcPr>
          <w:p w:rsidR="0026667F" w:rsidRDefault="00DF617A">
            <w:pPr>
              <w:jc w:val="center"/>
            </w:pPr>
            <w:r>
              <w:rPr>
                <w:rFonts w:eastAsiaTheme="minorEastAsia"/>
                <w:szCs w:val="21"/>
              </w:rPr>
              <w:t>2.4551%</w:t>
            </w:r>
          </w:p>
        </w:tc>
        <w:tc>
          <w:tcPr>
            <w:tcW w:w="1327" w:type="dxa"/>
            <w:vAlign w:val="center"/>
          </w:tcPr>
          <w:p w:rsidR="0026667F" w:rsidRDefault="00DF617A">
            <w:pPr>
              <w:jc w:val="center"/>
            </w:pPr>
            <w:r>
              <w:rPr>
                <w:rFonts w:eastAsiaTheme="minorEastAsia"/>
                <w:szCs w:val="21"/>
              </w:rPr>
              <w:t>0.0006%</w:t>
            </w:r>
          </w:p>
        </w:tc>
      </w:tr>
      <w:tr w:rsidR="0026667F">
        <w:trPr>
          <w:jc w:val="center"/>
        </w:trPr>
        <w:tc>
          <w:tcPr>
            <w:tcW w:w="1727" w:type="dxa"/>
            <w:vAlign w:val="center"/>
          </w:tcPr>
          <w:p w:rsidR="0026667F" w:rsidRDefault="00DF617A">
            <w:pPr>
              <w:jc w:val="left"/>
            </w:pPr>
            <w:r>
              <w:rPr>
                <w:rFonts w:eastAsiaTheme="minorEastAsia"/>
                <w:szCs w:val="21"/>
              </w:rPr>
              <w:t>过去三年</w:t>
            </w:r>
          </w:p>
        </w:tc>
        <w:tc>
          <w:tcPr>
            <w:tcW w:w="1326" w:type="dxa"/>
            <w:vAlign w:val="center"/>
          </w:tcPr>
          <w:p w:rsidR="0026667F" w:rsidRDefault="00DF617A">
            <w:pPr>
              <w:jc w:val="center"/>
            </w:pPr>
            <w:r>
              <w:rPr>
                <w:rFonts w:eastAsiaTheme="minorEastAsia"/>
                <w:szCs w:val="21"/>
              </w:rPr>
              <w:t>11.4376%</w:t>
            </w:r>
          </w:p>
        </w:tc>
        <w:tc>
          <w:tcPr>
            <w:tcW w:w="1327" w:type="dxa"/>
            <w:vAlign w:val="center"/>
          </w:tcPr>
          <w:p w:rsidR="0026667F" w:rsidRDefault="00DF617A">
            <w:pPr>
              <w:jc w:val="center"/>
            </w:pPr>
            <w:r>
              <w:rPr>
                <w:rFonts w:eastAsiaTheme="minorEastAsia"/>
                <w:szCs w:val="21"/>
              </w:rPr>
              <w:t>0.0020%</w:t>
            </w:r>
          </w:p>
        </w:tc>
        <w:tc>
          <w:tcPr>
            <w:tcW w:w="1327" w:type="dxa"/>
            <w:vAlign w:val="center"/>
          </w:tcPr>
          <w:p w:rsidR="0026667F" w:rsidRDefault="00DF617A">
            <w:pPr>
              <w:jc w:val="center"/>
            </w:pPr>
            <w:r>
              <w:rPr>
                <w:rFonts w:eastAsiaTheme="minorEastAsia"/>
                <w:szCs w:val="21"/>
              </w:rPr>
              <w:t>1.0703%</w:t>
            </w:r>
          </w:p>
        </w:tc>
        <w:tc>
          <w:tcPr>
            <w:tcW w:w="1327" w:type="dxa"/>
            <w:vAlign w:val="center"/>
          </w:tcPr>
          <w:p w:rsidR="0026667F" w:rsidRDefault="00DF617A">
            <w:pPr>
              <w:jc w:val="center"/>
            </w:pPr>
            <w:r>
              <w:rPr>
                <w:rFonts w:eastAsiaTheme="minorEastAsia"/>
                <w:szCs w:val="21"/>
              </w:rPr>
              <w:t>0.0000%</w:t>
            </w:r>
          </w:p>
        </w:tc>
        <w:tc>
          <w:tcPr>
            <w:tcW w:w="1327" w:type="dxa"/>
            <w:vAlign w:val="center"/>
          </w:tcPr>
          <w:p w:rsidR="0026667F" w:rsidRDefault="00DF617A">
            <w:pPr>
              <w:jc w:val="center"/>
            </w:pPr>
            <w:r>
              <w:rPr>
                <w:rFonts w:eastAsiaTheme="minorEastAsia"/>
                <w:szCs w:val="21"/>
              </w:rPr>
              <w:t>10.3673%</w:t>
            </w:r>
          </w:p>
        </w:tc>
        <w:tc>
          <w:tcPr>
            <w:tcW w:w="1327" w:type="dxa"/>
            <w:vAlign w:val="center"/>
          </w:tcPr>
          <w:p w:rsidR="0026667F" w:rsidRDefault="00DF617A">
            <w:pPr>
              <w:jc w:val="center"/>
            </w:pPr>
            <w:r>
              <w:rPr>
                <w:rFonts w:eastAsiaTheme="minorEastAsia"/>
                <w:szCs w:val="21"/>
              </w:rPr>
              <w:t>0.0020%</w:t>
            </w:r>
          </w:p>
        </w:tc>
      </w:tr>
      <w:tr w:rsidR="0026667F">
        <w:trPr>
          <w:jc w:val="center"/>
        </w:trPr>
        <w:tc>
          <w:tcPr>
            <w:tcW w:w="1727" w:type="dxa"/>
            <w:vAlign w:val="center"/>
          </w:tcPr>
          <w:p w:rsidR="0026667F" w:rsidRDefault="00DF617A">
            <w:pPr>
              <w:jc w:val="left"/>
            </w:pPr>
            <w:r>
              <w:rPr>
                <w:rFonts w:eastAsiaTheme="minorEastAsia"/>
                <w:szCs w:val="21"/>
              </w:rPr>
              <w:t>过去五年</w:t>
            </w:r>
          </w:p>
        </w:tc>
        <w:tc>
          <w:tcPr>
            <w:tcW w:w="1326" w:type="dxa"/>
            <w:vAlign w:val="center"/>
          </w:tcPr>
          <w:p w:rsidR="0026667F" w:rsidRDefault="00DF617A">
            <w:pPr>
              <w:jc w:val="center"/>
            </w:pPr>
            <w:r>
              <w:rPr>
                <w:rFonts w:eastAsiaTheme="minorEastAsia"/>
                <w:szCs w:val="21"/>
              </w:rPr>
              <w:t>19.3749%</w:t>
            </w:r>
          </w:p>
        </w:tc>
        <w:tc>
          <w:tcPr>
            <w:tcW w:w="1327" w:type="dxa"/>
            <w:vAlign w:val="center"/>
          </w:tcPr>
          <w:p w:rsidR="0026667F" w:rsidRDefault="00DF617A">
            <w:pPr>
              <w:jc w:val="center"/>
            </w:pPr>
            <w:r>
              <w:rPr>
                <w:rFonts w:eastAsiaTheme="minorEastAsia"/>
                <w:szCs w:val="21"/>
              </w:rPr>
              <w:t>0.0027%</w:t>
            </w:r>
          </w:p>
        </w:tc>
        <w:tc>
          <w:tcPr>
            <w:tcW w:w="1327" w:type="dxa"/>
            <w:vAlign w:val="center"/>
          </w:tcPr>
          <w:p w:rsidR="0026667F" w:rsidRDefault="00DF617A">
            <w:pPr>
              <w:jc w:val="center"/>
            </w:pPr>
            <w:r>
              <w:rPr>
                <w:rFonts w:eastAsiaTheme="minorEastAsia"/>
                <w:szCs w:val="21"/>
              </w:rPr>
              <w:t>1.7911%</w:t>
            </w:r>
          </w:p>
        </w:tc>
        <w:tc>
          <w:tcPr>
            <w:tcW w:w="1327" w:type="dxa"/>
            <w:vAlign w:val="center"/>
          </w:tcPr>
          <w:p w:rsidR="0026667F" w:rsidRDefault="00DF617A">
            <w:pPr>
              <w:jc w:val="center"/>
            </w:pPr>
            <w:r>
              <w:rPr>
                <w:rFonts w:eastAsiaTheme="minorEastAsia"/>
                <w:szCs w:val="21"/>
              </w:rPr>
              <w:t>0.0000%</w:t>
            </w:r>
          </w:p>
        </w:tc>
        <w:tc>
          <w:tcPr>
            <w:tcW w:w="1327" w:type="dxa"/>
            <w:vAlign w:val="center"/>
          </w:tcPr>
          <w:p w:rsidR="0026667F" w:rsidRDefault="00DF617A">
            <w:pPr>
              <w:jc w:val="center"/>
            </w:pPr>
            <w:r>
              <w:rPr>
                <w:rFonts w:eastAsiaTheme="minorEastAsia"/>
                <w:szCs w:val="21"/>
              </w:rPr>
              <w:t>17.5838%</w:t>
            </w:r>
          </w:p>
        </w:tc>
        <w:tc>
          <w:tcPr>
            <w:tcW w:w="1327" w:type="dxa"/>
            <w:vAlign w:val="center"/>
          </w:tcPr>
          <w:p w:rsidR="0026667F" w:rsidRDefault="00DF617A">
            <w:pPr>
              <w:jc w:val="center"/>
            </w:pPr>
            <w:r>
              <w:rPr>
                <w:rFonts w:eastAsiaTheme="minorEastAsia"/>
                <w:szCs w:val="21"/>
              </w:rPr>
              <w:t>0.0027%</w:t>
            </w:r>
          </w:p>
        </w:tc>
      </w:tr>
      <w:tr w:rsidR="0026667F">
        <w:trPr>
          <w:jc w:val="center"/>
        </w:trPr>
        <w:tc>
          <w:tcPr>
            <w:tcW w:w="1727" w:type="dxa"/>
            <w:vAlign w:val="center"/>
          </w:tcPr>
          <w:p w:rsidR="0026667F" w:rsidRDefault="00DF617A">
            <w:pPr>
              <w:jc w:val="left"/>
            </w:pPr>
            <w:r>
              <w:rPr>
                <w:rFonts w:eastAsiaTheme="minorEastAsia"/>
                <w:szCs w:val="21"/>
              </w:rPr>
              <w:t>自基金合同生效起至今</w:t>
            </w:r>
          </w:p>
        </w:tc>
        <w:tc>
          <w:tcPr>
            <w:tcW w:w="1326" w:type="dxa"/>
            <w:vAlign w:val="center"/>
          </w:tcPr>
          <w:p w:rsidR="0026667F" w:rsidRDefault="00DF617A">
            <w:pPr>
              <w:jc w:val="center"/>
            </w:pPr>
            <w:r>
              <w:rPr>
                <w:rFonts w:eastAsiaTheme="minorEastAsia"/>
                <w:szCs w:val="21"/>
              </w:rPr>
              <w:t>30.1955%</w:t>
            </w:r>
          </w:p>
        </w:tc>
        <w:tc>
          <w:tcPr>
            <w:tcW w:w="1327" w:type="dxa"/>
            <w:vAlign w:val="center"/>
          </w:tcPr>
          <w:p w:rsidR="0026667F" w:rsidRDefault="00DF617A">
            <w:pPr>
              <w:jc w:val="center"/>
            </w:pPr>
            <w:r>
              <w:rPr>
                <w:rFonts w:eastAsiaTheme="minorEastAsia"/>
                <w:szCs w:val="21"/>
              </w:rPr>
              <w:t>0.0036%</w:t>
            </w:r>
          </w:p>
        </w:tc>
        <w:tc>
          <w:tcPr>
            <w:tcW w:w="1327" w:type="dxa"/>
            <w:vAlign w:val="center"/>
          </w:tcPr>
          <w:p w:rsidR="0026667F" w:rsidRDefault="00DF617A">
            <w:pPr>
              <w:jc w:val="center"/>
            </w:pPr>
            <w:r>
              <w:rPr>
                <w:rFonts w:eastAsiaTheme="minorEastAsia"/>
                <w:szCs w:val="21"/>
              </w:rPr>
              <w:t>2.4533%</w:t>
            </w:r>
          </w:p>
        </w:tc>
        <w:tc>
          <w:tcPr>
            <w:tcW w:w="1327" w:type="dxa"/>
            <w:vAlign w:val="center"/>
          </w:tcPr>
          <w:p w:rsidR="0026667F" w:rsidRDefault="00DF617A">
            <w:pPr>
              <w:jc w:val="center"/>
            </w:pPr>
            <w:r>
              <w:rPr>
                <w:rFonts w:eastAsiaTheme="minorEastAsia"/>
                <w:szCs w:val="21"/>
              </w:rPr>
              <w:t>0.0000%</w:t>
            </w:r>
          </w:p>
        </w:tc>
        <w:tc>
          <w:tcPr>
            <w:tcW w:w="1327" w:type="dxa"/>
            <w:vAlign w:val="center"/>
          </w:tcPr>
          <w:p w:rsidR="0026667F" w:rsidRDefault="00DF617A">
            <w:pPr>
              <w:jc w:val="center"/>
            </w:pPr>
            <w:r>
              <w:rPr>
                <w:rFonts w:eastAsiaTheme="minorEastAsia"/>
                <w:szCs w:val="21"/>
              </w:rPr>
              <w:t>27.7422%</w:t>
            </w:r>
          </w:p>
        </w:tc>
        <w:tc>
          <w:tcPr>
            <w:tcW w:w="1327" w:type="dxa"/>
            <w:vAlign w:val="center"/>
          </w:tcPr>
          <w:p w:rsidR="0026667F" w:rsidRDefault="00DF617A">
            <w:pPr>
              <w:jc w:val="center"/>
            </w:pPr>
            <w:r>
              <w:rPr>
                <w:rFonts w:eastAsiaTheme="minorEastAsia"/>
                <w:szCs w:val="21"/>
              </w:rPr>
              <w:t>0.0036%</w:t>
            </w:r>
          </w:p>
        </w:tc>
      </w:tr>
    </w:tbl>
    <w:p w:rsidR="001A7940" w:rsidRPr="00353207" w:rsidRDefault="001A7940" w:rsidP="00860258">
      <w:pPr>
        <w:pStyle w:val="21"/>
        <w:spacing w:line="360" w:lineRule="auto"/>
        <w:ind w:firstLineChars="0" w:firstLine="0"/>
        <w:rPr>
          <w:rFonts w:ascii="Times New Roman" w:eastAsiaTheme="minorEastAsia" w:hAnsi="Times New Roman"/>
          <w:b/>
          <w:color w:val="auto"/>
          <w:sz w:val="21"/>
          <w:szCs w:val="21"/>
        </w:rPr>
      </w:pPr>
      <w:r w:rsidRPr="00353207">
        <w:rPr>
          <w:rFonts w:ascii="Times New Roman" w:eastAsiaTheme="minorEastAsia" w:hAnsi="Times New Roman"/>
          <w:b/>
          <w:color w:val="auto"/>
          <w:sz w:val="21"/>
          <w:szCs w:val="21"/>
        </w:rPr>
        <w:t>易方达天天理财货币</w:t>
      </w:r>
      <w:r w:rsidRPr="00353207">
        <w:rPr>
          <w:rFonts w:ascii="Times New Roman" w:eastAsiaTheme="minorEastAsia" w:hAnsi="Times New Roman"/>
          <w:b/>
          <w:color w:val="auto"/>
          <w:sz w:val="21"/>
          <w:szCs w:val="21"/>
        </w:rPr>
        <w:t>R</w:t>
      </w:r>
      <w:r w:rsidRPr="00353207">
        <w:rPr>
          <w:rFonts w:ascii="Times New Roman" w:eastAsiaTheme="minorEastAsia" w:hAnsi="Times New Roman"/>
          <w:b/>
          <w:color w:val="auto"/>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1326"/>
        <w:gridCol w:w="1327"/>
        <w:gridCol w:w="1327"/>
        <w:gridCol w:w="1327"/>
        <w:gridCol w:w="1327"/>
        <w:gridCol w:w="1327"/>
      </w:tblGrid>
      <w:tr w:rsidR="001A7940" w:rsidRPr="00353207" w:rsidTr="0089467E">
        <w:trPr>
          <w:jc w:val="center"/>
        </w:trPr>
        <w:tc>
          <w:tcPr>
            <w:tcW w:w="1727" w:type="dxa"/>
            <w:shd w:val="clear" w:color="auto" w:fill="auto"/>
            <w:vAlign w:val="center"/>
          </w:tcPr>
          <w:p w:rsidR="001A7940" w:rsidRPr="00353207" w:rsidRDefault="001A7940" w:rsidP="0089467E">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eastAsiaTheme="minorEastAsia" w:hAnsi="Times New Roman"/>
                <w:kern w:val="2"/>
                <w:sz w:val="21"/>
                <w:szCs w:val="21"/>
              </w:rPr>
              <w:t>阶段</w:t>
            </w:r>
          </w:p>
        </w:tc>
        <w:tc>
          <w:tcPr>
            <w:tcW w:w="1326" w:type="dxa"/>
            <w:shd w:val="clear" w:color="auto" w:fill="auto"/>
            <w:vAlign w:val="center"/>
          </w:tcPr>
          <w:p w:rsidR="001A7940" w:rsidRPr="00353207" w:rsidRDefault="001A7940" w:rsidP="0089467E">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eastAsiaTheme="minorEastAsia" w:hAnsi="Times New Roman"/>
                <w:sz w:val="21"/>
                <w:szCs w:val="21"/>
              </w:rPr>
              <w:t>份额</w:t>
            </w:r>
            <w:r w:rsidRPr="00353207">
              <w:rPr>
                <w:rFonts w:ascii="Times New Roman" w:eastAsiaTheme="minorEastAsia" w:hAnsi="Times New Roman"/>
                <w:kern w:val="2"/>
                <w:sz w:val="21"/>
                <w:szCs w:val="21"/>
              </w:rPr>
              <w:t>净值收益率</w:t>
            </w:r>
            <w:r w:rsidRPr="00353207">
              <w:rPr>
                <w:rFonts w:cs="宋体" w:hint="eastAsia"/>
                <w:kern w:val="2"/>
                <w:sz w:val="21"/>
                <w:szCs w:val="21"/>
              </w:rPr>
              <w:t>①</w:t>
            </w:r>
          </w:p>
        </w:tc>
        <w:tc>
          <w:tcPr>
            <w:tcW w:w="1327" w:type="dxa"/>
            <w:shd w:val="clear" w:color="auto" w:fill="auto"/>
            <w:vAlign w:val="center"/>
          </w:tcPr>
          <w:p w:rsidR="001A7940" w:rsidRPr="00353207" w:rsidRDefault="001A7940" w:rsidP="0089467E">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hAnsi="Times New Roman"/>
                <w:sz w:val="21"/>
                <w:szCs w:val="21"/>
              </w:rPr>
              <w:t>份额</w:t>
            </w:r>
            <w:r w:rsidRPr="00353207">
              <w:rPr>
                <w:rFonts w:ascii="Times New Roman" w:eastAsiaTheme="minorEastAsia" w:hAnsi="Times New Roman"/>
                <w:kern w:val="2"/>
                <w:sz w:val="21"/>
                <w:szCs w:val="21"/>
              </w:rPr>
              <w:t>净值收益率标准差</w:t>
            </w:r>
            <w:r w:rsidRPr="00353207">
              <w:rPr>
                <w:rFonts w:cs="宋体" w:hint="eastAsia"/>
                <w:kern w:val="2"/>
                <w:sz w:val="21"/>
                <w:szCs w:val="21"/>
              </w:rPr>
              <w:t>②</w:t>
            </w:r>
          </w:p>
        </w:tc>
        <w:tc>
          <w:tcPr>
            <w:tcW w:w="1327" w:type="dxa"/>
            <w:shd w:val="clear" w:color="auto" w:fill="auto"/>
            <w:vAlign w:val="center"/>
          </w:tcPr>
          <w:p w:rsidR="001A7940" w:rsidRPr="00353207" w:rsidRDefault="001A7940" w:rsidP="0089467E">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eastAsiaTheme="minorEastAsia" w:hAnsi="Times New Roman"/>
                <w:kern w:val="2"/>
                <w:sz w:val="21"/>
                <w:szCs w:val="21"/>
              </w:rPr>
              <w:t>业绩比较基准收益率</w:t>
            </w:r>
            <w:r w:rsidRPr="00353207">
              <w:rPr>
                <w:rFonts w:cs="宋体" w:hint="eastAsia"/>
                <w:kern w:val="2"/>
                <w:sz w:val="21"/>
                <w:szCs w:val="21"/>
              </w:rPr>
              <w:t>③</w:t>
            </w:r>
          </w:p>
        </w:tc>
        <w:tc>
          <w:tcPr>
            <w:tcW w:w="1327" w:type="dxa"/>
            <w:shd w:val="clear" w:color="auto" w:fill="auto"/>
            <w:vAlign w:val="center"/>
          </w:tcPr>
          <w:p w:rsidR="001A7940" w:rsidRPr="00353207" w:rsidRDefault="001A7940" w:rsidP="0089467E">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eastAsiaTheme="minorEastAsia" w:hAnsi="Times New Roman"/>
                <w:kern w:val="2"/>
                <w:sz w:val="21"/>
                <w:szCs w:val="21"/>
              </w:rPr>
              <w:t>业绩比较基准收益率标准差</w:t>
            </w:r>
            <w:r w:rsidRPr="00353207">
              <w:rPr>
                <w:rFonts w:cs="宋体" w:hint="eastAsia"/>
                <w:kern w:val="2"/>
                <w:sz w:val="21"/>
                <w:szCs w:val="21"/>
              </w:rPr>
              <w:t>④</w:t>
            </w:r>
          </w:p>
        </w:tc>
        <w:tc>
          <w:tcPr>
            <w:tcW w:w="1327" w:type="dxa"/>
            <w:shd w:val="clear" w:color="auto" w:fill="auto"/>
            <w:vAlign w:val="center"/>
          </w:tcPr>
          <w:p w:rsidR="001A7940" w:rsidRPr="00353207" w:rsidRDefault="00581081" w:rsidP="0089467E">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EC0E8B">
              <w:rPr>
                <w:rFonts w:cs="宋体" w:hint="eastAsia"/>
                <w:kern w:val="2"/>
                <w:sz w:val="21"/>
                <w:szCs w:val="21"/>
              </w:rPr>
              <w:t>①</w:t>
            </w:r>
            <w:r>
              <w:rPr>
                <w:rFonts w:ascii="Times New Roman" w:eastAsiaTheme="minorEastAsia" w:hAnsi="Times New Roman" w:hint="eastAsia"/>
                <w:kern w:val="2"/>
                <w:sz w:val="21"/>
                <w:szCs w:val="21"/>
              </w:rPr>
              <w:t>－</w:t>
            </w:r>
            <w:r w:rsidRPr="00EC0E8B">
              <w:rPr>
                <w:rFonts w:cs="宋体" w:hint="eastAsia"/>
                <w:kern w:val="2"/>
                <w:sz w:val="21"/>
                <w:szCs w:val="21"/>
              </w:rPr>
              <w:t>③</w:t>
            </w:r>
          </w:p>
        </w:tc>
        <w:tc>
          <w:tcPr>
            <w:tcW w:w="1327" w:type="dxa"/>
            <w:shd w:val="clear" w:color="auto" w:fill="auto"/>
            <w:vAlign w:val="center"/>
          </w:tcPr>
          <w:p w:rsidR="001A7940" w:rsidRPr="00353207" w:rsidRDefault="00581081" w:rsidP="0089467E">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EC0E8B">
              <w:rPr>
                <w:rFonts w:cs="宋体" w:hint="eastAsia"/>
                <w:kern w:val="2"/>
                <w:sz w:val="21"/>
                <w:szCs w:val="21"/>
              </w:rPr>
              <w:t>②</w:t>
            </w:r>
            <w:r>
              <w:rPr>
                <w:rFonts w:cs="宋体" w:hint="eastAsia"/>
                <w:kern w:val="2"/>
                <w:sz w:val="21"/>
                <w:szCs w:val="21"/>
              </w:rPr>
              <w:t>－</w:t>
            </w:r>
            <w:r w:rsidRPr="00EC0E8B">
              <w:rPr>
                <w:rFonts w:cs="宋体" w:hint="eastAsia"/>
                <w:kern w:val="2"/>
                <w:sz w:val="21"/>
                <w:szCs w:val="21"/>
              </w:rPr>
              <w:t>④</w:t>
            </w:r>
          </w:p>
        </w:tc>
      </w:tr>
      <w:tr w:rsidR="0026667F">
        <w:trPr>
          <w:jc w:val="center"/>
        </w:trPr>
        <w:tc>
          <w:tcPr>
            <w:tcW w:w="1727" w:type="dxa"/>
            <w:vAlign w:val="center"/>
          </w:tcPr>
          <w:p w:rsidR="0026667F" w:rsidRDefault="00DF617A">
            <w:pPr>
              <w:jc w:val="left"/>
            </w:pPr>
            <w:r>
              <w:rPr>
                <w:rFonts w:eastAsiaTheme="minorEastAsia"/>
                <w:szCs w:val="21"/>
              </w:rPr>
              <w:t>过去三个月</w:t>
            </w:r>
          </w:p>
        </w:tc>
        <w:tc>
          <w:tcPr>
            <w:tcW w:w="1326" w:type="dxa"/>
            <w:vAlign w:val="center"/>
          </w:tcPr>
          <w:p w:rsidR="0026667F" w:rsidRDefault="00DF617A">
            <w:pPr>
              <w:jc w:val="center"/>
            </w:pPr>
            <w:r>
              <w:rPr>
                <w:rFonts w:eastAsiaTheme="minorEastAsia"/>
                <w:szCs w:val="21"/>
              </w:rPr>
              <w:t>0.6801%</w:t>
            </w:r>
          </w:p>
        </w:tc>
        <w:tc>
          <w:tcPr>
            <w:tcW w:w="1327" w:type="dxa"/>
            <w:vAlign w:val="center"/>
          </w:tcPr>
          <w:p w:rsidR="0026667F" w:rsidRDefault="00DF617A">
            <w:pPr>
              <w:jc w:val="center"/>
            </w:pPr>
            <w:r>
              <w:rPr>
                <w:rFonts w:eastAsiaTheme="minorEastAsia"/>
                <w:szCs w:val="21"/>
              </w:rPr>
              <w:t>0.0004%</w:t>
            </w:r>
          </w:p>
        </w:tc>
        <w:tc>
          <w:tcPr>
            <w:tcW w:w="1327" w:type="dxa"/>
            <w:vAlign w:val="center"/>
          </w:tcPr>
          <w:p w:rsidR="0026667F" w:rsidRDefault="00DF617A">
            <w:pPr>
              <w:jc w:val="center"/>
            </w:pPr>
            <w:r>
              <w:rPr>
                <w:rFonts w:eastAsiaTheme="minorEastAsia"/>
                <w:szCs w:val="21"/>
              </w:rPr>
              <w:t>0.0895%</w:t>
            </w:r>
          </w:p>
        </w:tc>
        <w:tc>
          <w:tcPr>
            <w:tcW w:w="1327" w:type="dxa"/>
            <w:vAlign w:val="center"/>
          </w:tcPr>
          <w:p w:rsidR="0026667F" w:rsidRDefault="00DF617A">
            <w:pPr>
              <w:jc w:val="center"/>
            </w:pPr>
            <w:r>
              <w:rPr>
                <w:rFonts w:eastAsiaTheme="minorEastAsia"/>
                <w:szCs w:val="21"/>
              </w:rPr>
              <w:t>0.0000%</w:t>
            </w:r>
          </w:p>
        </w:tc>
        <w:tc>
          <w:tcPr>
            <w:tcW w:w="1327" w:type="dxa"/>
            <w:vAlign w:val="center"/>
          </w:tcPr>
          <w:p w:rsidR="0026667F" w:rsidRDefault="00DF617A">
            <w:pPr>
              <w:jc w:val="center"/>
            </w:pPr>
            <w:r>
              <w:rPr>
                <w:rFonts w:eastAsiaTheme="minorEastAsia"/>
                <w:szCs w:val="21"/>
              </w:rPr>
              <w:t>0.5906%</w:t>
            </w:r>
          </w:p>
        </w:tc>
        <w:tc>
          <w:tcPr>
            <w:tcW w:w="1327" w:type="dxa"/>
            <w:vAlign w:val="center"/>
          </w:tcPr>
          <w:p w:rsidR="0026667F" w:rsidRDefault="00DF617A">
            <w:pPr>
              <w:jc w:val="center"/>
            </w:pPr>
            <w:r>
              <w:rPr>
                <w:rFonts w:eastAsiaTheme="minorEastAsia"/>
                <w:szCs w:val="21"/>
              </w:rPr>
              <w:t>0.0004%</w:t>
            </w:r>
          </w:p>
        </w:tc>
      </w:tr>
      <w:tr w:rsidR="0026667F">
        <w:trPr>
          <w:jc w:val="center"/>
        </w:trPr>
        <w:tc>
          <w:tcPr>
            <w:tcW w:w="1727" w:type="dxa"/>
            <w:vAlign w:val="center"/>
          </w:tcPr>
          <w:p w:rsidR="0026667F" w:rsidRDefault="00DF617A">
            <w:pPr>
              <w:jc w:val="left"/>
            </w:pPr>
            <w:r>
              <w:rPr>
                <w:rFonts w:eastAsiaTheme="minorEastAsia"/>
                <w:szCs w:val="21"/>
              </w:rPr>
              <w:t>过去六个月</w:t>
            </w:r>
          </w:p>
        </w:tc>
        <w:tc>
          <w:tcPr>
            <w:tcW w:w="1326" w:type="dxa"/>
            <w:vAlign w:val="center"/>
          </w:tcPr>
          <w:p w:rsidR="0026667F" w:rsidRDefault="00DF617A">
            <w:pPr>
              <w:jc w:val="center"/>
            </w:pPr>
            <w:r>
              <w:rPr>
                <w:rFonts w:eastAsiaTheme="minorEastAsia"/>
                <w:szCs w:val="21"/>
              </w:rPr>
              <w:t>1.3500%</w:t>
            </w:r>
          </w:p>
        </w:tc>
        <w:tc>
          <w:tcPr>
            <w:tcW w:w="1327" w:type="dxa"/>
            <w:vAlign w:val="center"/>
          </w:tcPr>
          <w:p w:rsidR="0026667F" w:rsidRDefault="00DF617A">
            <w:pPr>
              <w:jc w:val="center"/>
            </w:pPr>
            <w:r>
              <w:rPr>
                <w:rFonts w:eastAsiaTheme="minorEastAsia"/>
                <w:szCs w:val="21"/>
              </w:rPr>
              <w:t>0.0004%</w:t>
            </w:r>
          </w:p>
        </w:tc>
        <w:tc>
          <w:tcPr>
            <w:tcW w:w="1327" w:type="dxa"/>
            <w:vAlign w:val="center"/>
          </w:tcPr>
          <w:p w:rsidR="0026667F" w:rsidRDefault="00DF617A">
            <w:pPr>
              <w:jc w:val="center"/>
            </w:pPr>
            <w:r>
              <w:rPr>
                <w:rFonts w:eastAsiaTheme="minorEastAsia"/>
                <w:szCs w:val="21"/>
              </w:rPr>
              <w:t>0.1790%</w:t>
            </w:r>
          </w:p>
        </w:tc>
        <w:tc>
          <w:tcPr>
            <w:tcW w:w="1327" w:type="dxa"/>
            <w:vAlign w:val="center"/>
          </w:tcPr>
          <w:p w:rsidR="0026667F" w:rsidRDefault="00DF617A">
            <w:pPr>
              <w:jc w:val="center"/>
            </w:pPr>
            <w:r>
              <w:rPr>
                <w:rFonts w:eastAsiaTheme="minorEastAsia"/>
                <w:szCs w:val="21"/>
              </w:rPr>
              <w:t>0.0000%</w:t>
            </w:r>
          </w:p>
        </w:tc>
        <w:tc>
          <w:tcPr>
            <w:tcW w:w="1327" w:type="dxa"/>
            <w:vAlign w:val="center"/>
          </w:tcPr>
          <w:p w:rsidR="0026667F" w:rsidRDefault="00DF617A">
            <w:pPr>
              <w:jc w:val="center"/>
            </w:pPr>
            <w:r>
              <w:rPr>
                <w:rFonts w:eastAsiaTheme="minorEastAsia"/>
                <w:szCs w:val="21"/>
              </w:rPr>
              <w:t>1.1710%</w:t>
            </w:r>
          </w:p>
        </w:tc>
        <w:tc>
          <w:tcPr>
            <w:tcW w:w="1327" w:type="dxa"/>
            <w:vAlign w:val="center"/>
          </w:tcPr>
          <w:p w:rsidR="0026667F" w:rsidRDefault="00DF617A">
            <w:pPr>
              <w:jc w:val="center"/>
            </w:pPr>
            <w:r>
              <w:rPr>
                <w:rFonts w:eastAsiaTheme="minorEastAsia"/>
                <w:szCs w:val="21"/>
              </w:rPr>
              <w:t>0.0004%</w:t>
            </w:r>
          </w:p>
        </w:tc>
      </w:tr>
      <w:tr w:rsidR="0026667F">
        <w:trPr>
          <w:jc w:val="center"/>
        </w:trPr>
        <w:tc>
          <w:tcPr>
            <w:tcW w:w="1727" w:type="dxa"/>
            <w:vAlign w:val="center"/>
          </w:tcPr>
          <w:p w:rsidR="0026667F" w:rsidRDefault="00DF617A">
            <w:pPr>
              <w:jc w:val="left"/>
            </w:pPr>
            <w:r>
              <w:rPr>
                <w:rFonts w:eastAsiaTheme="minorEastAsia"/>
                <w:szCs w:val="21"/>
              </w:rPr>
              <w:t>过去一年</w:t>
            </w:r>
          </w:p>
        </w:tc>
        <w:tc>
          <w:tcPr>
            <w:tcW w:w="1326" w:type="dxa"/>
            <w:vAlign w:val="center"/>
          </w:tcPr>
          <w:p w:rsidR="0026667F" w:rsidRDefault="00DF617A">
            <w:pPr>
              <w:jc w:val="center"/>
            </w:pPr>
            <w:r>
              <w:rPr>
                <w:rFonts w:eastAsiaTheme="minorEastAsia"/>
                <w:szCs w:val="21"/>
              </w:rPr>
              <w:t>2.8209%</w:t>
            </w:r>
          </w:p>
        </w:tc>
        <w:tc>
          <w:tcPr>
            <w:tcW w:w="1327" w:type="dxa"/>
            <w:vAlign w:val="center"/>
          </w:tcPr>
          <w:p w:rsidR="0026667F" w:rsidRDefault="00DF617A">
            <w:pPr>
              <w:jc w:val="center"/>
            </w:pPr>
            <w:r>
              <w:rPr>
                <w:rFonts w:eastAsiaTheme="minorEastAsia"/>
                <w:szCs w:val="21"/>
              </w:rPr>
              <w:t>0.0006%</w:t>
            </w:r>
          </w:p>
        </w:tc>
        <w:tc>
          <w:tcPr>
            <w:tcW w:w="1327" w:type="dxa"/>
            <w:vAlign w:val="center"/>
          </w:tcPr>
          <w:p w:rsidR="0026667F" w:rsidRDefault="00DF617A">
            <w:pPr>
              <w:jc w:val="center"/>
            </w:pPr>
            <w:r>
              <w:rPr>
                <w:rFonts w:eastAsiaTheme="minorEastAsia"/>
                <w:szCs w:val="21"/>
              </w:rPr>
              <w:t>0.3555%</w:t>
            </w:r>
          </w:p>
        </w:tc>
        <w:tc>
          <w:tcPr>
            <w:tcW w:w="1327" w:type="dxa"/>
            <w:vAlign w:val="center"/>
          </w:tcPr>
          <w:p w:rsidR="0026667F" w:rsidRDefault="00DF617A">
            <w:pPr>
              <w:jc w:val="center"/>
            </w:pPr>
            <w:r>
              <w:rPr>
                <w:rFonts w:eastAsiaTheme="minorEastAsia"/>
                <w:szCs w:val="21"/>
              </w:rPr>
              <w:t>0.0000%</w:t>
            </w:r>
          </w:p>
        </w:tc>
        <w:tc>
          <w:tcPr>
            <w:tcW w:w="1327" w:type="dxa"/>
            <w:vAlign w:val="center"/>
          </w:tcPr>
          <w:p w:rsidR="0026667F" w:rsidRDefault="00DF617A">
            <w:pPr>
              <w:jc w:val="center"/>
            </w:pPr>
            <w:r>
              <w:rPr>
                <w:rFonts w:eastAsiaTheme="minorEastAsia"/>
                <w:szCs w:val="21"/>
              </w:rPr>
              <w:t>2.4654%</w:t>
            </w:r>
          </w:p>
        </w:tc>
        <w:tc>
          <w:tcPr>
            <w:tcW w:w="1327" w:type="dxa"/>
            <w:vAlign w:val="center"/>
          </w:tcPr>
          <w:p w:rsidR="0026667F" w:rsidRDefault="00DF617A">
            <w:pPr>
              <w:jc w:val="center"/>
            </w:pPr>
            <w:r>
              <w:rPr>
                <w:rFonts w:eastAsiaTheme="minorEastAsia"/>
                <w:szCs w:val="21"/>
              </w:rPr>
              <w:t>0.0006%</w:t>
            </w:r>
          </w:p>
        </w:tc>
      </w:tr>
      <w:tr w:rsidR="0026667F">
        <w:trPr>
          <w:jc w:val="center"/>
        </w:trPr>
        <w:tc>
          <w:tcPr>
            <w:tcW w:w="1727" w:type="dxa"/>
            <w:vAlign w:val="center"/>
          </w:tcPr>
          <w:p w:rsidR="0026667F" w:rsidRDefault="00DF617A">
            <w:pPr>
              <w:jc w:val="left"/>
            </w:pPr>
            <w:r>
              <w:rPr>
                <w:rFonts w:eastAsiaTheme="minorEastAsia"/>
                <w:szCs w:val="21"/>
              </w:rPr>
              <w:t>过去三年</w:t>
            </w:r>
          </w:p>
        </w:tc>
        <w:tc>
          <w:tcPr>
            <w:tcW w:w="1326" w:type="dxa"/>
            <w:vAlign w:val="center"/>
          </w:tcPr>
          <w:p w:rsidR="0026667F" w:rsidRDefault="00DF617A">
            <w:pPr>
              <w:jc w:val="center"/>
            </w:pPr>
            <w:r>
              <w:rPr>
                <w:rFonts w:eastAsiaTheme="minorEastAsia"/>
                <w:szCs w:val="21"/>
              </w:rPr>
              <w:t>11.4711%</w:t>
            </w:r>
          </w:p>
        </w:tc>
        <w:tc>
          <w:tcPr>
            <w:tcW w:w="1327" w:type="dxa"/>
            <w:vAlign w:val="center"/>
          </w:tcPr>
          <w:p w:rsidR="0026667F" w:rsidRDefault="00DF617A">
            <w:pPr>
              <w:jc w:val="center"/>
            </w:pPr>
            <w:r>
              <w:rPr>
                <w:rFonts w:eastAsiaTheme="minorEastAsia"/>
                <w:szCs w:val="21"/>
              </w:rPr>
              <w:t>0.0020%</w:t>
            </w:r>
          </w:p>
        </w:tc>
        <w:tc>
          <w:tcPr>
            <w:tcW w:w="1327" w:type="dxa"/>
            <w:vAlign w:val="center"/>
          </w:tcPr>
          <w:p w:rsidR="0026667F" w:rsidRDefault="00DF617A">
            <w:pPr>
              <w:jc w:val="center"/>
            </w:pPr>
            <w:r>
              <w:rPr>
                <w:rFonts w:eastAsiaTheme="minorEastAsia"/>
                <w:szCs w:val="21"/>
              </w:rPr>
              <w:t>1.0703%</w:t>
            </w:r>
          </w:p>
        </w:tc>
        <w:tc>
          <w:tcPr>
            <w:tcW w:w="1327" w:type="dxa"/>
            <w:vAlign w:val="center"/>
          </w:tcPr>
          <w:p w:rsidR="0026667F" w:rsidRDefault="00DF617A">
            <w:pPr>
              <w:jc w:val="center"/>
            </w:pPr>
            <w:r>
              <w:rPr>
                <w:rFonts w:eastAsiaTheme="minorEastAsia"/>
                <w:szCs w:val="21"/>
              </w:rPr>
              <w:t>0.0000%</w:t>
            </w:r>
          </w:p>
        </w:tc>
        <w:tc>
          <w:tcPr>
            <w:tcW w:w="1327" w:type="dxa"/>
            <w:vAlign w:val="center"/>
          </w:tcPr>
          <w:p w:rsidR="0026667F" w:rsidRDefault="00DF617A">
            <w:pPr>
              <w:jc w:val="center"/>
            </w:pPr>
            <w:r>
              <w:rPr>
                <w:rFonts w:eastAsiaTheme="minorEastAsia"/>
                <w:szCs w:val="21"/>
              </w:rPr>
              <w:t>10.4008%</w:t>
            </w:r>
          </w:p>
        </w:tc>
        <w:tc>
          <w:tcPr>
            <w:tcW w:w="1327" w:type="dxa"/>
            <w:vAlign w:val="center"/>
          </w:tcPr>
          <w:p w:rsidR="0026667F" w:rsidRDefault="00DF617A">
            <w:pPr>
              <w:jc w:val="center"/>
            </w:pPr>
            <w:r>
              <w:rPr>
                <w:rFonts w:eastAsiaTheme="minorEastAsia"/>
                <w:szCs w:val="21"/>
              </w:rPr>
              <w:t>0.0020%</w:t>
            </w:r>
          </w:p>
        </w:tc>
      </w:tr>
      <w:tr w:rsidR="0026667F">
        <w:trPr>
          <w:jc w:val="center"/>
        </w:trPr>
        <w:tc>
          <w:tcPr>
            <w:tcW w:w="1727" w:type="dxa"/>
            <w:vAlign w:val="center"/>
          </w:tcPr>
          <w:p w:rsidR="0026667F" w:rsidRDefault="00DF617A">
            <w:pPr>
              <w:jc w:val="left"/>
            </w:pPr>
            <w:r>
              <w:rPr>
                <w:rFonts w:eastAsiaTheme="minorEastAsia"/>
                <w:szCs w:val="21"/>
              </w:rPr>
              <w:t>过去五年</w:t>
            </w:r>
          </w:p>
        </w:tc>
        <w:tc>
          <w:tcPr>
            <w:tcW w:w="1326" w:type="dxa"/>
            <w:vAlign w:val="center"/>
          </w:tcPr>
          <w:p w:rsidR="0026667F" w:rsidRDefault="00DF617A">
            <w:pPr>
              <w:jc w:val="center"/>
            </w:pPr>
            <w:r>
              <w:rPr>
                <w:rFonts w:eastAsiaTheme="minorEastAsia"/>
                <w:szCs w:val="21"/>
              </w:rPr>
              <w:t>19.4346%</w:t>
            </w:r>
          </w:p>
        </w:tc>
        <w:tc>
          <w:tcPr>
            <w:tcW w:w="1327" w:type="dxa"/>
            <w:vAlign w:val="center"/>
          </w:tcPr>
          <w:p w:rsidR="0026667F" w:rsidRDefault="00DF617A">
            <w:pPr>
              <w:jc w:val="center"/>
            </w:pPr>
            <w:r>
              <w:rPr>
                <w:rFonts w:eastAsiaTheme="minorEastAsia"/>
                <w:szCs w:val="21"/>
              </w:rPr>
              <w:t>0.0027%</w:t>
            </w:r>
          </w:p>
        </w:tc>
        <w:tc>
          <w:tcPr>
            <w:tcW w:w="1327" w:type="dxa"/>
            <w:vAlign w:val="center"/>
          </w:tcPr>
          <w:p w:rsidR="0026667F" w:rsidRDefault="00DF617A">
            <w:pPr>
              <w:jc w:val="center"/>
            </w:pPr>
            <w:r>
              <w:rPr>
                <w:rFonts w:eastAsiaTheme="minorEastAsia"/>
                <w:szCs w:val="21"/>
              </w:rPr>
              <w:t>1.7911%</w:t>
            </w:r>
          </w:p>
        </w:tc>
        <w:tc>
          <w:tcPr>
            <w:tcW w:w="1327" w:type="dxa"/>
            <w:vAlign w:val="center"/>
          </w:tcPr>
          <w:p w:rsidR="0026667F" w:rsidRDefault="00DF617A">
            <w:pPr>
              <w:jc w:val="center"/>
            </w:pPr>
            <w:r>
              <w:rPr>
                <w:rFonts w:eastAsiaTheme="minorEastAsia"/>
                <w:szCs w:val="21"/>
              </w:rPr>
              <w:t>0.0000%</w:t>
            </w:r>
          </w:p>
        </w:tc>
        <w:tc>
          <w:tcPr>
            <w:tcW w:w="1327" w:type="dxa"/>
            <w:vAlign w:val="center"/>
          </w:tcPr>
          <w:p w:rsidR="0026667F" w:rsidRDefault="00DF617A">
            <w:pPr>
              <w:jc w:val="center"/>
            </w:pPr>
            <w:r>
              <w:rPr>
                <w:rFonts w:eastAsiaTheme="minorEastAsia"/>
                <w:szCs w:val="21"/>
              </w:rPr>
              <w:t>17.6435%</w:t>
            </w:r>
          </w:p>
        </w:tc>
        <w:tc>
          <w:tcPr>
            <w:tcW w:w="1327" w:type="dxa"/>
            <w:vAlign w:val="center"/>
          </w:tcPr>
          <w:p w:rsidR="0026667F" w:rsidRDefault="00DF617A">
            <w:pPr>
              <w:jc w:val="center"/>
            </w:pPr>
            <w:r>
              <w:rPr>
                <w:rFonts w:eastAsiaTheme="minorEastAsia"/>
                <w:szCs w:val="21"/>
              </w:rPr>
              <w:t>0.0027%</w:t>
            </w:r>
          </w:p>
        </w:tc>
      </w:tr>
      <w:tr w:rsidR="0026667F">
        <w:trPr>
          <w:jc w:val="center"/>
        </w:trPr>
        <w:tc>
          <w:tcPr>
            <w:tcW w:w="1727" w:type="dxa"/>
            <w:vAlign w:val="center"/>
          </w:tcPr>
          <w:p w:rsidR="0026667F" w:rsidRDefault="00DF617A">
            <w:pPr>
              <w:jc w:val="left"/>
            </w:pPr>
            <w:r>
              <w:rPr>
                <w:rFonts w:eastAsiaTheme="minorEastAsia"/>
                <w:szCs w:val="21"/>
              </w:rPr>
              <w:t>自基金合同生效起至今</w:t>
            </w:r>
          </w:p>
        </w:tc>
        <w:tc>
          <w:tcPr>
            <w:tcW w:w="1326" w:type="dxa"/>
            <w:vAlign w:val="center"/>
          </w:tcPr>
          <w:p w:rsidR="0026667F" w:rsidRDefault="00DF617A">
            <w:pPr>
              <w:jc w:val="center"/>
            </w:pPr>
            <w:r>
              <w:rPr>
                <w:rFonts w:eastAsiaTheme="minorEastAsia"/>
                <w:szCs w:val="21"/>
              </w:rPr>
              <w:t>30.2848%</w:t>
            </w:r>
          </w:p>
        </w:tc>
        <w:tc>
          <w:tcPr>
            <w:tcW w:w="1327" w:type="dxa"/>
            <w:vAlign w:val="center"/>
          </w:tcPr>
          <w:p w:rsidR="0026667F" w:rsidRDefault="00DF617A">
            <w:pPr>
              <w:jc w:val="center"/>
            </w:pPr>
            <w:r>
              <w:rPr>
                <w:rFonts w:eastAsiaTheme="minorEastAsia"/>
                <w:szCs w:val="21"/>
              </w:rPr>
              <w:t>0.0036%</w:t>
            </w:r>
          </w:p>
        </w:tc>
        <w:tc>
          <w:tcPr>
            <w:tcW w:w="1327" w:type="dxa"/>
            <w:vAlign w:val="center"/>
          </w:tcPr>
          <w:p w:rsidR="0026667F" w:rsidRDefault="00DF617A">
            <w:pPr>
              <w:jc w:val="center"/>
            </w:pPr>
            <w:r>
              <w:rPr>
                <w:rFonts w:eastAsiaTheme="minorEastAsia"/>
                <w:szCs w:val="21"/>
              </w:rPr>
              <w:t>2.4533%</w:t>
            </w:r>
          </w:p>
        </w:tc>
        <w:tc>
          <w:tcPr>
            <w:tcW w:w="1327" w:type="dxa"/>
            <w:vAlign w:val="center"/>
          </w:tcPr>
          <w:p w:rsidR="0026667F" w:rsidRDefault="00DF617A">
            <w:pPr>
              <w:jc w:val="center"/>
            </w:pPr>
            <w:r>
              <w:rPr>
                <w:rFonts w:eastAsiaTheme="minorEastAsia"/>
                <w:szCs w:val="21"/>
              </w:rPr>
              <w:t>0.0000%</w:t>
            </w:r>
          </w:p>
        </w:tc>
        <w:tc>
          <w:tcPr>
            <w:tcW w:w="1327" w:type="dxa"/>
            <w:vAlign w:val="center"/>
          </w:tcPr>
          <w:p w:rsidR="0026667F" w:rsidRDefault="00DF617A">
            <w:pPr>
              <w:jc w:val="center"/>
            </w:pPr>
            <w:r>
              <w:rPr>
                <w:rFonts w:eastAsiaTheme="minorEastAsia"/>
                <w:szCs w:val="21"/>
              </w:rPr>
              <w:t>27.8315%</w:t>
            </w:r>
          </w:p>
        </w:tc>
        <w:tc>
          <w:tcPr>
            <w:tcW w:w="1327" w:type="dxa"/>
            <w:vAlign w:val="center"/>
          </w:tcPr>
          <w:p w:rsidR="0026667F" w:rsidRDefault="00DF617A">
            <w:pPr>
              <w:jc w:val="center"/>
            </w:pPr>
            <w:r>
              <w:rPr>
                <w:rFonts w:eastAsiaTheme="minorEastAsia"/>
                <w:szCs w:val="21"/>
              </w:rPr>
              <w:t>0.0036%</w:t>
            </w:r>
          </w:p>
        </w:tc>
      </w:tr>
    </w:tbl>
    <w:p w:rsidR="008A64F4" w:rsidRPr="00353207" w:rsidRDefault="008A64F4" w:rsidP="008A64F4">
      <w:pPr>
        <w:pStyle w:val="21"/>
        <w:spacing w:line="360" w:lineRule="auto"/>
        <w:ind w:firstLineChars="0" w:firstLine="0"/>
        <w:rPr>
          <w:rFonts w:ascii="Times New Roman" w:eastAsiaTheme="minorEastAsia" w:hAnsi="Times New Roman"/>
          <w:b/>
          <w:color w:val="auto"/>
          <w:sz w:val="21"/>
          <w:szCs w:val="21"/>
        </w:rPr>
      </w:pPr>
      <w:r w:rsidRPr="00353207">
        <w:rPr>
          <w:rFonts w:ascii="Times New Roman" w:eastAsiaTheme="minorEastAsia" w:hAnsi="Times New Roman"/>
          <w:b/>
          <w:color w:val="auto"/>
          <w:sz w:val="21"/>
          <w:szCs w:val="21"/>
        </w:rPr>
        <w:t>易方达天天理财货币</w:t>
      </w:r>
      <w:r w:rsidRPr="00353207">
        <w:rPr>
          <w:rFonts w:ascii="Times New Roman" w:eastAsiaTheme="minorEastAsia" w:hAnsi="Times New Roman"/>
          <w:b/>
          <w:color w:val="auto"/>
          <w:sz w:val="21"/>
          <w:szCs w:val="21"/>
        </w:rPr>
        <w:t>C</w:t>
      </w:r>
      <w:r w:rsidRPr="00353207">
        <w:rPr>
          <w:rFonts w:ascii="Times New Roman" w:eastAsiaTheme="minorEastAsia" w:hAnsi="Times New Roman"/>
          <w:b/>
          <w:color w:val="auto"/>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1326"/>
        <w:gridCol w:w="1327"/>
        <w:gridCol w:w="1327"/>
        <w:gridCol w:w="1327"/>
        <w:gridCol w:w="1327"/>
        <w:gridCol w:w="1327"/>
      </w:tblGrid>
      <w:tr w:rsidR="008A64F4" w:rsidRPr="00353207" w:rsidTr="00A70EE6">
        <w:trPr>
          <w:jc w:val="center"/>
        </w:trPr>
        <w:tc>
          <w:tcPr>
            <w:tcW w:w="1727" w:type="dxa"/>
            <w:shd w:val="clear" w:color="auto" w:fill="auto"/>
            <w:vAlign w:val="center"/>
          </w:tcPr>
          <w:p w:rsidR="008A64F4" w:rsidRPr="00353207" w:rsidRDefault="008A64F4" w:rsidP="00A70EE6">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eastAsiaTheme="minorEastAsia" w:hAnsi="Times New Roman"/>
                <w:kern w:val="2"/>
                <w:sz w:val="21"/>
                <w:szCs w:val="21"/>
              </w:rPr>
              <w:t>阶段</w:t>
            </w:r>
          </w:p>
        </w:tc>
        <w:tc>
          <w:tcPr>
            <w:tcW w:w="1326" w:type="dxa"/>
            <w:shd w:val="clear" w:color="auto" w:fill="auto"/>
            <w:vAlign w:val="center"/>
          </w:tcPr>
          <w:p w:rsidR="008A64F4" w:rsidRPr="00353207" w:rsidRDefault="008A64F4" w:rsidP="00A70EE6">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eastAsiaTheme="minorEastAsia" w:hAnsi="Times New Roman"/>
                <w:sz w:val="21"/>
                <w:szCs w:val="21"/>
              </w:rPr>
              <w:t>份额</w:t>
            </w:r>
            <w:r w:rsidRPr="00353207">
              <w:rPr>
                <w:rFonts w:ascii="Times New Roman" w:eastAsiaTheme="minorEastAsia" w:hAnsi="Times New Roman"/>
                <w:kern w:val="2"/>
                <w:sz w:val="21"/>
                <w:szCs w:val="21"/>
              </w:rPr>
              <w:t>净值收益率</w:t>
            </w:r>
            <w:r w:rsidRPr="00353207">
              <w:rPr>
                <w:rFonts w:cs="宋体" w:hint="eastAsia"/>
                <w:kern w:val="2"/>
                <w:sz w:val="21"/>
                <w:szCs w:val="21"/>
              </w:rPr>
              <w:t>①</w:t>
            </w:r>
          </w:p>
        </w:tc>
        <w:tc>
          <w:tcPr>
            <w:tcW w:w="1327" w:type="dxa"/>
            <w:shd w:val="clear" w:color="auto" w:fill="auto"/>
            <w:vAlign w:val="center"/>
          </w:tcPr>
          <w:p w:rsidR="008A64F4" w:rsidRPr="00353207" w:rsidRDefault="008A64F4" w:rsidP="00A70EE6">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hAnsi="Times New Roman"/>
                <w:sz w:val="21"/>
                <w:szCs w:val="21"/>
              </w:rPr>
              <w:t>份额</w:t>
            </w:r>
            <w:r w:rsidRPr="00353207">
              <w:rPr>
                <w:rFonts w:ascii="Times New Roman" w:eastAsiaTheme="minorEastAsia" w:hAnsi="Times New Roman"/>
                <w:kern w:val="2"/>
                <w:sz w:val="21"/>
                <w:szCs w:val="21"/>
              </w:rPr>
              <w:t>净值收益率标准差</w:t>
            </w:r>
            <w:r w:rsidRPr="00353207">
              <w:rPr>
                <w:rFonts w:cs="宋体" w:hint="eastAsia"/>
                <w:kern w:val="2"/>
                <w:sz w:val="21"/>
                <w:szCs w:val="21"/>
              </w:rPr>
              <w:t>②</w:t>
            </w:r>
          </w:p>
        </w:tc>
        <w:tc>
          <w:tcPr>
            <w:tcW w:w="1327" w:type="dxa"/>
            <w:shd w:val="clear" w:color="auto" w:fill="auto"/>
            <w:vAlign w:val="center"/>
          </w:tcPr>
          <w:p w:rsidR="008A64F4" w:rsidRPr="00353207" w:rsidRDefault="008A64F4" w:rsidP="00A70EE6">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eastAsiaTheme="minorEastAsia" w:hAnsi="Times New Roman"/>
                <w:kern w:val="2"/>
                <w:sz w:val="21"/>
                <w:szCs w:val="21"/>
              </w:rPr>
              <w:t>业绩比较基准收益率</w:t>
            </w:r>
            <w:r w:rsidRPr="00353207">
              <w:rPr>
                <w:rFonts w:cs="宋体" w:hint="eastAsia"/>
                <w:kern w:val="2"/>
                <w:sz w:val="21"/>
                <w:szCs w:val="21"/>
              </w:rPr>
              <w:t>③</w:t>
            </w:r>
          </w:p>
        </w:tc>
        <w:tc>
          <w:tcPr>
            <w:tcW w:w="1327" w:type="dxa"/>
            <w:shd w:val="clear" w:color="auto" w:fill="auto"/>
            <w:vAlign w:val="center"/>
          </w:tcPr>
          <w:p w:rsidR="008A64F4" w:rsidRPr="00353207" w:rsidRDefault="008A64F4" w:rsidP="00A70EE6">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eastAsiaTheme="minorEastAsia" w:hAnsi="Times New Roman"/>
                <w:kern w:val="2"/>
                <w:sz w:val="21"/>
                <w:szCs w:val="21"/>
              </w:rPr>
              <w:t>业绩比较基准收益率标准差</w:t>
            </w:r>
            <w:r w:rsidRPr="00353207">
              <w:rPr>
                <w:rFonts w:cs="宋体" w:hint="eastAsia"/>
                <w:kern w:val="2"/>
                <w:sz w:val="21"/>
                <w:szCs w:val="21"/>
              </w:rPr>
              <w:t>④</w:t>
            </w:r>
          </w:p>
        </w:tc>
        <w:tc>
          <w:tcPr>
            <w:tcW w:w="1327" w:type="dxa"/>
            <w:shd w:val="clear" w:color="auto" w:fill="auto"/>
            <w:vAlign w:val="center"/>
          </w:tcPr>
          <w:p w:rsidR="008A64F4" w:rsidRPr="00353207" w:rsidRDefault="008A64F4" w:rsidP="00A70EE6">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EC0E8B">
              <w:rPr>
                <w:rFonts w:cs="宋体" w:hint="eastAsia"/>
                <w:kern w:val="2"/>
                <w:sz w:val="21"/>
                <w:szCs w:val="21"/>
              </w:rPr>
              <w:t>①</w:t>
            </w:r>
            <w:r>
              <w:rPr>
                <w:rFonts w:ascii="Times New Roman" w:eastAsiaTheme="minorEastAsia" w:hAnsi="Times New Roman" w:hint="eastAsia"/>
                <w:kern w:val="2"/>
                <w:sz w:val="21"/>
                <w:szCs w:val="21"/>
              </w:rPr>
              <w:t>－</w:t>
            </w:r>
            <w:r w:rsidRPr="00EC0E8B">
              <w:rPr>
                <w:rFonts w:cs="宋体" w:hint="eastAsia"/>
                <w:kern w:val="2"/>
                <w:sz w:val="21"/>
                <w:szCs w:val="21"/>
              </w:rPr>
              <w:t>③</w:t>
            </w:r>
          </w:p>
        </w:tc>
        <w:tc>
          <w:tcPr>
            <w:tcW w:w="1327" w:type="dxa"/>
            <w:shd w:val="clear" w:color="auto" w:fill="auto"/>
            <w:vAlign w:val="center"/>
          </w:tcPr>
          <w:p w:rsidR="008A64F4" w:rsidRPr="00353207" w:rsidRDefault="008A64F4" w:rsidP="00A70EE6">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EC0E8B">
              <w:rPr>
                <w:rFonts w:cs="宋体" w:hint="eastAsia"/>
                <w:kern w:val="2"/>
                <w:sz w:val="21"/>
                <w:szCs w:val="21"/>
              </w:rPr>
              <w:t>②</w:t>
            </w:r>
            <w:r>
              <w:rPr>
                <w:rFonts w:cs="宋体" w:hint="eastAsia"/>
                <w:kern w:val="2"/>
                <w:sz w:val="21"/>
                <w:szCs w:val="21"/>
              </w:rPr>
              <w:t>－</w:t>
            </w:r>
            <w:r w:rsidRPr="00EC0E8B">
              <w:rPr>
                <w:rFonts w:cs="宋体" w:hint="eastAsia"/>
                <w:kern w:val="2"/>
                <w:sz w:val="21"/>
                <w:szCs w:val="21"/>
              </w:rPr>
              <w:t>④</w:t>
            </w:r>
          </w:p>
        </w:tc>
      </w:tr>
      <w:tr w:rsidR="0026667F">
        <w:trPr>
          <w:jc w:val="center"/>
        </w:trPr>
        <w:tc>
          <w:tcPr>
            <w:tcW w:w="1727" w:type="dxa"/>
            <w:vAlign w:val="center"/>
          </w:tcPr>
          <w:p w:rsidR="0026667F" w:rsidRDefault="00DF617A">
            <w:pPr>
              <w:jc w:val="left"/>
            </w:pPr>
            <w:r>
              <w:rPr>
                <w:rFonts w:eastAsiaTheme="minorEastAsia"/>
                <w:szCs w:val="21"/>
              </w:rPr>
              <w:t>过去三个月</w:t>
            </w:r>
          </w:p>
        </w:tc>
        <w:tc>
          <w:tcPr>
            <w:tcW w:w="1326" w:type="dxa"/>
            <w:vAlign w:val="center"/>
          </w:tcPr>
          <w:p w:rsidR="0026667F" w:rsidRDefault="00DF617A">
            <w:pPr>
              <w:jc w:val="center"/>
            </w:pPr>
            <w:r>
              <w:rPr>
                <w:rFonts w:eastAsiaTheme="minorEastAsia"/>
                <w:szCs w:val="21"/>
              </w:rPr>
              <w:t>0.6167%</w:t>
            </w:r>
          </w:p>
        </w:tc>
        <w:tc>
          <w:tcPr>
            <w:tcW w:w="1327" w:type="dxa"/>
            <w:vAlign w:val="center"/>
          </w:tcPr>
          <w:p w:rsidR="0026667F" w:rsidRDefault="00DF617A">
            <w:pPr>
              <w:jc w:val="center"/>
            </w:pPr>
            <w:r>
              <w:rPr>
                <w:rFonts w:eastAsiaTheme="minorEastAsia"/>
                <w:szCs w:val="21"/>
              </w:rPr>
              <w:t>0.0004%</w:t>
            </w:r>
          </w:p>
        </w:tc>
        <w:tc>
          <w:tcPr>
            <w:tcW w:w="1327" w:type="dxa"/>
            <w:vAlign w:val="center"/>
          </w:tcPr>
          <w:p w:rsidR="0026667F" w:rsidRDefault="00DF617A">
            <w:pPr>
              <w:jc w:val="center"/>
            </w:pPr>
            <w:r>
              <w:rPr>
                <w:rFonts w:eastAsiaTheme="minorEastAsia"/>
                <w:szCs w:val="21"/>
              </w:rPr>
              <w:t>0.0895%</w:t>
            </w:r>
          </w:p>
        </w:tc>
        <w:tc>
          <w:tcPr>
            <w:tcW w:w="1327" w:type="dxa"/>
            <w:vAlign w:val="center"/>
          </w:tcPr>
          <w:p w:rsidR="0026667F" w:rsidRDefault="00DF617A">
            <w:pPr>
              <w:jc w:val="center"/>
            </w:pPr>
            <w:r>
              <w:rPr>
                <w:rFonts w:eastAsiaTheme="minorEastAsia"/>
                <w:szCs w:val="21"/>
              </w:rPr>
              <w:t>0.0000%</w:t>
            </w:r>
          </w:p>
        </w:tc>
        <w:tc>
          <w:tcPr>
            <w:tcW w:w="1327" w:type="dxa"/>
            <w:vAlign w:val="center"/>
          </w:tcPr>
          <w:p w:rsidR="0026667F" w:rsidRDefault="00DF617A">
            <w:pPr>
              <w:jc w:val="center"/>
            </w:pPr>
            <w:r>
              <w:rPr>
                <w:rFonts w:eastAsiaTheme="minorEastAsia"/>
                <w:szCs w:val="21"/>
              </w:rPr>
              <w:t>0.5272%</w:t>
            </w:r>
          </w:p>
        </w:tc>
        <w:tc>
          <w:tcPr>
            <w:tcW w:w="1327" w:type="dxa"/>
            <w:vAlign w:val="center"/>
          </w:tcPr>
          <w:p w:rsidR="0026667F" w:rsidRDefault="00DF617A">
            <w:pPr>
              <w:jc w:val="center"/>
            </w:pPr>
            <w:r>
              <w:rPr>
                <w:rFonts w:eastAsiaTheme="minorEastAsia"/>
                <w:szCs w:val="21"/>
              </w:rPr>
              <w:t>0.0004%</w:t>
            </w:r>
          </w:p>
        </w:tc>
      </w:tr>
      <w:tr w:rsidR="0026667F">
        <w:trPr>
          <w:jc w:val="center"/>
        </w:trPr>
        <w:tc>
          <w:tcPr>
            <w:tcW w:w="1727" w:type="dxa"/>
            <w:vAlign w:val="center"/>
          </w:tcPr>
          <w:p w:rsidR="0026667F" w:rsidRDefault="00DF617A">
            <w:pPr>
              <w:jc w:val="left"/>
            </w:pPr>
            <w:r>
              <w:rPr>
                <w:rFonts w:eastAsiaTheme="minorEastAsia"/>
                <w:szCs w:val="21"/>
              </w:rPr>
              <w:t>过去六个月</w:t>
            </w:r>
          </w:p>
        </w:tc>
        <w:tc>
          <w:tcPr>
            <w:tcW w:w="1326" w:type="dxa"/>
            <w:vAlign w:val="center"/>
          </w:tcPr>
          <w:p w:rsidR="0026667F" w:rsidRDefault="00DF617A">
            <w:pPr>
              <w:jc w:val="center"/>
            </w:pPr>
            <w:r>
              <w:rPr>
                <w:rFonts w:eastAsiaTheme="minorEastAsia"/>
                <w:szCs w:val="21"/>
              </w:rPr>
              <w:t>1.2235%</w:t>
            </w:r>
          </w:p>
        </w:tc>
        <w:tc>
          <w:tcPr>
            <w:tcW w:w="1327" w:type="dxa"/>
            <w:vAlign w:val="center"/>
          </w:tcPr>
          <w:p w:rsidR="0026667F" w:rsidRDefault="00DF617A">
            <w:pPr>
              <w:jc w:val="center"/>
            </w:pPr>
            <w:r>
              <w:rPr>
                <w:rFonts w:eastAsiaTheme="minorEastAsia"/>
                <w:szCs w:val="21"/>
              </w:rPr>
              <w:t>0.0004%</w:t>
            </w:r>
          </w:p>
        </w:tc>
        <w:tc>
          <w:tcPr>
            <w:tcW w:w="1327" w:type="dxa"/>
            <w:vAlign w:val="center"/>
          </w:tcPr>
          <w:p w:rsidR="0026667F" w:rsidRDefault="00DF617A">
            <w:pPr>
              <w:jc w:val="center"/>
            </w:pPr>
            <w:r>
              <w:rPr>
                <w:rFonts w:eastAsiaTheme="minorEastAsia"/>
                <w:szCs w:val="21"/>
              </w:rPr>
              <w:t>0.1790%</w:t>
            </w:r>
          </w:p>
        </w:tc>
        <w:tc>
          <w:tcPr>
            <w:tcW w:w="1327" w:type="dxa"/>
            <w:vAlign w:val="center"/>
          </w:tcPr>
          <w:p w:rsidR="0026667F" w:rsidRDefault="00DF617A">
            <w:pPr>
              <w:jc w:val="center"/>
            </w:pPr>
            <w:r>
              <w:rPr>
                <w:rFonts w:eastAsiaTheme="minorEastAsia"/>
                <w:szCs w:val="21"/>
              </w:rPr>
              <w:t>0.0000%</w:t>
            </w:r>
          </w:p>
        </w:tc>
        <w:tc>
          <w:tcPr>
            <w:tcW w:w="1327" w:type="dxa"/>
            <w:vAlign w:val="center"/>
          </w:tcPr>
          <w:p w:rsidR="0026667F" w:rsidRDefault="00DF617A">
            <w:pPr>
              <w:jc w:val="center"/>
            </w:pPr>
            <w:r>
              <w:rPr>
                <w:rFonts w:eastAsiaTheme="minorEastAsia"/>
                <w:szCs w:val="21"/>
              </w:rPr>
              <w:t>1.0445%</w:t>
            </w:r>
          </w:p>
        </w:tc>
        <w:tc>
          <w:tcPr>
            <w:tcW w:w="1327" w:type="dxa"/>
            <w:vAlign w:val="center"/>
          </w:tcPr>
          <w:p w:rsidR="0026667F" w:rsidRDefault="00DF617A">
            <w:pPr>
              <w:jc w:val="center"/>
            </w:pPr>
            <w:r>
              <w:rPr>
                <w:rFonts w:eastAsiaTheme="minorEastAsia"/>
                <w:szCs w:val="21"/>
              </w:rPr>
              <w:t>0.0004%</w:t>
            </w:r>
          </w:p>
        </w:tc>
      </w:tr>
      <w:tr w:rsidR="0026667F">
        <w:trPr>
          <w:jc w:val="center"/>
        </w:trPr>
        <w:tc>
          <w:tcPr>
            <w:tcW w:w="1727" w:type="dxa"/>
            <w:vAlign w:val="center"/>
          </w:tcPr>
          <w:p w:rsidR="0026667F" w:rsidRDefault="00DF617A">
            <w:pPr>
              <w:jc w:val="left"/>
            </w:pPr>
            <w:r>
              <w:rPr>
                <w:rFonts w:eastAsiaTheme="minorEastAsia"/>
                <w:szCs w:val="21"/>
              </w:rPr>
              <w:t>过去一年</w:t>
            </w:r>
          </w:p>
        </w:tc>
        <w:tc>
          <w:tcPr>
            <w:tcW w:w="1326" w:type="dxa"/>
            <w:vAlign w:val="center"/>
          </w:tcPr>
          <w:p w:rsidR="0026667F" w:rsidRDefault="00DF617A">
            <w:pPr>
              <w:jc w:val="center"/>
            </w:pPr>
            <w:r>
              <w:rPr>
                <w:rFonts w:eastAsiaTheme="minorEastAsia"/>
                <w:szCs w:val="21"/>
              </w:rPr>
              <w:t>2.5651%</w:t>
            </w:r>
          </w:p>
        </w:tc>
        <w:tc>
          <w:tcPr>
            <w:tcW w:w="1327" w:type="dxa"/>
            <w:vAlign w:val="center"/>
          </w:tcPr>
          <w:p w:rsidR="0026667F" w:rsidRDefault="00DF617A">
            <w:pPr>
              <w:jc w:val="center"/>
            </w:pPr>
            <w:r>
              <w:rPr>
                <w:rFonts w:eastAsiaTheme="minorEastAsia"/>
                <w:szCs w:val="21"/>
              </w:rPr>
              <w:t>0.0006%</w:t>
            </w:r>
          </w:p>
        </w:tc>
        <w:tc>
          <w:tcPr>
            <w:tcW w:w="1327" w:type="dxa"/>
            <w:vAlign w:val="center"/>
          </w:tcPr>
          <w:p w:rsidR="0026667F" w:rsidRDefault="00DF617A">
            <w:pPr>
              <w:jc w:val="center"/>
            </w:pPr>
            <w:r>
              <w:rPr>
                <w:rFonts w:eastAsiaTheme="minorEastAsia"/>
                <w:szCs w:val="21"/>
              </w:rPr>
              <w:t>0.3555%</w:t>
            </w:r>
          </w:p>
        </w:tc>
        <w:tc>
          <w:tcPr>
            <w:tcW w:w="1327" w:type="dxa"/>
            <w:vAlign w:val="center"/>
          </w:tcPr>
          <w:p w:rsidR="0026667F" w:rsidRDefault="00DF617A">
            <w:pPr>
              <w:jc w:val="center"/>
            </w:pPr>
            <w:r>
              <w:rPr>
                <w:rFonts w:eastAsiaTheme="minorEastAsia"/>
                <w:szCs w:val="21"/>
              </w:rPr>
              <w:t>0.0000%</w:t>
            </w:r>
          </w:p>
        </w:tc>
        <w:tc>
          <w:tcPr>
            <w:tcW w:w="1327" w:type="dxa"/>
            <w:vAlign w:val="center"/>
          </w:tcPr>
          <w:p w:rsidR="0026667F" w:rsidRDefault="00DF617A">
            <w:pPr>
              <w:jc w:val="center"/>
            </w:pPr>
            <w:r>
              <w:rPr>
                <w:rFonts w:eastAsiaTheme="minorEastAsia"/>
                <w:szCs w:val="21"/>
              </w:rPr>
              <w:t>2.2096%</w:t>
            </w:r>
          </w:p>
        </w:tc>
        <w:tc>
          <w:tcPr>
            <w:tcW w:w="1327" w:type="dxa"/>
            <w:vAlign w:val="center"/>
          </w:tcPr>
          <w:p w:rsidR="0026667F" w:rsidRDefault="00DF617A">
            <w:pPr>
              <w:jc w:val="center"/>
            </w:pPr>
            <w:r>
              <w:rPr>
                <w:rFonts w:eastAsiaTheme="minorEastAsia"/>
                <w:szCs w:val="21"/>
              </w:rPr>
              <w:t>0.0006%</w:t>
            </w:r>
          </w:p>
        </w:tc>
      </w:tr>
      <w:tr w:rsidR="0026667F">
        <w:trPr>
          <w:jc w:val="center"/>
        </w:trPr>
        <w:tc>
          <w:tcPr>
            <w:tcW w:w="1727" w:type="dxa"/>
            <w:vAlign w:val="center"/>
          </w:tcPr>
          <w:p w:rsidR="0026667F" w:rsidRDefault="00DF617A">
            <w:pPr>
              <w:jc w:val="left"/>
            </w:pPr>
            <w:r>
              <w:rPr>
                <w:rFonts w:eastAsiaTheme="minorEastAsia"/>
                <w:szCs w:val="21"/>
              </w:rPr>
              <w:t>过去三年</w:t>
            </w:r>
          </w:p>
        </w:tc>
        <w:tc>
          <w:tcPr>
            <w:tcW w:w="1326" w:type="dxa"/>
            <w:vAlign w:val="center"/>
          </w:tcPr>
          <w:p w:rsidR="0026667F" w:rsidRDefault="00DF617A">
            <w:pPr>
              <w:jc w:val="center"/>
            </w:pPr>
            <w:r>
              <w:rPr>
                <w:rFonts w:eastAsiaTheme="minorEastAsia"/>
                <w:szCs w:val="21"/>
              </w:rPr>
              <w:t>-</w:t>
            </w:r>
          </w:p>
        </w:tc>
        <w:tc>
          <w:tcPr>
            <w:tcW w:w="1327" w:type="dxa"/>
            <w:vAlign w:val="center"/>
          </w:tcPr>
          <w:p w:rsidR="0026667F" w:rsidRDefault="00DF617A">
            <w:pPr>
              <w:jc w:val="center"/>
            </w:pPr>
            <w:r>
              <w:rPr>
                <w:rFonts w:eastAsiaTheme="minorEastAsia"/>
                <w:szCs w:val="21"/>
              </w:rPr>
              <w:t>-</w:t>
            </w:r>
          </w:p>
        </w:tc>
        <w:tc>
          <w:tcPr>
            <w:tcW w:w="1327" w:type="dxa"/>
            <w:vAlign w:val="center"/>
          </w:tcPr>
          <w:p w:rsidR="0026667F" w:rsidRDefault="00DF617A">
            <w:pPr>
              <w:jc w:val="center"/>
            </w:pPr>
            <w:r>
              <w:rPr>
                <w:rFonts w:eastAsiaTheme="minorEastAsia"/>
                <w:szCs w:val="21"/>
              </w:rPr>
              <w:t>-</w:t>
            </w:r>
          </w:p>
        </w:tc>
        <w:tc>
          <w:tcPr>
            <w:tcW w:w="1327" w:type="dxa"/>
            <w:vAlign w:val="center"/>
          </w:tcPr>
          <w:p w:rsidR="0026667F" w:rsidRDefault="00DF617A">
            <w:pPr>
              <w:jc w:val="center"/>
            </w:pPr>
            <w:r>
              <w:rPr>
                <w:rFonts w:eastAsiaTheme="minorEastAsia"/>
                <w:szCs w:val="21"/>
              </w:rPr>
              <w:t>-</w:t>
            </w:r>
          </w:p>
        </w:tc>
        <w:tc>
          <w:tcPr>
            <w:tcW w:w="1327" w:type="dxa"/>
            <w:vAlign w:val="center"/>
          </w:tcPr>
          <w:p w:rsidR="0026667F" w:rsidRDefault="00DF617A">
            <w:pPr>
              <w:jc w:val="center"/>
            </w:pPr>
            <w:r>
              <w:rPr>
                <w:rFonts w:eastAsiaTheme="minorEastAsia"/>
                <w:szCs w:val="21"/>
              </w:rPr>
              <w:t>-</w:t>
            </w:r>
          </w:p>
        </w:tc>
        <w:tc>
          <w:tcPr>
            <w:tcW w:w="1327" w:type="dxa"/>
            <w:vAlign w:val="center"/>
          </w:tcPr>
          <w:p w:rsidR="0026667F" w:rsidRDefault="00DF617A">
            <w:pPr>
              <w:jc w:val="center"/>
            </w:pPr>
            <w:r>
              <w:rPr>
                <w:rFonts w:eastAsiaTheme="minorEastAsia"/>
                <w:szCs w:val="21"/>
              </w:rPr>
              <w:t>-</w:t>
            </w:r>
          </w:p>
        </w:tc>
      </w:tr>
      <w:tr w:rsidR="0026667F">
        <w:trPr>
          <w:jc w:val="center"/>
        </w:trPr>
        <w:tc>
          <w:tcPr>
            <w:tcW w:w="1727" w:type="dxa"/>
            <w:vAlign w:val="center"/>
          </w:tcPr>
          <w:p w:rsidR="0026667F" w:rsidRDefault="00DF617A">
            <w:pPr>
              <w:jc w:val="left"/>
            </w:pPr>
            <w:r>
              <w:rPr>
                <w:rFonts w:eastAsiaTheme="minorEastAsia"/>
                <w:szCs w:val="21"/>
              </w:rPr>
              <w:t>过去五年</w:t>
            </w:r>
          </w:p>
        </w:tc>
        <w:tc>
          <w:tcPr>
            <w:tcW w:w="1326" w:type="dxa"/>
            <w:vAlign w:val="center"/>
          </w:tcPr>
          <w:p w:rsidR="0026667F" w:rsidRDefault="00DF617A">
            <w:pPr>
              <w:jc w:val="center"/>
            </w:pPr>
            <w:r>
              <w:rPr>
                <w:rFonts w:eastAsiaTheme="minorEastAsia"/>
                <w:szCs w:val="21"/>
              </w:rPr>
              <w:t>-</w:t>
            </w:r>
          </w:p>
        </w:tc>
        <w:tc>
          <w:tcPr>
            <w:tcW w:w="1327" w:type="dxa"/>
            <w:vAlign w:val="center"/>
          </w:tcPr>
          <w:p w:rsidR="0026667F" w:rsidRDefault="00DF617A">
            <w:pPr>
              <w:jc w:val="center"/>
            </w:pPr>
            <w:r>
              <w:rPr>
                <w:rFonts w:eastAsiaTheme="minorEastAsia"/>
                <w:szCs w:val="21"/>
              </w:rPr>
              <w:t>-</w:t>
            </w:r>
          </w:p>
        </w:tc>
        <w:tc>
          <w:tcPr>
            <w:tcW w:w="1327" w:type="dxa"/>
            <w:vAlign w:val="center"/>
          </w:tcPr>
          <w:p w:rsidR="0026667F" w:rsidRDefault="00DF617A">
            <w:pPr>
              <w:jc w:val="center"/>
            </w:pPr>
            <w:r>
              <w:rPr>
                <w:rFonts w:eastAsiaTheme="minorEastAsia"/>
                <w:szCs w:val="21"/>
              </w:rPr>
              <w:t>-</w:t>
            </w:r>
          </w:p>
        </w:tc>
        <w:tc>
          <w:tcPr>
            <w:tcW w:w="1327" w:type="dxa"/>
            <w:vAlign w:val="center"/>
          </w:tcPr>
          <w:p w:rsidR="0026667F" w:rsidRDefault="00DF617A">
            <w:pPr>
              <w:jc w:val="center"/>
            </w:pPr>
            <w:r>
              <w:rPr>
                <w:rFonts w:eastAsiaTheme="minorEastAsia"/>
                <w:szCs w:val="21"/>
              </w:rPr>
              <w:t>-</w:t>
            </w:r>
          </w:p>
        </w:tc>
        <w:tc>
          <w:tcPr>
            <w:tcW w:w="1327" w:type="dxa"/>
            <w:vAlign w:val="center"/>
          </w:tcPr>
          <w:p w:rsidR="0026667F" w:rsidRDefault="00DF617A">
            <w:pPr>
              <w:jc w:val="center"/>
            </w:pPr>
            <w:r>
              <w:rPr>
                <w:rFonts w:eastAsiaTheme="minorEastAsia"/>
                <w:szCs w:val="21"/>
              </w:rPr>
              <w:t>-</w:t>
            </w:r>
          </w:p>
        </w:tc>
        <w:tc>
          <w:tcPr>
            <w:tcW w:w="1327" w:type="dxa"/>
            <w:vAlign w:val="center"/>
          </w:tcPr>
          <w:p w:rsidR="0026667F" w:rsidRDefault="00DF617A">
            <w:pPr>
              <w:jc w:val="center"/>
            </w:pPr>
            <w:r>
              <w:rPr>
                <w:rFonts w:eastAsiaTheme="minorEastAsia"/>
                <w:szCs w:val="21"/>
              </w:rPr>
              <w:t>-</w:t>
            </w:r>
          </w:p>
        </w:tc>
      </w:tr>
      <w:tr w:rsidR="0026667F">
        <w:trPr>
          <w:jc w:val="center"/>
        </w:trPr>
        <w:tc>
          <w:tcPr>
            <w:tcW w:w="1727" w:type="dxa"/>
            <w:vAlign w:val="center"/>
          </w:tcPr>
          <w:p w:rsidR="0026667F" w:rsidRDefault="00DF617A">
            <w:pPr>
              <w:jc w:val="left"/>
            </w:pPr>
            <w:r>
              <w:rPr>
                <w:rFonts w:eastAsiaTheme="minorEastAsia"/>
                <w:szCs w:val="21"/>
              </w:rPr>
              <w:t>自基金合同生效起至今</w:t>
            </w:r>
          </w:p>
        </w:tc>
        <w:tc>
          <w:tcPr>
            <w:tcW w:w="1326" w:type="dxa"/>
            <w:vAlign w:val="center"/>
          </w:tcPr>
          <w:p w:rsidR="0026667F" w:rsidRDefault="00DF617A">
            <w:pPr>
              <w:jc w:val="center"/>
            </w:pPr>
            <w:r>
              <w:rPr>
                <w:rFonts w:eastAsiaTheme="minorEastAsia"/>
                <w:szCs w:val="21"/>
              </w:rPr>
              <w:t>7.1783%</w:t>
            </w:r>
          </w:p>
        </w:tc>
        <w:tc>
          <w:tcPr>
            <w:tcW w:w="1327" w:type="dxa"/>
            <w:vAlign w:val="center"/>
          </w:tcPr>
          <w:p w:rsidR="0026667F" w:rsidRDefault="00DF617A">
            <w:pPr>
              <w:jc w:val="center"/>
            </w:pPr>
            <w:r>
              <w:rPr>
                <w:rFonts w:eastAsiaTheme="minorEastAsia"/>
                <w:szCs w:val="21"/>
              </w:rPr>
              <w:t>0.0019%</w:t>
            </w:r>
          </w:p>
        </w:tc>
        <w:tc>
          <w:tcPr>
            <w:tcW w:w="1327" w:type="dxa"/>
            <w:vAlign w:val="center"/>
          </w:tcPr>
          <w:p w:rsidR="0026667F" w:rsidRDefault="00DF617A">
            <w:pPr>
              <w:jc w:val="center"/>
            </w:pPr>
            <w:r>
              <w:rPr>
                <w:rFonts w:eastAsiaTheme="minorEastAsia"/>
                <w:szCs w:val="21"/>
              </w:rPr>
              <w:t>0.7798%</w:t>
            </w:r>
          </w:p>
        </w:tc>
        <w:tc>
          <w:tcPr>
            <w:tcW w:w="1327" w:type="dxa"/>
            <w:vAlign w:val="center"/>
          </w:tcPr>
          <w:p w:rsidR="0026667F" w:rsidRDefault="00DF617A">
            <w:pPr>
              <w:jc w:val="center"/>
            </w:pPr>
            <w:r>
              <w:rPr>
                <w:rFonts w:eastAsiaTheme="minorEastAsia"/>
                <w:szCs w:val="21"/>
              </w:rPr>
              <w:t>0.0000%</w:t>
            </w:r>
          </w:p>
        </w:tc>
        <w:tc>
          <w:tcPr>
            <w:tcW w:w="1327" w:type="dxa"/>
            <w:vAlign w:val="center"/>
          </w:tcPr>
          <w:p w:rsidR="0026667F" w:rsidRDefault="00DF617A">
            <w:pPr>
              <w:jc w:val="center"/>
            </w:pPr>
            <w:r>
              <w:rPr>
                <w:rFonts w:eastAsiaTheme="minorEastAsia"/>
                <w:szCs w:val="21"/>
              </w:rPr>
              <w:t>6.3985%</w:t>
            </w:r>
          </w:p>
        </w:tc>
        <w:tc>
          <w:tcPr>
            <w:tcW w:w="1327" w:type="dxa"/>
            <w:vAlign w:val="center"/>
          </w:tcPr>
          <w:p w:rsidR="0026667F" w:rsidRDefault="00DF617A">
            <w:pPr>
              <w:jc w:val="center"/>
            </w:pPr>
            <w:r>
              <w:rPr>
                <w:rFonts w:eastAsiaTheme="minorEastAsia"/>
                <w:szCs w:val="21"/>
              </w:rPr>
              <w:t>0.0019%</w:t>
            </w:r>
          </w:p>
        </w:tc>
      </w:tr>
    </w:tbl>
    <w:p w:rsidR="00223DFB" w:rsidRPr="00860258" w:rsidRDefault="00C63094" w:rsidP="00860258">
      <w:pPr>
        <w:tabs>
          <w:tab w:val="left" w:pos="426"/>
        </w:tabs>
        <w:spacing w:line="360" w:lineRule="auto"/>
        <w:ind w:firstLineChars="200" w:firstLine="420"/>
        <w:jc w:val="left"/>
        <w:rPr>
          <w:rFonts w:eastAsiaTheme="minorEastAsia"/>
          <w:kern w:val="0"/>
          <w:szCs w:val="21"/>
        </w:rPr>
      </w:pPr>
      <w:r w:rsidRPr="00860258">
        <w:rPr>
          <w:rFonts w:eastAsiaTheme="minorEastAsia" w:hint="eastAsia"/>
          <w:kern w:val="0"/>
          <w:szCs w:val="21"/>
        </w:rPr>
        <w:t>注：自</w:t>
      </w:r>
      <w:r w:rsidRPr="00860258">
        <w:rPr>
          <w:rFonts w:eastAsiaTheme="minorEastAsia" w:hint="eastAsia"/>
          <w:kern w:val="0"/>
          <w:szCs w:val="21"/>
        </w:rPr>
        <w:t>2017</w:t>
      </w:r>
      <w:r w:rsidRPr="00860258">
        <w:rPr>
          <w:rFonts w:eastAsiaTheme="minorEastAsia" w:hint="eastAsia"/>
          <w:kern w:val="0"/>
          <w:szCs w:val="21"/>
        </w:rPr>
        <w:t>年</w:t>
      </w:r>
      <w:r w:rsidRPr="00860258">
        <w:rPr>
          <w:rFonts w:eastAsiaTheme="minorEastAsia" w:hint="eastAsia"/>
          <w:kern w:val="0"/>
          <w:szCs w:val="21"/>
        </w:rPr>
        <w:t>10</w:t>
      </w:r>
      <w:r w:rsidRPr="00860258">
        <w:rPr>
          <w:rFonts w:eastAsiaTheme="minorEastAsia" w:hint="eastAsia"/>
          <w:kern w:val="0"/>
          <w:szCs w:val="21"/>
        </w:rPr>
        <w:t>月</w:t>
      </w:r>
      <w:r w:rsidRPr="00860258">
        <w:rPr>
          <w:rFonts w:eastAsiaTheme="minorEastAsia" w:hint="eastAsia"/>
          <w:kern w:val="0"/>
          <w:szCs w:val="21"/>
        </w:rPr>
        <w:t>23</w:t>
      </w:r>
      <w:r w:rsidRPr="00860258">
        <w:rPr>
          <w:rFonts w:eastAsiaTheme="minorEastAsia" w:hint="eastAsia"/>
          <w:kern w:val="0"/>
          <w:szCs w:val="21"/>
        </w:rPr>
        <w:t>日起，本基金增设</w:t>
      </w:r>
      <w:r w:rsidRPr="00860258">
        <w:rPr>
          <w:rFonts w:eastAsiaTheme="minorEastAsia" w:hint="eastAsia"/>
          <w:kern w:val="0"/>
          <w:szCs w:val="21"/>
        </w:rPr>
        <w:t>C</w:t>
      </w:r>
      <w:r w:rsidRPr="00860258">
        <w:rPr>
          <w:rFonts w:eastAsiaTheme="minorEastAsia" w:hint="eastAsia"/>
          <w:kern w:val="0"/>
          <w:szCs w:val="21"/>
        </w:rPr>
        <w:t>类份额类别，份额首次确认日为</w:t>
      </w:r>
      <w:r w:rsidRPr="00860258">
        <w:rPr>
          <w:rFonts w:eastAsiaTheme="minorEastAsia" w:hint="eastAsia"/>
          <w:kern w:val="0"/>
          <w:szCs w:val="21"/>
        </w:rPr>
        <w:t>2017</w:t>
      </w:r>
      <w:r w:rsidRPr="00860258">
        <w:rPr>
          <w:rFonts w:eastAsiaTheme="minorEastAsia" w:hint="eastAsia"/>
          <w:kern w:val="0"/>
          <w:szCs w:val="21"/>
        </w:rPr>
        <w:t>年</w:t>
      </w:r>
      <w:r w:rsidRPr="00860258">
        <w:rPr>
          <w:rFonts w:eastAsiaTheme="minorEastAsia" w:hint="eastAsia"/>
          <w:kern w:val="0"/>
          <w:szCs w:val="21"/>
        </w:rPr>
        <w:t>10</w:t>
      </w:r>
      <w:r w:rsidRPr="00860258">
        <w:rPr>
          <w:rFonts w:eastAsiaTheme="minorEastAsia" w:hint="eastAsia"/>
          <w:kern w:val="0"/>
          <w:szCs w:val="21"/>
        </w:rPr>
        <w:t>月</w:t>
      </w:r>
      <w:r w:rsidRPr="00860258">
        <w:rPr>
          <w:rFonts w:eastAsiaTheme="minorEastAsia" w:hint="eastAsia"/>
          <w:kern w:val="0"/>
          <w:szCs w:val="21"/>
        </w:rPr>
        <w:t>24</w:t>
      </w:r>
      <w:r w:rsidRPr="00860258">
        <w:rPr>
          <w:rFonts w:eastAsiaTheme="minorEastAsia" w:hint="eastAsia"/>
          <w:kern w:val="0"/>
          <w:szCs w:val="21"/>
        </w:rPr>
        <w:t>日，增设当期的相关数据和指标按实际存续期计算。</w:t>
      </w:r>
    </w:p>
    <w:p w:rsidR="00C071A4" w:rsidRPr="00D0515B" w:rsidRDefault="00C071A4" w:rsidP="003C3086">
      <w:pPr>
        <w:spacing w:line="360" w:lineRule="auto"/>
        <w:rPr>
          <w:rFonts w:asciiTheme="minorEastAsia" w:eastAsiaTheme="minorEastAsia" w:hAnsiTheme="minorEastAsia"/>
          <w:b/>
          <w:kern w:val="0"/>
          <w:szCs w:val="21"/>
        </w:rPr>
      </w:pPr>
      <w:r w:rsidRPr="00D0515B">
        <w:rPr>
          <w:rFonts w:asciiTheme="minorEastAsia" w:eastAsiaTheme="minorEastAsia" w:hAnsiTheme="minorEastAsia" w:hint="eastAsia"/>
          <w:b/>
          <w:kern w:val="0"/>
          <w:szCs w:val="21"/>
        </w:rPr>
        <w:t>3.2.2</w:t>
      </w:r>
      <w:r w:rsidR="001632F7">
        <w:rPr>
          <w:rStyle w:val="af8"/>
          <w:rFonts w:ascii="宋体" w:hAnsi="宋体" w:cs="宋体" w:hint="eastAsia"/>
          <w:color w:val="000000"/>
          <w:shd w:val="clear" w:color="auto" w:fill="FFFFFF"/>
        </w:rPr>
        <w:t>自基金合同生效以来</w:t>
      </w:r>
      <w:r w:rsidRPr="00D0515B">
        <w:rPr>
          <w:rFonts w:asciiTheme="minorEastAsia" w:eastAsiaTheme="minorEastAsia" w:hAnsiTheme="minorEastAsia"/>
          <w:b/>
          <w:kern w:val="0"/>
          <w:szCs w:val="21"/>
        </w:rPr>
        <w:t>基金</w:t>
      </w:r>
      <w:r w:rsidR="009945D1" w:rsidRPr="00D0515B">
        <w:rPr>
          <w:rFonts w:asciiTheme="minorEastAsia" w:eastAsiaTheme="minorEastAsia" w:hAnsiTheme="minorEastAsia" w:hint="eastAsia"/>
          <w:b/>
          <w:kern w:val="0"/>
          <w:szCs w:val="21"/>
        </w:rPr>
        <w:t>份额</w:t>
      </w:r>
      <w:r w:rsidRPr="00D0515B">
        <w:rPr>
          <w:rFonts w:asciiTheme="minorEastAsia" w:eastAsiaTheme="minorEastAsia" w:hAnsiTheme="minorEastAsia"/>
          <w:b/>
          <w:kern w:val="0"/>
          <w:szCs w:val="21"/>
        </w:rPr>
        <w:t>累计净值</w:t>
      </w:r>
      <w:r w:rsidR="00A04A02">
        <w:rPr>
          <w:rFonts w:asciiTheme="majorEastAsia" w:eastAsiaTheme="majorEastAsia" w:hAnsiTheme="majorEastAsia" w:hint="eastAsia"/>
          <w:b/>
          <w:kern w:val="0"/>
          <w:szCs w:val="21"/>
        </w:rPr>
        <w:t>收益</w:t>
      </w:r>
      <w:r w:rsidRPr="00D0515B">
        <w:rPr>
          <w:rFonts w:asciiTheme="minorEastAsia" w:eastAsiaTheme="minorEastAsia" w:hAnsiTheme="minorEastAsia"/>
          <w:b/>
          <w:kern w:val="0"/>
          <w:szCs w:val="21"/>
        </w:rPr>
        <w:t xml:space="preserve">率变动及其与同期业绩比较基准收益率变动的比较 </w:t>
      </w:r>
    </w:p>
    <w:p w:rsidR="004C58A9" w:rsidRPr="00353207" w:rsidRDefault="004C58A9" w:rsidP="003C3086">
      <w:pPr>
        <w:spacing w:line="360" w:lineRule="auto"/>
        <w:ind w:firstLine="420"/>
        <w:jc w:val="center"/>
        <w:rPr>
          <w:rFonts w:eastAsiaTheme="minorEastAsia"/>
          <w:b/>
          <w:kern w:val="0"/>
          <w:szCs w:val="21"/>
        </w:rPr>
      </w:pPr>
      <w:r w:rsidRPr="00353207">
        <w:rPr>
          <w:rFonts w:eastAsiaTheme="minorEastAsia"/>
          <w:szCs w:val="21"/>
        </w:rPr>
        <w:t>易方达天天理财货币市场基金</w:t>
      </w:r>
    </w:p>
    <w:p w:rsidR="004C58A9" w:rsidRPr="00353207" w:rsidRDefault="00830331" w:rsidP="003C3086">
      <w:pPr>
        <w:spacing w:line="360" w:lineRule="auto"/>
        <w:jc w:val="center"/>
        <w:rPr>
          <w:rFonts w:eastAsiaTheme="minorEastAsia"/>
          <w:szCs w:val="21"/>
        </w:rPr>
      </w:pPr>
      <w:r w:rsidRPr="00AE0DCD">
        <w:rPr>
          <w:rFonts w:hAnsi="宋体" w:hint="eastAsia"/>
          <w:color w:val="000000"/>
        </w:rPr>
        <w:t>份额</w:t>
      </w:r>
      <w:r w:rsidR="004C58A9" w:rsidRPr="00353207">
        <w:rPr>
          <w:rFonts w:eastAsiaTheme="minorEastAsia"/>
          <w:szCs w:val="21"/>
        </w:rPr>
        <w:t>累计净值收益率与业绩比较基准收益率历史走势对比图</w:t>
      </w:r>
    </w:p>
    <w:p w:rsidR="005C606A" w:rsidRDefault="00223DFB" w:rsidP="005C606A">
      <w:pPr>
        <w:snapToGrid w:val="0"/>
        <w:spacing w:line="360" w:lineRule="auto"/>
        <w:ind w:firstLine="420"/>
        <w:rPr>
          <w:rFonts w:eastAsiaTheme="minorEastAsia"/>
          <w:color w:val="000000" w:themeColor="text1"/>
          <w:szCs w:val="21"/>
        </w:rPr>
      </w:pPr>
      <w:r w:rsidRPr="00353207">
        <w:rPr>
          <w:rFonts w:eastAsiaTheme="minorEastAsia"/>
          <w:szCs w:val="21"/>
        </w:rPr>
        <w:t>易方达天天理财货币</w:t>
      </w:r>
      <w:r w:rsidRPr="00353207">
        <w:rPr>
          <w:rFonts w:eastAsiaTheme="minorEastAsia"/>
          <w:szCs w:val="21"/>
        </w:rPr>
        <w:t>A</w:t>
      </w:r>
    </w:p>
    <w:p w:rsidR="005C606A" w:rsidRPr="008A6DE7" w:rsidRDefault="005C606A" w:rsidP="008A6DE7">
      <w:pPr>
        <w:snapToGrid w:val="0"/>
        <w:spacing w:line="360" w:lineRule="auto"/>
        <w:jc w:val="center"/>
        <w:rPr>
          <w:szCs w:val="21"/>
        </w:rPr>
      </w:pPr>
      <w:r w:rsidRPr="008A6DE7">
        <w:rPr>
          <w:szCs w:val="21"/>
        </w:rPr>
        <w:t>（</w:t>
      </w:r>
      <w:r w:rsidRPr="008A6DE7">
        <w:rPr>
          <w:szCs w:val="21"/>
        </w:rPr>
        <w:t>2013</w:t>
      </w:r>
      <w:r w:rsidRPr="008A6DE7">
        <w:rPr>
          <w:szCs w:val="21"/>
        </w:rPr>
        <w:t>年</w:t>
      </w:r>
      <w:r w:rsidRPr="008A6DE7">
        <w:rPr>
          <w:szCs w:val="21"/>
        </w:rPr>
        <w:t>3</w:t>
      </w:r>
      <w:r w:rsidRPr="008A6DE7">
        <w:rPr>
          <w:szCs w:val="21"/>
        </w:rPr>
        <w:t>月</w:t>
      </w:r>
      <w:r w:rsidRPr="008A6DE7">
        <w:rPr>
          <w:szCs w:val="21"/>
        </w:rPr>
        <w:t>4</w:t>
      </w:r>
      <w:r w:rsidRPr="008A6DE7">
        <w:rPr>
          <w:szCs w:val="21"/>
        </w:rPr>
        <w:t>日至</w:t>
      </w:r>
      <w:r w:rsidRPr="008A6DE7">
        <w:rPr>
          <w:szCs w:val="21"/>
        </w:rPr>
        <w:t>2019</w:t>
      </w:r>
      <w:r w:rsidRPr="008A6DE7">
        <w:rPr>
          <w:szCs w:val="21"/>
        </w:rPr>
        <w:t>年</w:t>
      </w:r>
      <w:r w:rsidRPr="008A6DE7">
        <w:rPr>
          <w:szCs w:val="21"/>
        </w:rPr>
        <w:t>12</w:t>
      </w:r>
      <w:r w:rsidRPr="008A6DE7">
        <w:rPr>
          <w:szCs w:val="21"/>
        </w:rPr>
        <w:t>月</w:t>
      </w:r>
      <w:r w:rsidRPr="008A6DE7">
        <w:rPr>
          <w:szCs w:val="21"/>
        </w:rPr>
        <w:t>31</w:t>
      </w:r>
      <w:r w:rsidRPr="008A6DE7">
        <w:rPr>
          <w:szCs w:val="21"/>
        </w:rPr>
        <w:t>日）</w:t>
      </w:r>
    </w:p>
    <w:p w:rsidR="00223DFB" w:rsidRPr="00AC1CEA" w:rsidRDefault="00AC1CEA"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5C606A" w:rsidRDefault="00223DFB" w:rsidP="005C606A">
      <w:pPr>
        <w:snapToGrid w:val="0"/>
        <w:spacing w:line="360" w:lineRule="auto"/>
        <w:ind w:firstLine="420"/>
        <w:rPr>
          <w:rFonts w:eastAsiaTheme="minorEastAsia"/>
          <w:color w:val="000000" w:themeColor="text1"/>
          <w:szCs w:val="21"/>
        </w:rPr>
      </w:pPr>
      <w:r w:rsidRPr="00353207">
        <w:rPr>
          <w:rFonts w:eastAsiaTheme="minorEastAsia"/>
          <w:szCs w:val="21"/>
        </w:rPr>
        <w:t>易方达天天理财货币</w:t>
      </w:r>
      <w:r w:rsidRPr="00353207">
        <w:rPr>
          <w:rFonts w:eastAsiaTheme="minorEastAsia"/>
          <w:szCs w:val="21"/>
        </w:rPr>
        <w:t>B</w:t>
      </w:r>
    </w:p>
    <w:p w:rsidR="005C606A" w:rsidRPr="008A6DE7" w:rsidRDefault="005C606A" w:rsidP="008A6DE7">
      <w:pPr>
        <w:snapToGrid w:val="0"/>
        <w:spacing w:line="360" w:lineRule="auto"/>
        <w:jc w:val="center"/>
        <w:rPr>
          <w:szCs w:val="21"/>
        </w:rPr>
      </w:pPr>
      <w:r w:rsidRPr="008A6DE7">
        <w:rPr>
          <w:szCs w:val="21"/>
        </w:rPr>
        <w:t>（</w:t>
      </w:r>
      <w:r w:rsidRPr="008A6DE7">
        <w:rPr>
          <w:szCs w:val="21"/>
        </w:rPr>
        <w:t>2013</w:t>
      </w:r>
      <w:r w:rsidRPr="008A6DE7">
        <w:rPr>
          <w:szCs w:val="21"/>
        </w:rPr>
        <w:t>年</w:t>
      </w:r>
      <w:r w:rsidRPr="008A6DE7">
        <w:rPr>
          <w:szCs w:val="21"/>
        </w:rPr>
        <w:t>3</w:t>
      </w:r>
      <w:r w:rsidRPr="008A6DE7">
        <w:rPr>
          <w:szCs w:val="21"/>
        </w:rPr>
        <w:t>月</w:t>
      </w:r>
      <w:r w:rsidRPr="008A6DE7">
        <w:rPr>
          <w:szCs w:val="21"/>
        </w:rPr>
        <w:t>4</w:t>
      </w:r>
      <w:r w:rsidRPr="008A6DE7">
        <w:rPr>
          <w:szCs w:val="21"/>
        </w:rPr>
        <w:t>日至</w:t>
      </w:r>
      <w:r w:rsidRPr="008A6DE7">
        <w:rPr>
          <w:szCs w:val="21"/>
        </w:rPr>
        <w:t>2019</w:t>
      </w:r>
      <w:r w:rsidRPr="008A6DE7">
        <w:rPr>
          <w:szCs w:val="21"/>
        </w:rPr>
        <w:t>年</w:t>
      </w:r>
      <w:r w:rsidRPr="008A6DE7">
        <w:rPr>
          <w:szCs w:val="21"/>
        </w:rPr>
        <w:t>12</w:t>
      </w:r>
      <w:r w:rsidRPr="008A6DE7">
        <w:rPr>
          <w:szCs w:val="21"/>
        </w:rPr>
        <w:t>月</w:t>
      </w:r>
      <w:r w:rsidRPr="008A6DE7">
        <w:rPr>
          <w:szCs w:val="21"/>
        </w:rPr>
        <w:t>31</w:t>
      </w:r>
      <w:r w:rsidRPr="008A6DE7">
        <w:rPr>
          <w:szCs w:val="21"/>
        </w:rPr>
        <w:t>日）</w:t>
      </w:r>
    </w:p>
    <w:p w:rsidR="00223DFB" w:rsidRPr="00D0515B" w:rsidRDefault="00AC1CEA"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5C606A" w:rsidRDefault="003702DB" w:rsidP="005C606A">
      <w:pPr>
        <w:snapToGrid w:val="0"/>
        <w:spacing w:beforeLines="50" w:before="156" w:line="360" w:lineRule="auto"/>
        <w:rPr>
          <w:rFonts w:eastAsiaTheme="minorEastAsia"/>
          <w:color w:val="000000" w:themeColor="text1"/>
          <w:szCs w:val="21"/>
        </w:rPr>
      </w:pPr>
      <w:r w:rsidRPr="00353207">
        <w:rPr>
          <w:rFonts w:eastAsiaTheme="minorEastAsia"/>
          <w:szCs w:val="21"/>
        </w:rPr>
        <w:t>易方达天天理财货币</w:t>
      </w:r>
      <w:r w:rsidRPr="00353207">
        <w:rPr>
          <w:rFonts w:eastAsiaTheme="minorEastAsia"/>
          <w:szCs w:val="21"/>
        </w:rPr>
        <w:t>R</w:t>
      </w:r>
    </w:p>
    <w:p w:rsidR="00830331" w:rsidRPr="008A6DE7" w:rsidRDefault="005C606A" w:rsidP="008A6DE7">
      <w:pPr>
        <w:snapToGrid w:val="0"/>
        <w:spacing w:line="360" w:lineRule="auto"/>
        <w:jc w:val="center"/>
        <w:rPr>
          <w:szCs w:val="21"/>
        </w:rPr>
      </w:pPr>
      <w:r w:rsidRPr="008A6DE7">
        <w:rPr>
          <w:szCs w:val="21"/>
        </w:rPr>
        <w:t>（</w:t>
      </w:r>
      <w:r w:rsidRPr="008A6DE7">
        <w:rPr>
          <w:szCs w:val="21"/>
        </w:rPr>
        <w:t>2013</w:t>
      </w:r>
      <w:r w:rsidRPr="008A6DE7">
        <w:rPr>
          <w:szCs w:val="21"/>
        </w:rPr>
        <w:t>年</w:t>
      </w:r>
      <w:r w:rsidRPr="008A6DE7">
        <w:rPr>
          <w:szCs w:val="21"/>
        </w:rPr>
        <w:t>3</w:t>
      </w:r>
      <w:r w:rsidRPr="008A6DE7">
        <w:rPr>
          <w:szCs w:val="21"/>
        </w:rPr>
        <w:t>月</w:t>
      </w:r>
      <w:r w:rsidRPr="008A6DE7">
        <w:rPr>
          <w:szCs w:val="21"/>
        </w:rPr>
        <w:t>4</w:t>
      </w:r>
      <w:r w:rsidRPr="008A6DE7">
        <w:rPr>
          <w:szCs w:val="21"/>
        </w:rPr>
        <w:t>日至</w:t>
      </w:r>
      <w:r w:rsidRPr="008A6DE7">
        <w:rPr>
          <w:szCs w:val="21"/>
        </w:rPr>
        <w:t>2019</w:t>
      </w:r>
      <w:r w:rsidRPr="008A6DE7">
        <w:rPr>
          <w:szCs w:val="21"/>
        </w:rPr>
        <w:t>年</w:t>
      </w:r>
      <w:r w:rsidRPr="008A6DE7">
        <w:rPr>
          <w:szCs w:val="21"/>
        </w:rPr>
        <w:t>12</w:t>
      </w:r>
      <w:r w:rsidRPr="008A6DE7">
        <w:rPr>
          <w:szCs w:val="21"/>
        </w:rPr>
        <w:t>月</w:t>
      </w:r>
      <w:r w:rsidRPr="008A6DE7">
        <w:rPr>
          <w:szCs w:val="21"/>
        </w:rPr>
        <w:t>31</w:t>
      </w:r>
      <w:r w:rsidRPr="008A6DE7">
        <w:rPr>
          <w:szCs w:val="21"/>
        </w:rPr>
        <w:t>日）</w:t>
      </w:r>
    </w:p>
    <w:p w:rsidR="003702DB" w:rsidRPr="00D0515B" w:rsidRDefault="00AC1CEA" w:rsidP="003702DB">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3" name="图片 3" descr="C:\Users\bonnieliu\Desktop\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5C606A" w:rsidRDefault="00E6250C" w:rsidP="005C606A">
      <w:pPr>
        <w:snapToGrid w:val="0"/>
        <w:spacing w:line="360" w:lineRule="auto"/>
        <w:ind w:firstLine="420"/>
        <w:rPr>
          <w:rFonts w:eastAsiaTheme="minorEastAsia"/>
          <w:color w:val="000000" w:themeColor="text1"/>
          <w:szCs w:val="21"/>
        </w:rPr>
      </w:pPr>
      <w:r w:rsidRPr="00353207">
        <w:rPr>
          <w:rFonts w:eastAsiaTheme="minorEastAsia"/>
          <w:szCs w:val="21"/>
        </w:rPr>
        <w:t>易方达天天理财货币</w:t>
      </w:r>
      <w:r w:rsidRPr="00353207">
        <w:rPr>
          <w:rFonts w:eastAsiaTheme="minorEastAsia"/>
          <w:szCs w:val="21"/>
        </w:rPr>
        <w:t>C</w:t>
      </w:r>
    </w:p>
    <w:p w:rsidR="00E6250C" w:rsidRPr="008A6DE7" w:rsidRDefault="005C606A" w:rsidP="008A6DE7">
      <w:pPr>
        <w:snapToGrid w:val="0"/>
        <w:spacing w:line="360" w:lineRule="auto"/>
        <w:jc w:val="center"/>
        <w:rPr>
          <w:szCs w:val="21"/>
        </w:rPr>
      </w:pPr>
      <w:r w:rsidRPr="008A6DE7">
        <w:rPr>
          <w:szCs w:val="21"/>
        </w:rPr>
        <w:t>（</w:t>
      </w:r>
      <w:r w:rsidRPr="008A6DE7">
        <w:rPr>
          <w:szCs w:val="21"/>
        </w:rPr>
        <w:t>2017</w:t>
      </w:r>
      <w:r w:rsidRPr="008A6DE7">
        <w:rPr>
          <w:szCs w:val="21"/>
        </w:rPr>
        <w:t>年</w:t>
      </w:r>
      <w:r w:rsidRPr="008A6DE7">
        <w:rPr>
          <w:szCs w:val="21"/>
        </w:rPr>
        <w:t>10</w:t>
      </w:r>
      <w:r w:rsidRPr="008A6DE7">
        <w:rPr>
          <w:szCs w:val="21"/>
        </w:rPr>
        <w:t>月</w:t>
      </w:r>
      <w:r w:rsidRPr="008A6DE7">
        <w:rPr>
          <w:szCs w:val="21"/>
        </w:rPr>
        <w:t>24</w:t>
      </w:r>
      <w:r w:rsidRPr="008A6DE7">
        <w:rPr>
          <w:szCs w:val="21"/>
        </w:rPr>
        <w:t>日至</w:t>
      </w:r>
      <w:r w:rsidRPr="008A6DE7">
        <w:rPr>
          <w:szCs w:val="21"/>
        </w:rPr>
        <w:t>2019</w:t>
      </w:r>
      <w:r w:rsidRPr="008A6DE7">
        <w:rPr>
          <w:szCs w:val="21"/>
        </w:rPr>
        <w:t>年</w:t>
      </w:r>
      <w:r w:rsidRPr="008A6DE7">
        <w:rPr>
          <w:szCs w:val="21"/>
        </w:rPr>
        <w:t>12</w:t>
      </w:r>
      <w:r w:rsidRPr="008A6DE7">
        <w:rPr>
          <w:szCs w:val="21"/>
        </w:rPr>
        <w:t>月</w:t>
      </w:r>
      <w:r w:rsidRPr="008A6DE7">
        <w:rPr>
          <w:szCs w:val="21"/>
        </w:rPr>
        <w:t>31</w:t>
      </w:r>
      <w:r w:rsidRPr="008A6DE7">
        <w:rPr>
          <w:szCs w:val="21"/>
        </w:rPr>
        <w:t>日）</w:t>
      </w:r>
    </w:p>
    <w:p w:rsidR="00E6250C" w:rsidRPr="00D0515B" w:rsidRDefault="00B50FCB" w:rsidP="00E6250C">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sidRPr="00B50FCB">
        <w:rPr>
          <w:rFonts w:asciiTheme="minorEastAsia" w:eastAsiaTheme="minorEastAsia" w:hAnsiTheme="minorEastAsia"/>
          <w:noProof/>
          <w:color w:val="auto"/>
          <w:sz w:val="21"/>
          <w:szCs w:val="21"/>
        </w:rPr>
        <w:drawing>
          <wp:inline distT="0" distB="0" distL="0" distR="0">
            <wp:extent cx="5600700" cy="3279775"/>
            <wp:effectExtent l="0" t="0" r="0" b="0"/>
            <wp:docPr id="8" name="图片 1" descr="D:\浏览器下载\走势图柱状图\走势图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00700" cy="3279775"/>
                    </a:xfrm>
                    <a:prstGeom prst="rect">
                      <a:avLst/>
                    </a:prstGeom>
                  </pic:spPr>
                </pic:pic>
              </a:graphicData>
            </a:graphic>
          </wp:inline>
        </w:drawing>
      </w:r>
    </w:p>
    <w:p w:rsidR="0026667F" w:rsidRDefault="00DF617A">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注：</w:t>
      </w:r>
      <w:r>
        <w:rPr>
          <w:rFonts w:eastAsiaTheme="minorEastAsia" w:hint="eastAsia"/>
          <w:kern w:val="0"/>
          <w:szCs w:val="21"/>
        </w:rPr>
        <w:t>1.</w:t>
      </w:r>
      <w:r>
        <w:rPr>
          <w:rFonts w:eastAsiaTheme="minorEastAsia" w:hint="eastAsia"/>
          <w:kern w:val="0"/>
          <w:szCs w:val="21"/>
        </w:rPr>
        <w:t>自</w:t>
      </w:r>
      <w:r>
        <w:rPr>
          <w:rFonts w:eastAsiaTheme="minorEastAsia" w:hint="eastAsia"/>
          <w:kern w:val="0"/>
          <w:szCs w:val="21"/>
        </w:rPr>
        <w:t>2017</w:t>
      </w:r>
      <w:r>
        <w:rPr>
          <w:rFonts w:eastAsiaTheme="minorEastAsia" w:hint="eastAsia"/>
          <w:kern w:val="0"/>
          <w:szCs w:val="21"/>
        </w:rPr>
        <w:t>年</w:t>
      </w:r>
      <w:r>
        <w:rPr>
          <w:rFonts w:eastAsiaTheme="minorEastAsia" w:hint="eastAsia"/>
          <w:kern w:val="0"/>
          <w:szCs w:val="21"/>
        </w:rPr>
        <w:t>10</w:t>
      </w:r>
      <w:r>
        <w:rPr>
          <w:rFonts w:eastAsiaTheme="minorEastAsia" w:hint="eastAsia"/>
          <w:kern w:val="0"/>
          <w:szCs w:val="21"/>
        </w:rPr>
        <w:t>月</w:t>
      </w:r>
      <w:r>
        <w:rPr>
          <w:rFonts w:eastAsiaTheme="minorEastAsia" w:hint="eastAsia"/>
          <w:kern w:val="0"/>
          <w:szCs w:val="21"/>
        </w:rPr>
        <w:t>23</w:t>
      </w:r>
      <w:r>
        <w:rPr>
          <w:rFonts w:eastAsiaTheme="minorEastAsia" w:hint="eastAsia"/>
          <w:kern w:val="0"/>
          <w:szCs w:val="21"/>
        </w:rPr>
        <w:t>日起，本基金增设</w:t>
      </w:r>
      <w:r>
        <w:rPr>
          <w:rFonts w:eastAsiaTheme="minorEastAsia" w:hint="eastAsia"/>
          <w:kern w:val="0"/>
          <w:szCs w:val="21"/>
        </w:rPr>
        <w:t>C</w:t>
      </w:r>
      <w:r>
        <w:rPr>
          <w:rFonts w:eastAsiaTheme="minorEastAsia" w:hint="eastAsia"/>
          <w:kern w:val="0"/>
          <w:szCs w:val="21"/>
        </w:rPr>
        <w:t>类份额类别，份额首次确认日为</w:t>
      </w:r>
      <w:r>
        <w:rPr>
          <w:rFonts w:eastAsiaTheme="minorEastAsia" w:hint="eastAsia"/>
          <w:kern w:val="0"/>
          <w:szCs w:val="21"/>
        </w:rPr>
        <w:t>2017</w:t>
      </w:r>
      <w:r>
        <w:rPr>
          <w:rFonts w:eastAsiaTheme="minorEastAsia" w:hint="eastAsia"/>
          <w:kern w:val="0"/>
          <w:szCs w:val="21"/>
        </w:rPr>
        <w:t>年</w:t>
      </w:r>
      <w:r>
        <w:rPr>
          <w:rFonts w:eastAsiaTheme="minorEastAsia" w:hint="eastAsia"/>
          <w:kern w:val="0"/>
          <w:szCs w:val="21"/>
        </w:rPr>
        <w:t>10</w:t>
      </w:r>
      <w:r>
        <w:rPr>
          <w:rFonts w:eastAsiaTheme="minorEastAsia" w:hint="eastAsia"/>
          <w:kern w:val="0"/>
          <w:szCs w:val="21"/>
        </w:rPr>
        <w:t>月</w:t>
      </w:r>
      <w:r>
        <w:rPr>
          <w:rFonts w:eastAsiaTheme="minorEastAsia" w:hint="eastAsia"/>
          <w:kern w:val="0"/>
          <w:szCs w:val="21"/>
        </w:rPr>
        <w:t>24</w:t>
      </w:r>
      <w:r>
        <w:rPr>
          <w:rFonts w:eastAsiaTheme="minorEastAsia" w:hint="eastAsia"/>
          <w:kern w:val="0"/>
          <w:szCs w:val="21"/>
        </w:rPr>
        <w:t>日，增设当期的相关数据和指标按实际存续期计算。</w:t>
      </w:r>
    </w:p>
    <w:p w:rsidR="00223DFB" w:rsidRPr="00860258" w:rsidRDefault="00A5153D" w:rsidP="00860258">
      <w:pPr>
        <w:tabs>
          <w:tab w:val="left" w:pos="426"/>
        </w:tabs>
        <w:spacing w:line="360" w:lineRule="auto"/>
        <w:ind w:firstLineChars="200" w:firstLine="420"/>
        <w:jc w:val="left"/>
        <w:rPr>
          <w:rFonts w:eastAsiaTheme="minorEastAsia"/>
          <w:kern w:val="0"/>
          <w:szCs w:val="21"/>
        </w:rPr>
      </w:pPr>
      <w:r w:rsidRPr="00860258">
        <w:rPr>
          <w:rFonts w:eastAsiaTheme="minorEastAsia" w:hint="eastAsia"/>
          <w:kern w:val="0"/>
          <w:szCs w:val="21"/>
        </w:rPr>
        <w:t>2.</w:t>
      </w:r>
      <w:r w:rsidRPr="00860258">
        <w:rPr>
          <w:rFonts w:eastAsiaTheme="minorEastAsia" w:hint="eastAsia"/>
          <w:kern w:val="0"/>
          <w:szCs w:val="21"/>
        </w:rPr>
        <w:t>自基金合同生效至报告期末，</w:t>
      </w:r>
      <w:r w:rsidRPr="00860258">
        <w:rPr>
          <w:rFonts w:eastAsiaTheme="minorEastAsia" w:hint="eastAsia"/>
          <w:kern w:val="0"/>
          <w:szCs w:val="21"/>
        </w:rPr>
        <w:t>A</w:t>
      </w:r>
      <w:r w:rsidRPr="00860258">
        <w:rPr>
          <w:rFonts w:eastAsiaTheme="minorEastAsia" w:hint="eastAsia"/>
          <w:kern w:val="0"/>
          <w:szCs w:val="21"/>
        </w:rPr>
        <w:t>类基金份额净值收益率为</w:t>
      </w:r>
      <w:r w:rsidRPr="00860258">
        <w:rPr>
          <w:rFonts w:eastAsiaTheme="minorEastAsia" w:hint="eastAsia"/>
          <w:kern w:val="0"/>
          <w:szCs w:val="21"/>
        </w:rPr>
        <w:t>28.0820%</w:t>
      </w:r>
      <w:r w:rsidRPr="00860258">
        <w:rPr>
          <w:rFonts w:eastAsiaTheme="minorEastAsia" w:hint="eastAsia"/>
          <w:kern w:val="0"/>
          <w:szCs w:val="21"/>
        </w:rPr>
        <w:t>，</w:t>
      </w:r>
      <w:r w:rsidRPr="00860258">
        <w:rPr>
          <w:rFonts w:eastAsiaTheme="minorEastAsia" w:hint="eastAsia"/>
          <w:kern w:val="0"/>
          <w:szCs w:val="21"/>
        </w:rPr>
        <w:t>B</w:t>
      </w:r>
      <w:r w:rsidRPr="00860258">
        <w:rPr>
          <w:rFonts w:eastAsiaTheme="minorEastAsia" w:hint="eastAsia"/>
          <w:kern w:val="0"/>
          <w:szCs w:val="21"/>
        </w:rPr>
        <w:t>类基金份额净值收益率为</w:t>
      </w:r>
      <w:r w:rsidRPr="00860258">
        <w:rPr>
          <w:rFonts w:eastAsiaTheme="minorEastAsia" w:hint="eastAsia"/>
          <w:kern w:val="0"/>
          <w:szCs w:val="21"/>
        </w:rPr>
        <w:t>30.1955%</w:t>
      </w:r>
      <w:r w:rsidRPr="00860258">
        <w:rPr>
          <w:rFonts w:eastAsiaTheme="minorEastAsia" w:hint="eastAsia"/>
          <w:kern w:val="0"/>
          <w:szCs w:val="21"/>
        </w:rPr>
        <w:t>，</w:t>
      </w:r>
      <w:r w:rsidRPr="00860258">
        <w:rPr>
          <w:rFonts w:eastAsiaTheme="minorEastAsia" w:hint="eastAsia"/>
          <w:kern w:val="0"/>
          <w:szCs w:val="21"/>
        </w:rPr>
        <w:t>R</w:t>
      </w:r>
      <w:r w:rsidRPr="00860258">
        <w:rPr>
          <w:rFonts w:eastAsiaTheme="minorEastAsia" w:hint="eastAsia"/>
          <w:kern w:val="0"/>
          <w:szCs w:val="21"/>
        </w:rPr>
        <w:t>类基金份额净值收益率为</w:t>
      </w:r>
      <w:r w:rsidRPr="00860258">
        <w:rPr>
          <w:rFonts w:eastAsiaTheme="minorEastAsia" w:hint="eastAsia"/>
          <w:kern w:val="0"/>
          <w:szCs w:val="21"/>
        </w:rPr>
        <w:t>30.2848%</w:t>
      </w:r>
      <w:r w:rsidRPr="00860258">
        <w:rPr>
          <w:rFonts w:eastAsiaTheme="minorEastAsia" w:hint="eastAsia"/>
          <w:kern w:val="0"/>
          <w:szCs w:val="21"/>
        </w:rPr>
        <w:t>，同期业绩比较基准收益率为</w:t>
      </w:r>
      <w:r w:rsidRPr="00860258">
        <w:rPr>
          <w:rFonts w:eastAsiaTheme="minorEastAsia" w:hint="eastAsia"/>
          <w:kern w:val="0"/>
          <w:szCs w:val="21"/>
        </w:rPr>
        <w:t>2.4533%</w:t>
      </w:r>
      <w:r w:rsidRPr="00860258">
        <w:rPr>
          <w:rFonts w:eastAsiaTheme="minorEastAsia" w:hint="eastAsia"/>
          <w:kern w:val="0"/>
          <w:szCs w:val="21"/>
        </w:rPr>
        <w:t>。</w:t>
      </w:r>
      <w:r w:rsidRPr="00860258">
        <w:rPr>
          <w:rFonts w:eastAsiaTheme="minorEastAsia" w:hint="eastAsia"/>
          <w:kern w:val="0"/>
          <w:szCs w:val="21"/>
        </w:rPr>
        <w:t>C</w:t>
      </w:r>
      <w:r w:rsidRPr="00860258">
        <w:rPr>
          <w:rFonts w:eastAsiaTheme="minorEastAsia" w:hint="eastAsia"/>
          <w:kern w:val="0"/>
          <w:szCs w:val="21"/>
        </w:rPr>
        <w:t>类基金份额净值收益率为</w:t>
      </w:r>
      <w:r w:rsidRPr="00860258">
        <w:rPr>
          <w:rFonts w:eastAsiaTheme="minorEastAsia" w:hint="eastAsia"/>
          <w:kern w:val="0"/>
          <w:szCs w:val="21"/>
        </w:rPr>
        <w:t>7.1783%</w:t>
      </w:r>
      <w:r w:rsidRPr="00860258">
        <w:rPr>
          <w:rFonts w:eastAsiaTheme="minorEastAsia" w:hint="eastAsia"/>
          <w:kern w:val="0"/>
          <w:szCs w:val="21"/>
        </w:rPr>
        <w:t>，同期业绩比较基准收益率为</w:t>
      </w:r>
      <w:r w:rsidRPr="00860258">
        <w:rPr>
          <w:rFonts w:eastAsiaTheme="minorEastAsia" w:hint="eastAsia"/>
          <w:kern w:val="0"/>
          <w:szCs w:val="21"/>
        </w:rPr>
        <w:t>0.7798%</w:t>
      </w:r>
      <w:r w:rsidRPr="00860258">
        <w:rPr>
          <w:rFonts w:eastAsiaTheme="minorEastAsia" w:hint="eastAsia"/>
          <w:kern w:val="0"/>
          <w:szCs w:val="21"/>
        </w:rPr>
        <w:t>。</w:t>
      </w:r>
    </w:p>
    <w:p w:rsidR="00223DFB" w:rsidRPr="00D0515B" w:rsidRDefault="00223DFB" w:rsidP="003C3086">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szCs w:val="21"/>
        </w:rPr>
        <w:t xml:space="preserve">3.2.3 </w:t>
      </w:r>
      <w:r w:rsidR="00161E5F" w:rsidRPr="00D0515B">
        <w:rPr>
          <w:rFonts w:ascii="宋体" w:hAnsi="宋体" w:hint="eastAsia"/>
          <w:b/>
          <w:color w:val="000000"/>
          <w:szCs w:val="21"/>
        </w:rPr>
        <w:t>过去五年</w:t>
      </w:r>
      <w:r w:rsidR="004C5A5B">
        <w:rPr>
          <w:rFonts w:ascii="宋体" w:hAnsi="宋体" w:hint="eastAsia"/>
          <w:b/>
          <w:color w:val="000000"/>
          <w:szCs w:val="21"/>
        </w:rPr>
        <w:t>基金</w:t>
      </w:r>
      <w:r w:rsidR="005671B8" w:rsidRPr="00D0515B">
        <w:rPr>
          <w:rFonts w:asciiTheme="minorEastAsia" w:eastAsiaTheme="minorEastAsia" w:hAnsiTheme="minorEastAsia" w:hint="eastAsia"/>
          <w:b/>
          <w:szCs w:val="21"/>
        </w:rPr>
        <w:t>每年净值</w:t>
      </w:r>
      <w:r w:rsidR="00494C52">
        <w:rPr>
          <w:rFonts w:hint="eastAsia"/>
          <w:b/>
          <w:color w:val="000000"/>
          <w:szCs w:val="21"/>
        </w:rPr>
        <w:t>收益</w:t>
      </w:r>
      <w:r w:rsidR="00BB4612">
        <w:rPr>
          <w:rFonts w:hint="eastAsia"/>
          <w:b/>
          <w:color w:val="000000"/>
          <w:szCs w:val="21"/>
        </w:rPr>
        <w:t>率</w:t>
      </w:r>
      <w:r w:rsidRPr="00D0515B">
        <w:rPr>
          <w:rFonts w:asciiTheme="minorEastAsia" w:eastAsiaTheme="minorEastAsia" w:hAnsiTheme="minorEastAsia" w:hint="eastAsia"/>
          <w:b/>
          <w:szCs w:val="21"/>
        </w:rPr>
        <w:t>及其与同期业绩比较基准收益率的比较</w:t>
      </w:r>
    </w:p>
    <w:p w:rsidR="001618D4" w:rsidRPr="00353207" w:rsidRDefault="001618D4" w:rsidP="003C3086">
      <w:pPr>
        <w:spacing w:line="360" w:lineRule="auto"/>
        <w:ind w:firstLine="420"/>
        <w:jc w:val="center"/>
        <w:rPr>
          <w:rFonts w:eastAsiaTheme="minorEastAsia"/>
          <w:b/>
          <w:kern w:val="0"/>
          <w:szCs w:val="21"/>
        </w:rPr>
      </w:pPr>
      <w:r w:rsidRPr="00353207">
        <w:rPr>
          <w:rFonts w:eastAsiaTheme="minorEastAsia"/>
          <w:szCs w:val="21"/>
        </w:rPr>
        <w:t>易方达天天理财货币市场基金</w:t>
      </w:r>
    </w:p>
    <w:p w:rsidR="001618D4" w:rsidRPr="00353207" w:rsidRDefault="00161E5F" w:rsidP="003C3086">
      <w:pPr>
        <w:spacing w:line="360" w:lineRule="auto"/>
        <w:jc w:val="center"/>
        <w:rPr>
          <w:rFonts w:eastAsiaTheme="minorEastAsia"/>
          <w:szCs w:val="21"/>
        </w:rPr>
      </w:pPr>
      <w:r w:rsidRPr="00353207">
        <w:rPr>
          <w:color w:val="000000"/>
          <w:szCs w:val="21"/>
        </w:rPr>
        <w:t>过去五年</w:t>
      </w:r>
      <w:r w:rsidR="00494C52">
        <w:rPr>
          <w:rFonts w:hint="eastAsia"/>
        </w:rPr>
        <w:t>基金净值收益</w:t>
      </w:r>
      <w:r w:rsidR="00B334AC">
        <w:rPr>
          <w:rFonts w:hint="eastAsia"/>
        </w:rPr>
        <w:t>率与业绩比较基准历年收益率对比</w:t>
      </w:r>
      <w:r w:rsidR="0095119D" w:rsidRPr="00141ECC">
        <w:rPr>
          <w:rFonts w:hint="eastAsia"/>
        </w:rPr>
        <w:t>图</w:t>
      </w:r>
    </w:p>
    <w:p w:rsidR="00223DFB" w:rsidRPr="00353207" w:rsidRDefault="00223DFB" w:rsidP="00AB532F">
      <w:pPr>
        <w:snapToGrid w:val="0"/>
        <w:spacing w:line="360" w:lineRule="auto"/>
        <w:rPr>
          <w:rFonts w:eastAsiaTheme="minorEastAsia"/>
          <w:szCs w:val="21"/>
        </w:rPr>
      </w:pPr>
      <w:r w:rsidRPr="00353207">
        <w:rPr>
          <w:rFonts w:eastAsiaTheme="minorEastAsia"/>
          <w:szCs w:val="21"/>
        </w:rPr>
        <w:t>易方达天天理财货币</w:t>
      </w:r>
      <w:r w:rsidRPr="00353207">
        <w:rPr>
          <w:rFonts w:eastAsiaTheme="minorEastAsia"/>
          <w:szCs w:val="21"/>
        </w:rPr>
        <w:t>A</w:t>
      </w:r>
    </w:p>
    <w:p w:rsidR="00223DFB" w:rsidRPr="00D0515B" w:rsidRDefault="00AC1CEA" w:rsidP="00384D13">
      <w:pPr>
        <w:adjustRightInd w:val="0"/>
        <w:snapToGrid w:val="0"/>
        <w:spacing w:line="360" w:lineRule="auto"/>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353207" w:rsidRDefault="00223DFB" w:rsidP="00AB532F">
      <w:pPr>
        <w:snapToGrid w:val="0"/>
        <w:spacing w:line="360" w:lineRule="auto"/>
        <w:rPr>
          <w:rFonts w:eastAsiaTheme="minorEastAsia"/>
          <w:szCs w:val="21"/>
        </w:rPr>
      </w:pPr>
      <w:r w:rsidRPr="00353207">
        <w:rPr>
          <w:rFonts w:eastAsiaTheme="minorEastAsia"/>
          <w:szCs w:val="21"/>
        </w:rPr>
        <w:t>易方达天天理财货币</w:t>
      </w:r>
      <w:r w:rsidRPr="00353207">
        <w:rPr>
          <w:rFonts w:eastAsiaTheme="minorEastAsia"/>
          <w:szCs w:val="21"/>
        </w:rPr>
        <w:t>B</w:t>
      </w:r>
    </w:p>
    <w:p w:rsidR="00223DFB" w:rsidRPr="00D0515B" w:rsidRDefault="00AC1CEA" w:rsidP="00384D13">
      <w:pPr>
        <w:adjustRightInd w:val="0"/>
        <w:snapToGrid w:val="0"/>
        <w:spacing w:line="360" w:lineRule="auto"/>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5" name="图片 5"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柱状图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83426B" w:rsidRPr="00353207" w:rsidRDefault="0083426B" w:rsidP="00AB532F">
      <w:pPr>
        <w:snapToGrid w:val="0"/>
        <w:spacing w:line="360" w:lineRule="auto"/>
        <w:rPr>
          <w:rFonts w:eastAsiaTheme="minorEastAsia"/>
          <w:szCs w:val="21"/>
        </w:rPr>
      </w:pPr>
      <w:r w:rsidRPr="00353207">
        <w:rPr>
          <w:rFonts w:eastAsiaTheme="minorEastAsia"/>
          <w:szCs w:val="21"/>
        </w:rPr>
        <w:t>易方达天天理财货币</w:t>
      </w:r>
      <w:r w:rsidRPr="00353207">
        <w:rPr>
          <w:rFonts w:eastAsiaTheme="minorEastAsia"/>
          <w:szCs w:val="21"/>
        </w:rPr>
        <w:t>R</w:t>
      </w:r>
    </w:p>
    <w:p w:rsidR="0083426B" w:rsidRPr="00D0515B" w:rsidRDefault="00AC1CEA" w:rsidP="0083426B">
      <w:pPr>
        <w:adjustRightInd w:val="0"/>
        <w:snapToGrid w:val="0"/>
        <w:spacing w:line="360" w:lineRule="auto"/>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12" name="图片 12" descr="C:\Users\bonnieliu\Desktop\走势图柱状图\柱状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E6250C" w:rsidRPr="00353207" w:rsidRDefault="00E6250C" w:rsidP="00AB532F">
      <w:pPr>
        <w:snapToGrid w:val="0"/>
        <w:spacing w:line="360" w:lineRule="auto"/>
        <w:rPr>
          <w:rFonts w:eastAsiaTheme="minorEastAsia"/>
          <w:szCs w:val="21"/>
        </w:rPr>
      </w:pPr>
      <w:r w:rsidRPr="00353207">
        <w:rPr>
          <w:rFonts w:eastAsiaTheme="minorEastAsia"/>
          <w:szCs w:val="21"/>
        </w:rPr>
        <w:t>易方达天天理财货币</w:t>
      </w:r>
      <w:r w:rsidRPr="00353207">
        <w:rPr>
          <w:rFonts w:eastAsiaTheme="minorEastAsia"/>
          <w:szCs w:val="21"/>
        </w:rPr>
        <w:t>C</w:t>
      </w:r>
    </w:p>
    <w:p w:rsidR="00E6250C" w:rsidRPr="00D0515B" w:rsidRDefault="002778D6" w:rsidP="00E6250C">
      <w:pPr>
        <w:adjustRightInd w:val="0"/>
        <w:snapToGrid w:val="0"/>
        <w:spacing w:line="360" w:lineRule="auto"/>
        <w:jc w:val="center"/>
        <w:rPr>
          <w:rFonts w:asciiTheme="minorEastAsia" w:eastAsiaTheme="minorEastAsia" w:hAnsiTheme="minorEastAsia"/>
          <w:szCs w:val="21"/>
        </w:rPr>
      </w:pPr>
      <w:r w:rsidRPr="002778D6">
        <w:rPr>
          <w:rFonts w:asciiTheme="minorEastAsia" w:eastAsiaTheme="minorEastAsia" w:hAnsiTheme="minorEastAsia"/>
          <w:noProof/>
          <w:szCs w:val="21"/>
        </w:rPr>
        <w:drawing>
          <wp:inline distT="0" distB="0" distL="0" distR="0">
            <wp:extent cx="5759450" cy="3372734"/>
            <wp:effectExtent l="19050" t="0" r="0" b="0"/>
            <wp:docPr id="13" name="图片 9" descr="C:\Documents and Settings\Administrator\桌面\走势图柱状图\柱状图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走势图柱状图\柱状图4.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CD2560" w:rsidRDefault="00CD2560" w:rsidP="00860258">
      <w:pPr>
        <w:tabs>
          <w:tab w:val="left" w:pos="426"/>
        </w:tabs>
        <w:spacing w:line="360" w:lineRule="auto"/>
        <w:ind w:firstLineChars="200" w:firstLine="420"/>
        <w:jc w:val="left"/>
        <w:rPr>
          <w:rFonts w:eastAsiaTheme="minorEastAsia"/>
          <w:kern w:val="0"/>
          <w:szCs w:val="21"/>
        </w:rPr>
      </w:pPr>
    </w:p>
    <w:p w:rsidR="00CD2560" w:rsidRPr="00860258" w:rsidRDefault="00CD2560" w:rsidP="00860258">
      <w:pPr>
        <w:tabs>
          <w:tab w:val="left" w:pos="426"/>
        </w:tabs>
        <w:spacing w:line="360" w:lineRule="auto"/>
        <w:ind w:firstLineChars="200" w:firstLine="420"/>
        <w:jc w:val="left"/>
        <w:rPr>
          <w:rFonts w:eastAsiaTheme="minorEastAsia"/>
          <w:kern w:val="0"/>
          <w:szCs w:val="21"/>
        </w:rPr>
      </w:pPr>
    </w:p>
    <w:p w:rsidR="009A1191" w:rsidRPr="00860258" w:rsidRDefault="009A1191" w:rsidP="00860258">
      <w:pPr>
        <w:tabs>
          <w:tab w:val="left" w:pos="426"/>
        </w:tabs>
        <w:spacing w:line="360" w:lineRule="auto"/>
        <w:ind w:firstLineChars="200" w:firstLine="420"/>
        <w:jc w:val="left"/>
        <w:rPr>
          <w:rFonts w:eastAsiaTheme="minorEastAsia"/>
          <w:kern w:val="0"/>
          <w:szCs w:val="21"/>
        </w:rPr>
      </w:pPr>
      <w:r w:rsidRPr="00860258">
        <w:rPr>
          <w:rFonts w:eastAsiaTheme="minorEastAsia" w:hint="eastAsia"/>
          <w:kern w:val="0"/>
          <w:szCs w:val="21"/>
        </w:rPr>
        <w:t>注：自</w:t>
      </w:r>
      <w:r w:rsidRPr="00860258">
        <w:rPr>
          <w:rFonts w:eastAsiaTheme="minorEastAsia" w:hint="eastAsia"/>
          <w:kern w:val="0"/>
          <w:szCs w:val="21"/>
        </w:rPr>
        <w:t>2017</w:t>
      </w:r>
      <w:r w:rsidRPr="00860258">
        <w:rPr>
          <w:rFonts w:eastAsiaTheme="minorEastAsia" w:hint="eastAsia"/>
          <w:kern w:val="0"/>
          <w:szCs w:val="21"/>
        </w:rPr>
        <w:t>年</w:t>
      </w:r>
      <w:r w:rsidRPr="00860258">
        <w:rPr>
          <w:rFonts w:eastAsiaTheme="minorEastAsia" w:hint="eastAsia"/>
          <w:kern w:val="0"/>
          <w:szCs w:val="21"/>
        </w:rPr>
        <w:t>10</w:t>
      </w:r>
      <w:r w:rsidRPr="00860258">
        <w:rPr>
          <w:rFonts w:eastAsiaTheme="minorEastAsia" w:hint="eastAsia"/>
          <w:kern w:val="0"/>
          <w:szCs w:val="21"/>
        </w:rPr>
        <w:t>月</w:t>
      </w:r>
      <w:r w:rsidRPr="00860258">
        <w:rPr>
          <w:rFonts w:eastAsiaTheme="minorEastAsia" w:hint="eastAsia"/>
          <w:kern w:val="0"/>
          <w:szCs w:val="21"/>
        </w:rPr>
        <w:t>23</w:t>
      </w:r>
      <w:r w:rsidRPr="00860258">
        <w:rPr>
          <w:rFonts w:eastAsiaTheme="minorEastAsia" w:hint="eastAsia"/>
          <w:kern w:val="0"/>
          <w:szCs w:val="21"/>
        </w:rPr>
        <w:t>日起</w:t>
      </w:r>
      <w:r w:rsidRPr="00860258">
        <w:rPr>
          <w:rFonts w:eastAsiaTheme="minorEastAsia" w:hint="eastAsia"/>
          <w:kern w:val="0"/>
          <w:szCs w:val="21"/>
        </w:rPr>
        <w:t>,</w:t>
      </w:r>
      <w:r w:rsidRPr="00860258">
        <w:rPr>
          <w:rFonts w:eastAsiaTheme="minorEastAsia" w:hint="eastAsia"/>
          <w:kern w:val="0"/>
          <w:szCs w:val="21"/>
        </w:rPr>
        <w:t>本基金增设</w:t>
      </w:r>
      <w:r w:rsidRPr="00860258">
        <w:rPr>
          <w:rFonts w:eastAsiaTheme="minorEastAsia" w:hint="eastAsia"/>
          <w:kern w:val="0"/>
          <w:szCs w:val="21"/>
        </w:rPr>
        <w:t>C</w:t>
      </w:r>
      <w:r w:rsidRPr="00860258">
        <w:rPr>
          <w:rFonts w:eastAsiaTheme="minorEastAsia" w:hint="eastAsia"/>
          <w:kern w:val="0"/>
          <w:szCs w:val="21"/>
        </w:rPr>
        <w:t>类份额类别</w:t>
      </w:r>
      <w:r w:rsidRPr="00860258">
        <w:rPr>
          <w:rFonts w:eastAsiaTheme="minorEastAsia" w:hint="eastAsia"/>
          <w:kern w:val="0"/>
          <w:szCs w:val="21"/>
        </w:rPr>
        <w:t>,</w:t>
      </w:r>
      <w:r w:rsidRPr="00860258">
        <w:rPr>
          <w:rFonts w:eastAsiaTheme="minorEastAsia" w:hint="eastAsia"/>
          <w:kern w:val="0"/>
          <w:szCs w:val="21"/>
        </w:rPr>
        <w:t>份额首次确认日为</w:t>
      </w:r>
      <w:r w:rsidRPr="00860258">
        <w:rPr>
          <w:rFonts w:eastAsiaTheme="minorEastAsia" w:hint="eastAsia"/>
          <w:kern w:val="0"/>
          <w:szCs w:val="21"/>
        </w:rPr>
        <w:t>2017</w:t>
      </w:r>
      <w:r w:rsidRPr="00860258">
        <w:rPr>
          <w:rFonts w:eastAsiaTheme="minorEastAsia" w:hint="eastAsia"/>
          <w:kern w:val="0"/>
          <w:szCs w:val="21"/>
        </w:rPr>
        <w:t>年</w:t>
      </w:r>
      <w:r w:rsidRPr="00860258">
        <w:rPr>
          <w:rFonts w:eastAsiaTheme="minorEastAsia" w:hint="eastAsia"/>
          <w:kern w:val="0"/>
          <w:szCs w:val="21"/>
        </w:rPr>
        <w:t>10</w:t>
      </w:r>
      <w:r w:rsidRPr="00860258">
        <w:rPr>
          <w:rFonts w:eastAsiaTheme="minorEastAsia" w:hint="eastAsia"/>
          <w:kern w:val="0"/>
          <w:szCs w:val="21"/>
        </w:rPr>
        <w:t>月</w:t>
      </w:r>
      <w:r w:rsidRPr="00860258">
        <w:rPr>
          <w:rFonts w:eastAsiaTheme="minorEastAsia" w:hint="eastAsia"/>
          <w:kern w:val="0"/>
          <w:szCs w:val="21"/>
        </w:rPr>
        <w:t>24</w:t>
      </w:r>
      <w:r w:rsidRPr="00860258">
        <w:rPr>
          <w:rFonts w:eastAsiaTheme="minorEastAsia" w:hint="eastAsia"/>
          <w:kern w:val="0"/>
          <w:szCs w:val="21"/>
        </w:rPr>
        <w:t>日</w:t>
      </w:r>
      <w:r w:rsidRPr="00860258">
        <w:rPr>
          <w:rFonts w:eastAsiaTheme="minorEastAsia" w:hint="eastAsia"/>
          <w:kern w:val="0"/>
          <w:szCs w:val="21"/>
        </w:rPr>
        <w:t>,</w:t>
      </w:r>
      <w:r w:rsidRPr="00860258">
        <w:rPr>
          <w:rFonts w:eastAsiaTheme="minorEastAsia" w:hint="eastAsia"/>
          <w:kern w:val="0"/>
          <w:szCs w:val="21"/>
        </w:rPr>
        <w:t>增设当期的相关数据和指标按实际存续期计算。</w:t>
      </w:r>
    </w:p>
    <w:p w:rsidR="00785E7C" w:rsidRPr="00353207" w:rsidRDefault="00785E7C" w:rsidP="00785E7C">
      <w:pPr>
        <w:tabs>
          <w:tab w:val="left" w:pos="1800"/>
        </w:tabs>
        <w:spacing w:line="360" w:lineRule="auto"/>
        <w:rPr>
          <w:rFonts w:eastAsiaTheme="minorEastAsia"/>
          <w:color w:val="000000"/>
          <w:szCs w:val="21"/>
        </w:rPr>
      </w:pPr>
    </w:p>
    <w:p w:rsidR="00223DFB" w:rsidRPr="00D0515B" w:rsidRDefault="00223DFB" w:rsidP="008C5150">
      <w:pPr>
        <w:pStyle w:val="20"/>
        <w:spacing w:before="0" w:after="0"/>
        <w:rPr>
          <w:rFonts w:asciiTheme="minorEastAsia" w:eastAsiaTheme="minorEastAsia" w:hAnsiTheme="minorEastAsia" w:cs="Times New Roman"/>
          <w:sz w:val="21"/>
          <w:szCs w:val="21"/>
        </w:rPr>
      </w:pPr>
      <w:bookmarkStart w:id="13" w:name="_Toc35532630"/>
      <w:r w:rsidRPr="00D0515B">
        <w:rPr>
          <w:rFonts w:asciiTheme="minorEastAsia" w:eastAsiaTheme="minorEastAsia" w:hAnsiTheme="minorEastAsia" w:hint="eastAsia"/>
          <w:sz w:val="21"/>
          <w:szCs w:val="21"/>
        </w:rPr>
        <w:t>3.3</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sz w:val="21"/>
          <w:szCs w:val="21"/>
        </w:rPr>
        <w:t>过去三年基金的利润分配情况</w:t>
      </w:r>
      <w:bookmarkEnd w:id="13"/>
    </w:p>
    <w:p w:rsidR="00223DFB" w:rsidRPr="00DD40CB" w:rsidRDefault="00223DFB" w:rsidP="00736E23">
      <w:pPr>
        <w:adjustRightInd w:val="0"/>
        <w:snapToGrid w:val="0"/>
        <w:spacing w:line="360" w:lineRule="auto"/>
        <w:rPr>
          <w:rFonts w:eastAsiaTheme="minorEastAsia"/>
          <w:szCs w:val="21"/>
        </w:rPr>
      </w:pPr>
      <w:r w:rsidRPr="00353207">
        <w:rPr>
          <w:rFonts w:eastAsiaTheme="minorEastAsia"/>
          <w:szCs w:val="21"/>
        </w:rPr>
        <w:t>易方达天天理财货币</w:t>
      </w:r>
      <w:r w:rsidRPr="00353207">
        <w:rPr>
          <w:rFonts w:eastAsiaTheme="minorEastAsia"/>
          <w:szCs w:val="21"/>
        </w:rPr>
        <w:t>A</w:t>
      </w:r>
    </w:p>
    <w:p w:rsidR="00223DFB" w:rsidRPr="00353207" w:rsidRDefault="00223DFB" w:rsidP="004B36C2">
      <w:pPr>
        <w:adjustRightInd w:val="0"/>
        <w:snapToGrid w:val="0"/>
        <w:spacing w:line="360" w:lineRule="auto"/>
        <w:jc w:val="right"/>
        <w:rPr>
          <w:rFonts w:eastAsiaTheme="minorEastAsia"/>
          <w:szCs w:val="21"/>
        </w:rPr>
      </w:pPr>
      <w:r w:rsidRPr="00353207">
        <w:rPr>
          <w:rFonts w:eastAsiaTheme="minorEastAsia"/>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2C233F" w:rsidRPr="00353207" w:rsidTr="00CE0837">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353207" w:rsidRDefault="000D2491" w:rsidP="004B36C2">
            <w:pPr>
              <w:widowControl/>
              <w:tabs>
                <w:tab w:val="left" w:pos="1680"/>
              </w:tabs>
              <w:autoSpaceDE w:val="0"/>
              <w:autoSpaceDN w:val="0"/>
              <w:spacing w:line="360" w:lineRule="auto"/>
              <w:jc w:val="center"/>
              <w:textAlignment w:val="bottom"/>
              <w:rPr>
                <w:rFonts w:eastAsiaTheme="minorEastAsia"/>
                <w:szCs w:val="21"/>
              </w:rPr>
            </w:pPr>
            <w:r w:rsidRPr="00353207">
              <w:rPr>
                <w:rFonts w:eastAsiaTheme="minorEastAsia"/>
                <w:szCs w:val="21"/>
              </w:rPr>
              <w:t>年度</w:t>
            </w:r>
          </w:p>
        </w:tc>
        <w:tc>
          <w:tcPr>
            <w:tcW w:w="1378" w:type="dxa"/>
            <w:tcBorders>
              <w:top w:val="single" w:sz="4" w:space="0" w:color="auto"/>
              <w:left w:val="single" w:sz="4" w:space="0" w:color="auto"/>
              <w:bottom w:val="single" w:sz="4" w:space="0" w:color="auto"/>
              <w:right w:val="single" w:sz="4" w:space="0" w:color="auto"/>
            </w:tcBorders>
            <w:vAlign w:val="center"/>
            <w:hideMark/>
          </w:tcPr>
          <w:p w:rsidR="000D2491" w:rsidRPr="00353207" w:rsidRDefault="000D2491" w:rsidP="004B36C2">
            <w:pPr>
              <w:widowControl/>
              <w:tabs>
                <w:tab w:val="left" w:pos="1680"/>
              </w:tabs>
              <w:autoSpaceDE w:val="0"/>
              <w:autoSpaceDN w:val="0"/>
              <w:spacing w:line="360" w:lineRule="auto"/>
              <w:jc w:val="center"/>
              <w:textAlignment w:val="bottom"/>
              <w:rPr>
                <w:rFonts w:eastAsiaTheme="minorEastAsia"/>
                <w:szCs w:val="21"/>
              </w:rPr>
            </w:pPr>
            <w:r w:rsidRPr="00353207">
              <w:rPr>
                <w:rFonts w:eastAsiaTheme="minorEastAsia"/>
                <w:szCs w:val="21"/>
                <w:lang w:val="en-AU"/>
              </w:rPr>
              <w:t>已按再投资形式转实收基金</w:t>
            </w:r>
          </w:p>
        </w:tc>
        <w:tc>
          <w:tcPr>
            <w:tcW w:w="1839" w:type="dxa"/>
            <w:tcBorders>
              <w:top w:val="single" w:sz="4" w:space="0" w:color="auto"/>
              <w:left w:val="single" w:sz="4" w:space="0" w:color="auto"/>
              <w:bottom w:val="single" w:sz="4" w:space="0" w:color="auto"/>
              <w:right w:val="single" w:sz="4" w:space="0" w:color="auto"/>
            </w:tcBorders>
            <w:hideMark/>
          </w:tcPr>
          <w:p w:rsidR="000D2491" w:rsidRPr="00353207" w:rsidRDefault="000D2491" w:rsidP="004B36C2">
            <w:pPr>
              <w:widowControl/>
              <w:tabs>
                <w:tab w:val="left" w:pos="1680"/>
              </w:tabs>
              <w:autoSpaceDE w:val="0"/>
              <w:autoSpaceDN w:val="0"/>
              <w:spacing w:line="360" w:lineRule="auto"/>
              <w:jc w:val="center"/>
              <w:textAlignment w:val="bottom"/>
              <w:rPr>
                <w:rFonts w:eastAsiaTheme="minorEastAsia"/>
                <w:szCs w:val="21"/>
              </w:rPr>
            </w:pPr>
            <w:r w:rsidRPr="00353207">
              <w:rPr>
                <w:rFonts w:eastAsiaTheme="minorEastAsia"/>
                <w:szCs w:val="21"/>
              </w:rPr>
              <w:t>直接通过应付赎回款转出金额</w:t>
            </w:r>
          </w:p>
        </w:tc>
        <w:tc>
          <w:tcPr>
            <w:tcW w:w="1950" w:type="dxa"/>
            <w:tcBorders>
              <w:top w:val="single" w:sz="4" w:space="0" w:color="auto"/>
              <w:left w:val="single" w:sz="4" w:space="0" w:color="auto"/>
              <w:bottom w:val="single" w:sz="4" w:space="0" w:color="auto"/>
              <w:right w:val="single" w:sz="4" w:space="0" w:color="auto"/>
            </w:tcBorders>
            <w:vAlign w:val="center"/>
            <w:hideMark/>
          </w:tcPr>
          <w:p w:rsidR="000D2491" w:rsidRPr="00353207" w:rsidRDefault="000D2491" w:rsidP="004B36C2">
            <w:pPr>
              <w:widowControl/>
              <w:tabs>
                <w:tab w:val="left" w:pos="1680"/>
              </w:tabs>
              <w:autoSpaceDE w:val="0"/>
              <w:autoSpaceDN w:val="0"/>
              <w:spacing w:line="360" w:lineRule="auto"/>
              <w:jc w:val="center"/>
              <w:textAlignment w:val="bottom"/>
              <w:rPr>
                <w:rFonts w:eastAsiaTheme="minorEastAsia"/>
                <w:szCs w:val="21"/>
              </w:rPr>
            </w:pPr>
            <w:r w:rsidRPr="00353207">
              <w:rPr>
                <w:rFonts w:eastAsiaTheme="minorEastAsia"/>
                <w:szCs w:val="21"/>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353207" w:rsidRDefault="000D2491" w:rsidP="004B36C2">
            <w:pPr>
              <w:spacing w:line="360" w:lineRule="auto"/>
              <w:jc w:val="center"/>
              <w:rPr>
                <w:rFonts w:eastAsiaTheme="minorEastAsia"/>
                <w:szCs w:val="21"/>
                <w:lang w:val="en-AU"/>
              </w:rPr>
            </w:pPr>
            <w:r w:rsidRPr="00353207">
              <w:rPr>
                <w:rFonts w:eastAsiaTheme="minorEastAsia"/>
                <w:szCs w:val="21"/>
                <w:lang w:val="en-AU"/>
              </w:rPr>
              <w:t>年度利润分配合计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353207" w:rsidRDefault="000D2491" w:rsidP="004B36C2">
            <w:pPr>
              <w:spacing w:line="360" w:lineRule="auto"/>
              <w:jc w:val="center"/>
              <w:rPr>
                <w:rFonts w:eastAsiaTheme="minorEastAsia"/>
                <w:szCs w:val="21"/>
                <w:lang w:val="en-AU"/>
              </w:rPr>
            </w:pPr>
            <w:r w:rsidRPr="00353207">
              <w:rPr>
                <w:rFonts w:eastAsiaTheme="minorEastAsia"/>
                <w:szCs w:val="21"/>
                <w:lang w:val="en-AU"/>
              </w:rPr>
              <w:t>备注</w:t>
            </w:r>
          </w:p>
        </w:tc>
      </w:tr>
      <w:tr w:rsidR="0026667F">
        <w:trPr>
          <w:jc w:val="center"/>
        </w:trPr>
        <w:tc>
          <w:tcPr>
            <w:tcW w:w="1157" w:type="dxa"/>
            <w:vAlign w:val="center"/>
          </w:tcPr>
          <w:p w:rsidR="0026667F" w:rsidRDefault="00DF617A">
            <w:pPr>
              <w:jc w:val="center"/>
            </w:pPr>
            <w:r>
              <w:rPr>
                <w:rFonts w:eastAsiaTheme="minorEastAsia"/>
                <w:szCs w:val="21"/>
              </w:rPr>
              <w:t>2019</w:t>
            </w:r>
            <w:r>
              <w:rPr>
                <w:rFonts w:eastAsiaTheme="minorEastAsia"/>
                <w:szCs w:val="21"/>
              </w:rPr>
              <w:t>年</w:t>
            </w:r>
          </w:p>
        </w:tc>
        <w:tc>
          <w:tcPr>
            <w:tcW w:w="1378" w:type="dxa"/>
            <w:vAlign w:val="center"/>
          </w:tcPr>
          <w:p w:rsidR="0026667F" w:rsidRDefault="00DF617A">
            <w:pPr>
              <w:jc w:val="right"/>
            </w:pPr>
            <w:r>
              <w:rPr>
                <w:rFonts w:eastAsiaTheme="minorEastAsia"/>
                <w:szCs w:val="21"/>
              </w:rPr>
              <w:t>627,236,454.35</w:t>
            </w:r>
          </w:p>
        </w:tc>
        <w:tc>
          <w:tcPr>
            <w:tcW w:w="1839" w:type="dxa"/>
            <w:vAlign w:val="center"/>
          </w:tcPr>
          <w:p w:rsidR="0026667F" w:rsidRDefault="00DF617A">
            <w:pPr>
              <w:jc w:val="right"/>
            </w:pPr>
            <w:r>
              <w:rPr>
                <w:rFonts w:eastAsiaTheme="minorEastAsia"/>
                <w:szCs w:val="21"/>
              </w:rPr>
              <w:t>-</w:t>
            </w:r>
          </w:p>
        </w:tc>
        <w:tc>
          <w:tcPr>
            <w:tcW w:w="1950" w:type="dxa"/>
            <w:vAlign w:val="center"/>
          </w:tcPr>
          <w:p w:rsidR="0026667F" w:rsidRDefault="00DF617A">
            <w:pPr>
              <w:jc w:val="right"/>
            </w:pPr>
            <w:r>
              <w:rPr>
                <w:rFonts w:eastAsiaTheme="minorEastAsia"/>
                <w:szCs w:val="21"/>
              </w:rPr>
              <w:t>-</w:t>
            </w:r>
          </w:p>
        </w:tc>
        <w:tc>
          <w:tcPr>
            <w:tcW w:w="1894" w:type="dxa"/>
            <w:vAlign w:val="center"/>
          </w:tcPr>
          <w:p w:rsidR="0026667F" w:rsidRDefault="00DF617A">
            <w:pPr>
              <w:jc w:val="right"/>
            </w:pPr>
            <w:r>
              <w:rPr>
                <w:rFonts w:eastAsiaTheme="minorEastAsia"/>
                <w:szCs w:val="21"/>
              </w:rPr>
              <w:t>627,236,454.35</w:t>
            </w:r>
          </w:p>
        </w:tc>
        <w:tc>
          <w:tcPr>
            <w:tcW w:w="1068" w:type="dxa"/>
            <w:vAlign w:val="center"/>
          </w:tcPr>
          <w:p w:rsidR="0026667F" w:rsidRDefault="00DF617A">
            <w:pPr>
              <w:jc w:val="left"/>
            </w:pPr>
            <w:r>
              <w:rPr>
                <w:rFonts w:eastAsiaTheme="minorEastAsia"/>
                <w:szCs w:val="21"/>
              </w:rPr>
              <w:t>-</w:t>
            </w:r>
          </w:p>
        </w:tc>
      </w:tr>
      <w:tr w:rsidR="0026667F">
        <w:trPr>
          <w:jc w:val="center"/>
        </w:trPr>
        <w:tc>
          <w:tcPr>
            <w:tcW w:w="1157" w:type="dxa"/>
            <w:vAlign w:val="center"/>
          </w:tcPr>
          <w:p w:rsidR="0026667F" w:rsidRDefault="00DF617A">
            <w:pPr>
              <w:jc w:val="center"/>
            </w:pPr>
            <w:r>
              <w:rPr>
                <w:rFonts w:eastAsiaTheme="minorEastAsia"/>
                <w:szCs w:val="21"/>
              </w:rPr>
              <w:t>2018</w:t>
            </w:r>
            <w:r>
              <w:rPr>
                <w:rFonts w:eastAsiaTheme="minorEastAsia"/>
                <w:szCs w:val="21"/>
              </w:rPr>
              <w:t>年</w:t>
            </w:r>
          </w:p>
        </w:tc>
        <w:tc>
          <w:tcPr>
            <w:tcW w:w="1378" w:type="dxa"/>
            <w:vAlign w:val="center"/>
          </w:tcPr>
          <w:p w:rsidR="0026667F" w:rsidRDefault="00DF617A">
            <w:pPr>
              <w:jc w:val="right"/>
            </w:pPr>
            <w:r>
              <w:rPr>
                <w:rFonts w:eastAsiaTheme="minorEastAsia"/>
                <w:szCs w:val="21"/>
              </w:rPr>
              <w:t>1,664,044,526.69</w:t>
            </w:r>
          </w:p>
        </w:tc>
        <w:tc>
          <w:tcPr>
            <w:tcW w:w="1839" w:type="dxa"/>
            <w:vAlign w:val="center"/>
          </w:tcPr>
          <w:p w:rsidR="0026667F" w:rsidRDefault="00DF617A">
            <w:pPr>
              <w:jc w:val="right"/>
            </w:pPr>
            <w:r>
              <w:rPr>
                <w:rFonts w:eastAsiaTheme="minorEastAsia"/>
                <w:szCs w:val="21"/>
              </w:rPr>
              <w:t>-</w:t>
            </w:r>
          </w:p>
        </w:tc>
        <w:tc>
          <w:tcPr>
            <w:tcW w:w="1950" w:type="dxa"/>
            <w:vAlign w:val="center"/>
          </w:tcPr>
          <w:p w:rsidR="0026667F" w:rsidRDefault="00DF617A">
            <w:pPr>
              <w:jc w:val="right"/>
            </w:pPr>
            <w:r>
              <w:rPr>
                <w:rFonts w:eastAsiaTheme="minorEastAsia"/>
                <w:szCs w:val="21"/>
              </w:rPr>
              <w:t>-</w:t>
            </w:r>
          </w:p>
        </w:tc>
        <w:tc>
          <w:tcPr>
            <w:tcW w:w="1894" w:type="dxa"/>
            <w:vAlign w:val="center"/>
          </w:tcPr>
          <w:p w:rsidR="0026667F" w:rsidRDefault="00DF617A">
            <w:pPr>
              <w:jc w:val="right"/>
            </w:pPr>
            <w:r>
              <w:rPr>
                <w:rFonts w:eastAsiaTheme="minorEastAsia"/>
                <w:szCs w:val="21"/>
              </w:rPr>
              <w:t>1,664,044,526.69</w:t>
            </w:r>
          </w:p>
        </w:tc>
        <w:tc>
          <w:tcPr>
            <w:tcW w:w="1068" w:type="dxa"/>
            <w:vAlign w:val="center"/>
          </w:tcPr>
          <w:p w:rsidR="0026667F" w:rsidRDefault="00DF617A">
            <w:pPr>
              <w:jc w:val="left"/>
            </w:pPr>
            <w:r>
              <w:rPr>
                <w:rFonts w:eastAsiaTheme="minorEastAsia"/>
                <w:szCs w:val="21"/>
              </w:rPr>
              <w:t>-</w:t>
            </w:r>
          </w:p>
        </w:tc>
      </w:tr>
      <w:tr w:rsidR="0026667F">
        <w:trPr>
          <w:jc w:val="center"/>
        </w:trPr>
        <w:tc>
          <w:tcPr>
            <w:tcW w:w="1157" w:type="dxa"/>
            <w:vAlign w:val="center"/>
          </w:tcPr>
          <w:p w:rsidR="0026667F" w:rsidRDefault="00DF617A">
            <w:pPr>
              <w:jc w:val="center"/>
            </w:pPr>
            <w:r>
              <w:rPr>
                <w:rFonts w:eastAsiaTheme="minorEastAsia"/>
                <w:szCs w:val="21"/>
              </w:rPr>
              <w:t>2017</w:t>
            </w:r>
            <w:r>
              <w:rPr>
                <w:rFonts w:eastAsiaTheme="minorEastAsia"/>
                <w:szCs w:val="21"/>
              </w:rPr>
              <w:t>年</w:t>
            </w:r>
            <w:r>
              <w:rPr>
                <w:rFonts w:eastAsiaTheme="minorEastAsia"/>
                <w:szCs w:val="21"/>
              </w:rPr>
              <w:t xml:space="preserve">                         </w:t>
            </w:r>
          </w:p>
        </w:tc>
        <w:tc>
          <w:tcPr>
            <w:tcW w:w="1378" w:type="dxa"/>
            <w:vAlign w:val="center"/>
          </w:tcPr>
          <w:p w:rsidR="0026667F" w:rsidRDefault="00DF617A">
            <w:pPr>
              <w:jc w:val="right"/>
            </w:pPr>
            <w:r>
              <w:rPr>
                <w:rFonts w:eastAsiaTheme="minorEastAsia"/>
                <w:szCs w:val="21"/>
              </w:rPr>
              <w:t>1,147,921,379.31</w:t>
            </w:r>
          </w:p>
        </w:tc>
        <w:tc>
          <w:tcPr>
            <w:tcW w:w="1839" w:type="dxa"/>
            <w:vAlign w:val="center"/>
          </w:tcPr>
          <w:p w:rsidR="0026667F" w:rsidRDefault="00DF617A">
            <w:pPr>
              <w:jc w:val="right"/>
            </w:pPr>
            <w:r>
              <w:rPr>
                <w:rFonts w:eastAsiaTheme="minorEastAsia"/>
                <w:szCs w:val="21"/>
              </w:rPr>
              <w:t>-</w:t>
            </w:r>
          </w:p>
        </w:tc>
        <w:tc>
          <w:tcPr>
            <w:tcW w:w="1950" w:type="dxa"/>
            <w:vAlign w:val="center"/>
          </w:tcPr>
          <w:p w:rsidR="0026667F" w:rsidRDefault="00DF617A">
            <w:pPr>
              <w:jc w:val="right"/>
            </w:pPr>
            <w:r>
              <w:rPr>
                <w:rFonts w:eastAsiaTheme="minorEastAsia"/>
                <w:szCs w:val="21"/>
              </w:rPr>
              <w:t>-</w:t>
            </w:r>
          </w:p>
        </w:tc>
        <w:tc>
          <w:tcPr>
            <w:tcW w:w="1894" w:type="dxa"/>
            <w:vAlign w:val="center"/>
          </w:tcPr>
          <w:p w:rsidR="0026667F" w:rsidRDefault="00DF617A">
            <w:pPr>
              <w:jc w:val="right"/>
            </w:pPr>
            <w:r>
              <w:rPr>
                <w:rFonts w:eastAsiaTheme="minorEastAsia"/>
                <w:szCs w:val="21"/>
              </w:rPr>
              <w:t>1,147,921,379.31</w:t>
            </w:r>
          </w:p>
        </w:tc>
        <w:tc>
          <w:tcPr>
            <w:tcW w:w="1068" w:type="dxa"/>
            <w:vAlign w:val="center"/>
          </w:tcPr>
          <w:p w:rsidR="0026667F" w:rsidRDefault="00DF617A">
            <w:pPr>
              <w:jc w:val="left"/>
            </w:pPr>
            <w:r>
              <w:rPr>
                <w:rFonts w:eastAsiaTheme="minorEastAsia"/>
                <w:szCs w:val="21"/>
              </w:rPr>
              <w:t>-</w:t>
            </w:r>
          </w:p>
        </w:tc>
      </w:tr>
      <w:tr w:rsidR="002C233F" w:rsidRPr="00353207" w:rsidTr="001D4934">
        <w:trPr>
          <w:jc w:val="center"/>
        </w:trPr>
        <w:tc>
          <w:tcPr>
            <w:tcW w:w="1157" w:type="dxa"/>
            <w:tcBorders>
              <w:top w:val="single" w:sz="4" w:space="0" w:color="auto"/>
              <w:left w:val="single" w:sz="4" w:space="0" w:color="auto"/>
              <w:bottom w:val="single" w:sz="4" w:space="0" w:color="auto"/>
              <w:right w:val="single" w:sz="4" w:space="0" w:color="auto"/>
            </w:tcBorders>
            <w:hideMark/>
          </w:tcPr>
          <w:p w:rsidR="00223DFB" w:rsidRPr="00353207" w:rsidRDefault="00223DFB" w:rsidP="004B36C2">
            <w:pPr>
              <w:widowControl/>
              <w:tabs>
                <w:tab w:val="left" w:pos="1680"/>
              </w:tabs>
              <w:autoSpaceDE w:val="0"/>
              <w:autoSpaceDN w:val="0"/>
              <w:spacing w:line="360" w:lineRule="auto"/>
              <w:jc w:val="center"/>
              <w:textAlignment w:val="bottom"/>
              <w:rPr>
                <w:rFonts w:eastAsiaTheme="minorEastAsia"/>
                <w:szCs w:val="21"/>
              </w:rPr>
            </w:pPr>
            <w:r w:rsidRPr="00353207">
              <w:rPr>
                <w:rFonts w:eastAsiaTheme="minorEastAsia"/>
                <w:szCs w:val="21"/>
              </w:rPr>
              <w:t>合计</w:t>
            </w:r>
          </w:p>
        </w:tc>
        <w:tc>
          <w:tcPr>
            <w:tcW w:w="1378" w:type="dxa"/>
            <w:tcBorders>
              <w:top w:val="single" w:sz="4" w:space="0" w:color="auto"/>
              <w:left w:val="single" w:sz="4" w:space="0" w:color="auto"/>
              <w:bottom w:val="single" w:sz="4" w:space="0" w:color="auto"/>
              <w:right w:val="single" w:sz="4" w:space="0" w:color="auto"/>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3,439,202,360.35</w:t>
            </w:r>
          </w:p>
        </w:tc>
        <w:tc>
          <w:tcPr>
            <w:tcW w:w="1839" w:type="dxa"/>
            <w:tcBorders>
              <w:top w:val="single" w:sz="4" w:space="0" w:color="auto"/>
              <w:left w:val="single" w:sz="4" w:space="0" w:color="auto"/>
              <w:bottom w:val="single" w:sz="4" w:space="0" w:color="auto"/>
              <w:right w:val="single" w:sz="4" w:space="0" w:color="auto"/>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1950" w:type="dxa"/>
            <w:tcBorders>
              <w:top w:val="single" w:sz="4" w:space="0" w:color="auto"/>
              <w:left w:val="single" w:sz="4" w:space="0" w:color="auto"/>
              <w:bottom w:val="single" w:sz="4" w:space="0" w:color="auto"/>
              <w:right w:val="single" w:sz="4" w:space="0" w:color="auto"/>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1894" w:type="dxa"/>
            <w:tcBorders>
              <w:top w:val="single" w:sz="4" w:space="0" w:color="auto"/>
              <w:left w:val="single" w:sz="4" w:space="0" w:color="auto"/>
              <w:bottom w:val="single" w:sz="4" w:space="0" w:color="auto"/>
              <w:right w:val="single" w:sz="4" w:space="0" w:color="auto"/>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3,439,202,360.35</w:t>
            </w:r>
          </w:p>
        </w:tc>
        <w:tc>
          <w:tcPr>
            <w:tcW w:w="1068" w:type="dxa"/>
            <w:tcBorders>
              <w:top w:val="single" w:sz="4" w:space="0" w:color="auto"/>
              <w:left w:val="single" w:sz="4" w:space="0" w:color="auto"/>
              <w:bottom w:val="single" w:sz="4" w:space="0" w:color="auto"/>
              <w:right w:val="single" w:sz="4" w:space="0" w:color="auto"/>
            </w:tcBorders>
            <w:vAlign w:val="bottom"/>
            <w:hideMark/>
          </w:tcPr>
          <w:p w:rsidR="00223DFB" w:rsidRPr="00353207" w:rsidRDefault="00223DFB" w:rsidP="00BB2B03">
            <w:pPr>
              <w:spacing w:line="360" w:lineRule="auto"/>
              <w:jc w:val="left"/>
              <w:rPr>
                <w:rFonts w:eastAsiaTheme="minorEastAsia"/>
                <w:szCs w:val="21"/>
              </w:rPr>
            </w:pPr>
            <w:r w:rsidRPr="00353207">
              <w:rPr>
                <w:rFonts w:eastAsiaTheme="minorEastAsia"/>
                <w:szCs w:val="21"/>
              </w:rPr>
              <w:t>-</w:t>
            </w:r>
          </w:p>
        </w:tc>
      </w:tr>
    </w:tbl>
    <w:p w:rsidR="00223DFB" w:rsidRPr="00DD40CB" w:rsidRDefault="00223DFB" w:rsidP="00736E23">
      <w:pPr>
        <w:adjustRightInd w:val="0"/>
        <w:snapToGrid w:val="0"/>
        <w:spacing w:line="360" w:lineRule="auto"/>
        <w:rPr>
          <w:rFonts w:eastAsiaTheme="minorEastAsia"/>
          <w:szCs w:val="21"/>
        </w:rPr>
      </w:pPr>
      <w:r w:rsidRPr="00353207">
        <w:rPr>
          <w:rFonts w:eastAsiaTheme="minorEastAsia"/>
          <w:szCs w:val="21"/>
        </w:rPr>
        <w:t>易方达天天理财货币</w:t>
      </w:r>
      <w:r w:rsidRPr="00353207">
        <w:rPr>
          <w:rFonts w:eastAsiaTheme="minorEastAsia"/>
          <w:szCs w:val="21"/>
        </w:rPr>
        <w:t>B</w:t>
      </w:r>
    </w:p>
    <w:p w:rsidR="00223DFB" w:rsidRPr="00353207" w:rsidRDefault="00223DFB" w:rsidP="004B36C2">
      <w:pPr>
        <w:adjustRightInd w:val="0"/>
        <w:snapToGrid w:val="0"/>
        <w:spacing w:line="360" w:lineRule="auto"/>
        <w:jc w:val="right"/>
        <w:rPr>
          <w:rFonts w:eastAsiaTheme="minorEastAsia"/>
          <w:szCs w:val="21"/>
        </w:rPr>
      </w:pPr>
      <w:r w:rsidRPr="00353207">
        <w:rPr>
          <w:rFonts w:eastAsiaTheme="minorEastAsia"/>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2C233F" w:rsidRPr="00353207" w:rsidTr="00CE0837">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353207" w:rsidRDefault="000D2491" w:rsidP="004B36C2">
            <w:pPr>
              <w:widowControl/>
              <w:tabs>
                <w:tab w:val="left" w:pos="1680"/>
              </w:tabs>
              <w:autoSpaceDE w:val="0"/>
              <w:autoSpaceDN w:val="0"/>
              <w:spacing w:line="360" w:lineRule="auto"/>
              <w:jc w:val="center"/>
              <w:textAlignment w:val="bottom"/>
              <w:rPr>
                <w:rFonts w:eastAsiaTheme="minorEastAsia"/>
                <w:b/>
                <w:szCs w:val="21"/>
              </w:rPr>
            </w:pPr>
            <w:r w:rsidRPr="00353207">
              <w:rPr>
                <w:rFonts w:eastAsiaTheme="minorEastAsia"/>
                <w:szCs w:val="21"/>
              </w:rPr>
              <w:t>年度</w:t>
            </w:r>
          </w:p>
        </w:tc>
        <w:tc>
          <w:tcPr>
            <w:tcW w:w="1378" w:type="dxa"/>
            <w:tcBorders>
              <w:top w:val="single" w:sz="4" w:space="0" w:color="auto"/>
              <w:left w:val="single" w:sz="4" w:space="0" w:color="auto"/>
              <w:bottom w:val="single" w:sz="4" w:space="0" w:color="auto"/>
              <w:right w:val="single" w:sz="4" w:space="0" w:color="auto"/>
            </w:tcBorders>
            <w:vAlign w:val="center"/>
            <w:hideMark/>
          </w:tcPr>
          <w:p w:rsidR="000D2491" w:rsidRPr="00353207" w:rsidRDefault="000D2491" w:rsidP="004B36C2">
            <w:pPr>
              <w:widowControl/>
              <w:tabs>
                <w:tab w:val="left" w:pos="1680"/>
              </w:tabs>
              <w:autoSpaceDE w:val="0"/>
              <w:autoSpaceDN w:val="0"/>
              <w:spacing w:line="360" w:lineRule="auto"/>
              <w:jc w:val="center"/>
              <w:textAlignment w:val="bottom"/>
              <w:rPr>
                <w:rFonts w:eastAsiaTheme="minorEastAsia"/>
                <w:szCs w:val="21"/>
              </w:rPr>
            </w:pPr>
            <w:r w:rsidRPr="00353207">
              <w:rPr>
                <w:rFonts w:eastAsiaTheme="minorEastAsia"/>
                <w:szCs w:val="21"/>
                <w:lang w:val="en-AU"/>
              </w:rPr>
              <w:t>已按再投资形式转实收基金</w:t>
            </w:r>
          </w:p>
        </w:tc>
        <w:tc>
          <w:tcPr>
            <w:tcW w:w="1839" w:type="dxa"/>
            <w:tcBorders>
              <w:top w:val="single" w:sz="4" w:space="0" w:color="auto"/>
              <w:left w:val="single" w:sz="4" w:space="0" w:color="auto"/>
              <w:bottom w:val="single" w:sz="4" w:space="0" w:color="auto"/>
              <w:right w:val="single" w:sz="4" w:space="0" w:color="auto"/>
            </w:tcBorders>
            <w:hideMark/>
          </w:tcPr>
          <w:p w:rsidR="000D2491" w:rsidRPr="00353207" w:rsidRDefault="000D2491" w:rsidP="004B36C2">
            <w:pPr>
              <w:widowControl/>
              <w:tabs>
                <w:tab w:val="left" w:pos="1680"/>
              </w:tabs>
              <w:autoSpaceDE w:val="0"/>
              <w:autoSpaceDN w:val="0"/>
              <w:spacing w:line="360" w:lineRule="auto"/>
              <w:jc w:val="center"/>
              <w:textAlignment w:val="bottom"/>
              <w:rPr>
                <w:rFonts w:eastAsiaTheme="minorEastAsia"/>
                <w:szCs w:val="21"/>
              </w:rPr>
            </w:pPr>
            <w:r w:rsidRPr="00353207">
              <w:rPr>
                <w:rFonts w:eastAsiaTheme="minorEastAsia"/>
                <w:szCs w:val="21"/>
              </w:rPr>
              <w:t>直接通过应付赎回款转出金额</w:t>
            </w:r>
          </w:p>
        </w:tc>
        <w:tc>
          <w:tcPr>
            <w:tcW w:w="1950" w:type="dxa"/>
            <w:tcBorders>
              <w:top w:val="single" w:sz="4" w:space="0" w:color="auto"/>
              <w:left w:val="single" w:sz="4" w:space="0" w:color="auto"/>
              <w:bottom w:val="single" w:sz="4" w:space="0" w:color="auto"/>
              <w:right w:val="single" w:sz="4" w:space="0" w:color="auto"/>
            </w:tcBorders>
            <w:vAlign w:val="center"/>
            <w:hideMark/>
          </w:tcPr>
          <w:p w:rsidR="000D2491" w:rsidRPr="00353207" w:rsidRDefault="000D2491" w:rsidP="004B36C2">
            <w:pPr>
              <w:widowControl/>
              <w:tabs>
                <w:tab w:val="left" w:pos="1680"/>
              </w:tabs>
              <w:autoSpaceDE w:val="0"/>
              <w:autoSpaceDN w:val="0"/>
              <w:spacing w:line="360" w:lineRule="auto"/>
              <w:jc w:val="center"/>
              <w:textAlignment w:val="bottom"/>
              <w:rPr>
                <w:rFonts w:eastAsiaTheme="minorEastAsia"/>
                <w:szCs w:val="21"/>
              </w:rPr>
            </w:pPr>
            <w:r w:rsidRPr="00353207">
              <w:rPr>
                <w:rFonts w:eastAsiaTheme="minorEastAsia"/>
                <w:szCs w:val="21"/>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353207" w:rsidRDefault="000D2491" w:rsidP="004B36C2">
            <w:pPr>
              <w:spacing w:line="360" w:lineRule="auto"/>
              <w:jc w:val="center"/>
              <w:rPr>
                <w:rFonts w:eastAsiaTheme="minorEastAsia"/>
                <w:szCs w:val="21"/>
                <w:lang w:val="en-AU"/>
              </w:rPr>
            </w:pPr>
            <w:r w:rsidRPr="00353207">
              <w:rPr>
                <w:rFonts w:eastAsiaTheme="minorEastAsia"/>
                <w:szCs w:val="21"/>
                <w:lang w:val="en-AU"/>
              </w:rPr>
              <w:t>年度利润分配合计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353207" w:rsidRDefault="000D2491" w:rsidP="004B36C2">
            <w:pPr>
              <w:spacing w:line="360" w:lineRule="auto"/>
              <w:jc w:val="center"/>
              <w:rPr>
                <w:rFonts w:eastAsiaTheme="minorEastAsia"/>
                <w:szCs w:val="21"/>
                <w:lang w:val="en-AU"/>
              </w:rPr>
            </w:pPr>
            <w:r w:rsidRPr="00353207">
              <w:rPr>
                <w:rFonts w:eastAsiaTheme="minorEastAsia"/>
                <w:szCs w:val="21"/>
                <w:lang w:val="en-AU"/>
              </w:rPr>
              <w:t>备注</w:t>
            </w:r>
          </w:p>
        </w:tc>
      </w:tr>
      <w:tr w:rsidR="0026667F">
        <w:trPr>
          <w:jc w:val="center"/>
        </w:trPr>
        <w:tc>
          <w:tcPr>
            <w:tcW w:w="1157" w:type="dxa"/>
            <w:vAlign w:val="center"/>
          </w:tcPr>
          <w:p w:rsidR="0026667F" w:rsidRDefault="00DF617A">
            <w:pPr>
              <w:jc w:val="center"/>
            </w:pPr>
            <w:r>
              <w:rPr>
                <w:rFonts w:eastAsiaTheme="minorEastAsia"/>
                <w:szCs w:val="21"/>
              </w:rPr>
              <w:t>2019</w:t>
            </w:r>
            <w:r>
              <w:rPr>
                <w:rFonts w:eastAsiaTheme="minorEastAsia"/>
                <w:szCs w:val="21"/>
              </w:rPr>
              <w:t>年</w:t>
            </w:r>
          </w:p>
        </w:tc>
        <w:tc>
          <w:tcPr>
            <w:tcW w:w="1378" w:type="dxa"/>
            <w:vAlign w:val="center"/>
          </w:tcPr>
          <w:p w:rsidR="0026667F" w:rsidRDefault="00DF617A">
            <w:pPr>
              <w:jc w:val="right"/>
            </w:pPr>
            <w:r>
              <w:rPr>
                <w:rFonts w:eastAsiaTheme="minorEastAsia"/>
                <w:szCs w:val="21"/>
              </w:rPr>
              <w:t>899,005,214.35</w:t>
            </w:r>
          </w:p>
        </w:tc>
        <w:tc>
          <w:tcPr>
            <w:tcW w:w="1839" w:type="dxa"/>
            <w:vAlign w:val="center"/>
          </w:tcPr>
          <w:p w:rsidR="0026667F" w:rsidRDefault="00DF617A">
            <w:pPr>
              <w:jc w:val="right"/>
            </w:pPr>
            <w:r>
              <w:rPr>
                <w:rFonts w:eastAsiaTheme="minorEastAsia"/>
                <w:szCs w:val="21"/>
              </w:rPr>
              <w:t>-</w:t>
            </w:r>
          </w:p>
        </w:tc>
        <w:tc>
          <w:tcPr>
            <w:tcW w:w="1950" w:type="dxa"/>
            <w:vAlign w:val="center"/>
          </w:tcPr>
          <w:p w:rsidR="0026667F" w:rsidRDefault="00DF617A">
            <w:pPr>
              <w:jc w:val="right"/>
            </w:pPr>
            <w:r>
              <w:rPr>
                <w:rFonts w:eastAsiaTheme="minorEastAsia"/>
                <w:szCs w:val="21"/>
              </w:rPr>
              <w:t>-</w:t>
            </w:r>
          </w:p>
        </w:tc>
        <w:tc>
          <w:tcPr>
            <w:tcW w:w="1894" w:type="dxa"/>
            <w:vAlign w:val="center"/>
          </w:tcPr>
          <w:p w:rsidR="0026667F" w:rsidRDefault="00DF617A">
            <w:pPr>
              <w:jc w:val="right"/>
            </w:pPr>
            <w:r>
              <w:rPr>
                <w:rFonts w:eastAsiaTheme="minorEastAsia"/>
                <w:szCs w:val="21"/>
              </w:rPr>
              <w:t>899,005,214.35</w:t>
            </w:r>
          </w:p>
        </w:tc>
        <w:tc>
          <w:tcPr>
            <w:tcW w:w="1068" w:type="dxa"/>
            <w:vAlign w:val="center"/>
          </w:tcPr>
          <w:p w:rsidR="0026667F" w:rsidRDefault="00DF617A">
            <w:pPr>
              <w:jc w:val="left"/>
            </w:pPr>
            <w:r>
              <w:rPr>
                <w:rFonts w:eastAsiaTheme="minorEastAsia"/>
                <w:szCs w:val="21"/>
              </w:rPr>
              <w:t>-</w:t>
            </w:r>
          </w:p>
        </w:tc>
      </w:tr>
      <w:tr w:rsidR="0026667F">
        <w:trPr>
          <w:jc w:val="center"/>
        </w:trPr>
        <w:tc>
          <w:tcPr>
            <w:tcW w:w="1157" w:type="dxa"/>
            <w:vAlign w:val="center"/>
          </w:tcPr>
          <w:p w:rsidR="0026667F" w:rsidRDefault="00DF617A">
            <w:pPr>
              <w:jc w:val="center"/>
            </w:pPr>
            <w:r>
              <w:rPr>
                <w:rFonts w:eastAsiaTheme="minorEastAsia"/>
                <w:szCs w:val="21"/>
              </w:rPr>
              <w:t>2018</w:t>
            </w:r>
            <w:r>
              <w:rPr>
                <w:rFonts w:eastAsiaTheme="minorEastAsia"/>
                <w:szCs w:val="21"/>
              </w:rPr>
              <w:t>年</w:t>
            </w:r>
          </w:p>
        </w:tc>
        <w:tc>
          <w:tcPr>
            <w:tcW w:w="1378" w:type="dxa"/>
            <w:vAlign w:val="center"/>
          </w:tcPr>
          <w:p w:rsidR="0026667F" w:rsidRDefault="00DF617A">
            <w:pPr>
              <w:jc w:val="right"/>
            </w:pPr>
            <w:r>
              <w:rPr>
                <w:rFonts w:eastAsiaTheme="minorEastAsia"/>
                <w:szCs w:val="21"/>
              </w:rPr>
              <w:t>1,425,949,400.27</w:t>
            </w:r>
          </w:p>
        </w:tc>
        <w:tc>
          <w:tcPr>
            <w:tcW w:w="1839" w:type="dxa"/>
            <w:vAlign w:val="center"/>
          </w:tcPr>
          <w:p w:rsidR="0026667F" w:rsidRDefault="00DF617A">
            <w:pPr>
              <w:jc w:val="right"/>
            </w:pPr>
            <w:r>
              <w:rPr>
                <w:rFonts w:eastAsiaTheme="minorEastAsia"/>
                <w:szCs w:val="21"/>
              </w:rPr>
              <w:t>-</w:t>
            </w:r>
          </w:p>
        </w:tc>
        <w:tc>
          <w:tcPr>
            <w:tcW w:w="1950" w:type="dxa"/>
            <w:vAlign w:val="center"/>
          </w:tcPr>
          <w:p w:rsidR="0026667F" w:rsidRDefault="00DF617A">
            <w:pPr>
              <w:jc w:val="right"/>
            </w:pPr>
            <w:r>
              <w:rPr>
                <w:rFonts w:eastAsiaTheme="minorEastAsia"/>
                <w:szCs w:val="21"/>
              </w:rPr>
              <w:t>-</w:t>
            </w:r>
          </w:p>
        </w:tc>
        <w:tc>
          <w:tcPr>
            <w:tcW w:w="1894" w:type="dxa"/>
            <w:vAlign w:val="center"/>
          </w:tcPr>
          <w:p w:rsidR="0026667F" w:rsidRDefault="00DF617A">
            <w:pPr>
              <w:jc w:val="right"/>
            </w:pPr>
            <w:r>
              <w:rPr>
                <w:rFonts w:eastAsiaTheme="minorEastAsia"/>
                <w:szCs w:val="21"/>
              </w:rPr>
              <w:t>1,425,949,400.27</w:t>
            </w:r>
          </w:p>
        </w:tc>
        <w:tc>
          <w:tcPr>
            <w:tcW w:w="1068" w:type="dxa"/>
            <w:vAlign w:val="center"/>
          </w:tcPr>
          <w:p w:rsidR="0026667F" w:rsidRDefault="00DF617A">
            <w:pPr>
              <w:jc w:val="left"/>
            </w:pPr>
            <w:r>
              <w:rPr>
                <w:rFonts w:eastAsiaTheme="minorEastAsia"/>
                <w:szCs w:val="21"/>
              </w:rPr>
              <w:t>-</w:t>
            </w:r>
          </w:p>
        </w:tc>
      </w:tr>
      <w:tr w:rsidR="0026667F">
        <w:trPr>
          <w:jc w:val="center"/>
        </w:trPr>
        <w:tc>
          <w:tcPr>
            <w:tcW w:w="1157" w:type="dxa"/>
            <w:vAlign w:val="center"/>
          </w:tcPr>
          <w:p w:rsidR="0026667F" w:rsidRDefault="00DF617A">
            <w:pPr>
              <w:jc w:val="center"/>
            </w:pPr>
            <w:r>
              <w:rPr>
                <w:rFonts w:eastAsiaTheme="minorEastAsia"/>
                <w:szCs w:val="21"/>
              </w:rPr>
              <w:t>2017</w:t>
            </w:r>
            <w:r>
              <w:rPr>
                <w:rFonts w:eastAsiaTheme="minorEastAsia"/>
                <w:szCs w:val="21"/>
              </w:rPr>
              <w:t>年</w:t>
            </w:r>
          </w:p>
        </w:tc>
        <w:tc>
          <w:tcPr>
            <w:tcW w:w="1378" w:type="dxa"/>
            <w:vAlign w:val="center"/>
          </w:tcPr>
          <w:p w:rsidR="0026667F" w:rsidRDefault="00DF617A">
            <w:pPr>
              <w:jc w:val="right"/>
            </w:pPr>
            <w:r>
              <w:rPr>
                <w:rFonts w:eastAsiaTheme="minorEastAsia"/>
                <w:szCs w:val="21"/>
              </w:rPr>
              <w:t>1,296,706,596.79</w:t>
            </w:r>
          </w:p>
        </w:tc>
        <w:tc>
          <w:tcPr>
            <w:tcW w:w="1839" w:type="dxa"/>
            <w:vAlign w:val="center"/>
          </w:tcPr>
          <w:p w:rsidR="0026667F" w:rsidRDefault="00DF617A">
            <w:pPr>
              <w:jc w:val="right"/>
            </w:pPr>
            <w:r>
              <w:rPr>
                <w:rFonts w:eastAsiaTheme="minorEastAsia"/>
                <w:szCs w:val="21"/>
              </w:rPr>
              <w:t>-</w:t>
            </w:r>
          </w:p>
        </w:tc>
        <w:tc>
          <w:tcPr>
            <w:tcW w:w="1950" w:type="dxa"/>
            <w:vAlign w:val="center"/>
          </w:tcPr>
          <w:p w:rsidR="0026667F" w:rsidRDefault="00DF617A">
            <w:pPr>
              <w:jc w:val="right"/>
            </w:pPr>
            <w:r>
              <w:rPr>
                <w:rFonts w:eastAsiaTheme="minorEastAsia"/>
                <w:szCs w:val="21"/>
              </w:rPr>
              <w:t>-</w:t>
            </w:r>
          </w:p>
        </w:tc>
        <w:tc>
          <w:tcPr>
            <w:tcW w:w="1894" w:type="dxa"/>
            <w:vAlign w:val="center"/>
          </w:tcPr>
          <w:p w:rsidR="0026667F" w:rsidRDefault="00DF617A">
            <w:pPr>
              <w:jc w:val="right"/>
            </w:pPr>
            <w:r>
              <w:rPr>
                <w:rFonts w:eastAsiaTheme="minorEastAsia"/>
                <w:szCs w:val="21"/>
              </w:rPr>
              <w:t>1,296,706,596.79</w:t>
            </w:r>
          </w:p>
        </w:tc>
        <w:tc>
          <w:tcPr>
            <w:tcW w:w="1068" w:type="dxa"/>
            <w:vAlign w:val="center"/>
          </w:tcPr>
          <w:p w:rsidR="0026667F" w:rsidRDefault="00DF617A">
            <w:pPr>
              <w:jc w:val="left"/>
            </w:pPr>
            <w:r>
              <w:rPr>
                <w:rFonts w:eastAsiaTheme="minorEastAsia"/>
                <w:szCs w:val="21"/>
              </w:rPr>
              <w:t>-</w:t>
            </w:r>
          </w:p>
        </w:tc>
      </w:tr>
      <w:tr w:rsidR="002C233F" w:rsidRPr="00353207" w:rsidTr="001D4934">
        <w:trPr>
          <w:jc w:val="center"/>
        </w:trPr>
        <w:tc>
          <w:tcPr>
            <w:tcW w:w="1157" w:type="dxa"/>
            <w:tcBorders>
              <w:top w:val="single" w:sz="4" w:space="0" w:color="auto"/>
              <w:left w:val="single" w:sz="4" w:space="0" w:color="auto"/>
              <w:bottom w:val="single" w:sz="4" w:space="0" w:color="auto"/>
              <w:right w:val="single" w:sz="4" w:space="0" w:color="auto"/>
            </w:tcBorders>
            <w:hideMark/>
          </w:tcPr>
          <w:p w:rsidR="00223DFB" w:rsidRPr="00353207" w:rsidRDefault="00223DFB" w:rsidP="004B36C2">
            <w:pPr>
              <w:spacing w:line="360" w:lineRule="auto"/>
              <w:jc w:val="center"/>
              <w:rPr>
                <w:rFonts w:eastAsiaTheme="minorEastAsia"/>
                <w:szCs w:val="21"/>
              </w:rPr>
            </w:pPr>
            <w:r w:rsidRPr="00353207">
              <w:rPr>
                <w:rFonts w:eastAsiaTheme="minorEastAsia"/>
                <w:szCs w:val="21"/>
              </w:rPr>
              <w:t>合计</w:t>
            </w:r>
          </w:p>
        </w:tc>
        <w:tc>
          <w:tcPr>
            <w:tcW w:w="1378" w:type="dxa"/>
            <w:tcBorders>
              <w:top w:val="single" w:sz="4" w:space="0" w:color="auto"/>
              <w:left w:val="single" w:sz="4" w:space="0" w:color="auto"/>
              <w:bottom w:val="single" w:sz="4" w:space="0" w:color="auto"/>
              <w:right w:val="single" w:sz="4" w:space="0" w:color="auto"/>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3,621,661,211.41</w:t>
            </w:r>
          </w:p>
        </w:tc>
        <w:tc>
          <w:tcPr>
            <w:tcW w:w="1839" w:type="dxa"/>
            <w:tcBorders>
              <w:top w:val="single" w:sz="4" w:space="0" w:color="auto"/>
              <w:left w:val="single" w:sz="4" w:space="0" w:color="auto"/>
              <w:bottom w:val="single" w:sz="4" w:space="0" w:color="auto"/>
              <w:right w:val="single" w:sz="4" w:space="0" w:color="auto"/>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1950" w:type="dxa"/>
            <w:tcBorders>
              <w:top w:val="single" w:sz="4" w:space="0" w:color="auto"/>
              <w:left w:val="single" w:sz="4" w:space="0" w:color="auto"/>
              <w:bottom w:val="single" w:sz="4" w:space="0" w:color="auto"/>
              <w:right w:val="single" w:sz="4" w:space="0" w:color="auto"/>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1894" w:type="dxa"/>
            <w:tcBorders>
              <w:top w:val="single" w:sz="4" w:space="0" w:color="auto"/>
              <w:left w:val="single" w:sz="4" w:space="0" w:color="auto"/>
              <w:bottom w:val="single" w:sz="4" w:space="0" w:color="auto"/>
              <w:right w:val="single" w:sz="4" w:space="0" w:color="auto"/>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3,621,661,211.41</w:t>
            </w:r>
          </w:p>
        </w:tc>
        <w:tc>
          <w:tcPr>
            <w:tcW w:w="1068" w:type="dxa"/>
            <w:tcBorders>
              <w:top w:val="single" w:sz="4" w:space="0" w:color="auto"/>
              <w:left w:val="single" w:sz="4" w:space="0" w:color="auto"/>
              <w:bottom w:val="single" w:sz="4" w:space="0" w:color="auto"/>
              <w:right w:val="single" w:sz="4" w:space="0" w:color="auto"/>
            </w:tcBorders>
            <w:vAlign w:val="bottom"/>
            <w:hideMark/>
          </w:tcPr>
          <w:p w:rsidR="00223DFB" w:rsidRPr="00353207" w:rsidRDefault="00223DFB" w:rsidP="00BB2B03">
            <w:pPr>
              <w:spacing w:line="360" w:lineRule="auto"/>
              <w:jc w:val="left"/>
              <w:rPr>
                <w:rFonts w:eastAsiaTheme="minorEastAsia"/>
                <w:szCs w:val="21"/>
              </w:rPr>
            </w:pPr>
            <w:r w:rsidRPr="00353207">
              <w:rPr>
                <w:rFonts w:eastAsiaTheme="minorEastAsia"/>
                <w:szCs w:val="21"/>
              </w:rPr>
              <w:t>-</w:t>
            </w:r>
          </w:p>
        </w:tc>
      </w:tr>
    </w:tbl>
    <w:p w:rsidR="00C14099" w:rsidRPr="00DD40CB" w:rsidRDefault="00C14099" w:rsidP="00736E23">
      <w:pPr>
        <w:adjustRightInd w:val="0"/>
        <w:snapToGrid w:val="0"/>
        <w:spacing w:line="360" w:lineRule="auto"/>
        <w:rPr>
          <w:rFonts w:eastAsiaTheme="minorEastAsia"/>
          <w:szCs w:val="21"/>
        </w:rPr>
      </w:pPr>
      <w:r w:rsidRPr="00353207">
        <w:rPr>
          <w:rFonts w:eastAsiaTheme="minorEastAsia"/>
          <w:szCs w:val="21"/>
        </w:rPr>
        <w:t>易方达天天理财货币</w:t>
      </w:r>
      <w:r w:rsidRPr="00353207">
        <w:rPr>
          <w:rFonts w:eastAsiaTheme="minorEastAsia"/>
          <w:szCs w:val="21"/>
        </w:rPr>
        <w:t>R</w:t>
      </w:r>
    </w:p>
    <w:p w:rsidR="00C14099" w:rsidRPr="00353207" w:rsidRDefault="00C14099" w:rsidP="00C14099">
      <w:pPr>
        <w:adjustRightInd w:val="0"/>
        <w:snapToGrid w:val="0"/>
        <w:spacing w:line="360" w:lineRule="auto"/>
        <w:jc w:val="right"/>
        <w:rPr>
          <w:rFonts w:eastAsiaTheme="minorEastAsia"/>
          <w:szCs w:val="21"/>
        </w:rPr>
      </w:pPr>
      <w:r w:rsidRPr="00353207">
        <w:rPr>
          <w:rFonts w:eastAsiaTheme="minorEastAsia"/>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C14099" w:rsidRPr="00353207" w:rsidTr="0089467E">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C14099" w:rsidRPr="00353207" w:rsidRDefault="00C14099" w:rsidP="0089467E">
            <w:pPr>
              <w:widowControl/>
              <w:tabs>
                <w:tab w:val="left" w:pos="1680"/>
              </w:tabs>
              <w:autoSpaceDE w:val="0"/>
              <w:autoSpaceDN w:val="0"/>
              <w:spacing w:line="360" w:lineRule="auto"/>
              <w:jc w:val="center"/>
              <w:textAlignment w:val="bottom"/>
              <w:rPr>
                <w:rFonts w:eastAsiaTheme="minorEastAsia"/>
                <w:b/>
                <w:szCs w:val="21"/>
              </w:rPr>
            </w:pPr>
            <w:r w:rsidRPr="00353207">
              <w:rPr>
                <w:rFonts w:eastAsiaTheme="minorEastAsia"/>
                <w:szCs w:val="21"/>
              </w:rPr>
              <w:t>年度</w:t>
            </w:r>
          </w:p>
        </w:tc>
        <w:tc>
          <w:tcPr>
            <w:tcW w:w="1378" w:type="dxa"/>
            <w:tcBorders>
              <w:top w:val="single" w:sz="4" w:space="0" w:color="auto"/>
              <w:left w:val="single" w:sz="4" w:space="0" w:color="auto"/>
              <w:bottom w:val="single" w:sz="4" w:space="0" w:color="auto"/>
              <w:right w:val="single" w:sz="4" w:space="0" w:color="auto"/>
            </w:tcBorders>
            <w:vAlign w:val="center"/>
            <w:hideMark/>
          </w:tcPr>
          <w:p w:rsidR="00C14099" w:rsidRPr="00353207" w:rsidRDefault="00C14099" w:rsidP="0089467E">
            <w:pPr>
              <w:widowControl/>
              <w:tabs>
                <w:tab w:val="left" w:pos="1680"/>
              </w:tabs>
              <w:autoSpaceDE w:val="0"/>
              <w:autoSpaceDN w:val="0"/>
              <w:spacing w:line="360" w:lineRule="auto"/>
              <w:jc w:val="center"/>
              <w:textAlignment w:val="bottom"/>
              <w:rPr>
                <w:rFonts w:eastAsiaTheme="minorEastAsia"/>
                <w:szCs w:val="21"/>
              </w:rPr>
            </w:pPr>
            <w:r w:rsidRPr="00353207">
              <w:rPr>
                <w:rFonts w:eastAsiaTheme="minorEastAsia"/>
                <w:szCs w:val="21"/>
                <w:lang w:val="en-AU"/>
              </w:rPr>
              <w:t>已按再投资形式转实收基金</w:t>
            </w:r>
          </w:p>
        </w:tc>
        <w:tc>
          <w:tcPr>
            <w:tcW w:w="1839" w:type="dxa"/>
            <w:tcBorders>
              <w:top w:val="single" w:sz="4" w:space="0" w:color="auto"/>
              <w:left w:val="single" w:sz="4" w:space="0" w:color="auto"/>
              <w:bottom w:val="single" w:sz="4" w:space="0" w:color="auto"/>
              <w:right w:val="single" w:sz="4" w:space="0" w:color="auto"/>
            </w:tcBorders>
            <w:hideMark/>
          </w:tcPr>
          <w:p w:rsidR="00C14099" w:rsidRPr="00353207" w:rsidRDefault="00C14099" w:rsidP="0089467E">
            <w:pPr>
              <w:widowControl/>
              <w:tabs>
                <w:tab w:val="left" w:pos="1680"/>
              </w:tabs>
              <w:autoSpaceDE w:val="0"/>
              <w:autoSpaceDN w:val="0"/>
              <w:spacing w:line="360" w:lineRule="auto"/>
              <w:jc w:val="center"/>
              <w:textAlignment w:val="bottom"/>
              <w:rPr>
                <w:rFonts w:eastAsiaTheme="minorEastAsia"/>
                <w:szCs w:val="21"/>
              </w:rPr>
            </w:pPr>
            <w:r w:rsidRPr="00353207">
              <w:rPr>
                <w:rFonts w:eastAsiaTheme="minorEastAsia"/>
                <w:szCs w:val="21"/>
              </w:rPr>
              <w:t>直接通过应付赎回款转出金额</w:t>
            </w:r>
          </w:p>
        </w:tc>
        <w:tc>
          <w:tcPr>
            <w:tcW w:w="1950" w:type="dxa"/>
            <w:tcBorders>
              <w:top w:val="single" w:sz="4" w:space="0" w:color="auto"/>
              <w:left w:val="single" w:sz="4" w:space="0" w:color="auto"/>
              <w:bottom w:val="single" w:sz="4" w:space="0" w:color="auto"/>
              <w:right w:val="single" w:sz="4" w:space="0" w:color="auto"/>
            </w:tcBorders>
            <w:vAlign w:val="center"/>
            <w:hideMark/>
          </w:tcPr>
          <w:p w:rsidR="00C14099" w:rsidRPr="00353207" w:rsidRDefault="00C14099" w:rsidP="0089467E">
            <w:pPr>
              <w:widowControl/>
              <w:tabs>
                <w:tab w:val="left" w:pos="1680"/>
              </w:tabs>
              <w:autoSpaceDE w:val="0"/>
              <w:autoSpaceDN w:val="0"/>
              <w:spacing w:line="360" w:lineRule="auto"/>
              <w:jc w:val="center"/>
              <w:textAlignment w:val="bottom"/>
              <w:rPr>
                <w:rFonts w:eastAsiaTheme="minorEastAsia"/>
                <w:szCs w:val="21"/>
              </w:rPr>
            </w:pPr>
            <w:r w:rsidRPr="00353207">
              <w:rPr>
                <w:rFonts w:eastAsiaTheme="minorEastAsia"/>
                <w:szCs w:val="21"/>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C14099" w:rsidRPr="00353207" w:rsidRDefault="00C14099" w:rsidP="0089467E">
            <w:pPr>
              <w:spacing w:line="360" w:lineRule="auto"/>
              <w:jc w:val="center"/>
              <w:rPr>
                <w:rFonts w:eastAsiaTheme="minorEastAsia"/>
                <w:szCs w:val="21"/>
                <w:lang w:val="en-AU"/>
              </w:rPr>
            </w:pPr>
            <w:r w:rsidRPr="00353207">
              <w:rPr>
                <w:rFonts w:eastAsiaTheme="minorEastAsia"/>
                <w:szCs w:val="21"/>
                <w:lang w:val="en-AU"/>
              </w:rPr>
              <w:t>年度利润分配合计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C14099" w:rsidRPr="00353207" w:rsidRDefault="00C14099" w:rsidP="0089467E">
            <w:pPr>
              <w:spacing w:line="360" w:lineRule="auto"/>
              <w:jc w:val="center"/>
              <w:rPr>
                <w:rFonts w:eastAsiaTheme="minorEastAsia"/>
                <w:szCs w:val="21"/>
                <w:lang w:val="en-AU"/>
              </w:rPr>
            </w:pPr>
            <w:r w:rsidRPr="00353207">
              <w:rPr>
                <w:rFonts w:eastAsiaTheme="minorEastAsia"/>
                <w:szCs w:val="21"/>
                <w:lang w:val="en-AU"/>
              </w:rPr>
              <w:t>备注</w:t>
            </w:r>
          </w:p>
        </w:tc>
      </w:tr>
      <w:tr w:rsidR="0026667F">
        <w:trPr>
          <w:jc w:val="center"/>
        </w:trPr>
        <w:tc>
          <w:tcPr>
            <w:tcW w:w="1157" w:type="dxa"/>
            <w:vAlign w:val="center"/>
          </w:tcPr>
          <w:p w:rsidR="0026667F" w:rsidRDefault="00DF617A">
            <w:pPr>
              <w:jc w:val="center"/>
            </w:pPr>
            <w:r>
              <w:rPr>
                <w:rFonts w:eastAsiaTheme="minorEastAsia"/>
                <w:szCs w:val="21"/>
              </w:rPr>
              <w:t>2019</w:t>
            </w:r>
            <w:r>
              <w:rPr>
                <w:rFonts w:eastAsiaTheme="minorEastAsia"/>
                <w:szCs w:val="21"/>
              </w:rPr>
              <w:t>年</w:t>
            </w:r>
          </w:p>
        </w:tc>
        <w:tc>
          <w:tcPr>
            <w:tcW w:w="1378" w:type="dxa"/>
            <w:vAlign w:val="center"/>
          </w:tcPr>
          <w:p w:rsidR="0026667F" w:rsidRDefault="00DF617A">
            <w:pPr>
              <w:jc w:val="right"/>
            </w:pPr>
            <w:r>
              <w:rPr>
                <w:rFonts w:eastAsiaTheme="minorEastAsia"/>
                <w:szCs w:val="21"/>
              </w:rPr>
              <w:t>91,012,362.90</w:t>
            </w:r>
          </w:p>
        </w:tc>
        <w:tc>
          <w:tcPr>
            <w:tcW w:w="1839" w:type="dxa"/>
            <w:vAlign w:val="center"/>
          </w:tcPr>
          <w:p w:rsidR="0026667F" w:rsidRDefault="00DF617A">
            <w:pPr>
              <w:jc w:val="right"/>
            </w:pPr>
            <w:r>
              <w:rPr>
                <w:rFonts w:eastAsiaTheme="minorEastAsia"/>
                <w:szCs w:val="21"/>
              </w:rPr>
              <w:t>-</w:t>
            </w:r>
          </w:p>
        </w:tc>
        <w:tc>
          <w:tcPr>
            <w:tcW w:w="1950" w:type="dxa"/>
            <w:vAlign w:val="center"/>
          </w:tcPr>
          <w:p w:rsidR="0026667F" w:rsidRDefault="00DF617A">
            <w:pPr>
              <w:jc w:val="center"/>
            </w:pPr>
            <w:r>
              <w:rPr>
                <w:rFonts w:eastAsiaTheme="minorEastAsia"/>
                <w:szCs w:val="21"/>
              </w:rPr>
              <w:t>-</w:t>
            </w:r>
          </w:p>
        </w:tc>
        <w:tc>
          <w:tcPr>
            <w:tcW w:w="1894" w:type="dxa"/>
            <w:vAlign w:val="center"/>
          </w:tcPr>
          <w:p w:rsidR="0026667F" w:rsidRDefault="00DF617A">
            <w:pPr>
              <w:jc w:val="right"/>
            </w:pPr>
            <w:r>
              <w:rPr>
                <w:rFonts w:eastAsiaTheme="minorEastAsia"/>
                <w:szCs w:val="21"/>
              </w:rPr>
              <w:t>91,012,362.90</w:t>
            </w:r>
          </w:p>
        </w:tc>
        <w:tc>
          <w:tcPr>
            <w:tcW w:w="1068" w:type="dxa"/>
            <w:vAlign w:val="center"/>
          </w:tcPr>
          <w:p w:rsidR="0026667F" w:rsidRDefault="00DF617A">
            <w:pPr>
              <w:jc w:val="left"/>
            </w:pPr>
            <w:r>
              <w:rPr>
                <w:rFonts w:eastAsiaTheme="minorEastAsia"/>
                <w:szCs w:val="21"/>
              </w:rPr>
              <w:t>-</w:t>
            </w:r>
          </w:p>
        </w:tc>
      </w:tr>
      <w:tr w:rsidR="0026667F">
        <w:trPr>
          <w:jc w:val="center"/>
        </w:trPr>
        <w:tc>
          <w:tcPr>
            <w:tcW w:w="1157" w:type="dxa"/>
            <w:vAlign w:val="center"/>
          </w:tcPr>
          <w:p w:rsidR="0026667F" w:rsidRDefault="00DF617A">
            <w:pPr>
              <w:jc w:val="center"/>
            </w:pPr>
            <w:r>
              <w:rPr>
                <w:rFonts w:eastAsiaTheme="minorEastAsia"/>
                <w:szCs w:val="21"/>
              </w:rPr>
              <w:t>2018</w:t>
            </w:r>
            <w:r>
              <w:rPr>
                <w:rFonts w:eastAsiaTheme="minorEastAsia"/>
                <w:szCs w:val="21"/>
              </w:rPr>
              <w:t>年</w:t>
            </w:r>
          </w:p>
        </w:tc>
        <w:tc>
          <w:tcPr>
            <w:tcW w:w="1378" w:type="dxa"/>
            <w:vAlign w:val="center"/>
          </w:tcPr>
          <w:p w:rsidR="0026667F" w:rsidRDefault="00DF617A">
            <w:pPr>
              <w:jc w:val="right"/>
            </w:pPr>
            <w:r>
              <w:rPr>
                <w:rFonts w:eastAsiaTheme="minorEastAsia"/>
                <w:szCs w:val="21"/>
              </w:rPr>
              <w:t>157,022,297.70</w:t>
            </w:r>
          </w:p>
        </w:tc>
        <w:tc>
          <w:tcPr>
            <w:tcW w:w="1839" w:type="dxa"/>
            <w:vAlign w:val="center"/>
          </w:tcPr>
          <w:p w:rsidR="0026667F" w:rsidRDefault="00DF617A">
            <w:pPr>
              <w:jc w:val="right"/>
            </w:pPr>
            <w:r>
              <w:rPr>
                <w:rFonts w:eastAsiaTheme="minorEastAsia"/>
                <w:szCs w:val="21"/>
              </w:rPr>
              <w:t>-</w:t>
            </w:r>
          </w:p>
        </w:tc>
        <w:tc>
          <w:tcPr>
            <w:tcW w:w="1950" w:type="dxa"/>
            <w:vAlign w:val="center"/>
          </w:tcPr>
          <w:p w:rsidR="0026667F" w:rsidRDefault="00DF617A">
            <w:pPr>
              <w:jc w:val="center"/>
            </w:pPr>
            <w:r>
              <w:rPr>
                <w:rFonts w:eastAsiaTheme="minorEastAsia"/>
                <w:szCs w:val="21"/>
              </w:rPr>
              <w:t>-</w:t>
            </w:r>
          </w:p>
        </w:tc>
        <w:tc>
          <w:tcPr>
            <w:tcW w:w="1894" w:type="dxa"/>
            <w:vAlign w:val="center"/>
          </w:tcPr>
          <w:p w:rsidR="0026667F" w:rsidRDefault="00DF617A">
            <w:pPr>
              <w:jc w:val="right"/>
            </w:pPr>
            <w:r>
              <w:rPr>
                <w:rFonts w:eastAsiaTheme="minorEastAsia"/>
                <w:szCs w:val="21"/>
              </w:rPr>
              <w:t>157,022,297.70</w:t>
            </w:r>
          </w:p>
        </w:tc>
        <w:tc>
          <w:tcPr>
            <w:tcW w:w="1068" w:type="dxa"/>
            <w:vAlign w:val="center"/>
          </w:tcPr>
          <w:p w:rsidR="0026667F" w:rsidRDefault="00DF617A">
            <w:pPr>
              <w:jc w:val="left"/>
            </w:pPr>
            <w:r>
              <w:rPr>
                <w:rFonts w:eastAsiaTheme="minorEastAsia"/>
                <w:szCs w:val="21"/>
              </w:rPr>
              <w:t>-</w:t>
            </w:r>
          </w:p>
        </w:tc>
      </w:tr>
      <w:tr w:rsidR="0026667F">
        <w:trPr>
          <w:jc w:val="center"/>
        </w:trPr>
        <w:tc>
          <w:tcPr>
            <w:tcW w:w="1157" w:type="dxa"/>
            <w:vAlign w:val="center"/>
          </w:tcPr>
          <w:p w:rsidR="0026667F" w:rsidRDefault="00DF617A">
            <w:pPr>
              <w:jc w:val="center"/>
            </w:pPr>
            <w:r>
              <w:rPr>
                <w:rFonts w:eastAsiaTheme="minorEastAsia"/>
                <w:szCs w:val="21"/>
              </w:rPr>
              <w:t>2017</w:t>
            </w:r>
            <w:r>
              <w:rPr>
                <w:rFonts w:eastAsiaTheme="minorEastAsia"/>
                <w:szCs w:val="21"/>
              </w:rPr>
              <w:t>年</w:t>
            </w:r>
          </w:p>
        </w:tc>
        <w:tc>
          <w:tcPr>
            <w:tcW w:w="1378" w:type="dxa"/>
            <w:vAlign w:val="center"/>
          </w:tcPr>
          <w:p w:rsidR="0026667F" w:rsidRDefault="00DF617A">
            <w:pPr>
              <w:jc w:val="right"/>
            </w:pPr>
            <w:r>
              <w:rPr>
                <w:rFonts w:eastAsiaTheme="minorEastAsia"/>
                <w:szCs w:val="21"/>
              </w:rPr>
              <w:t>140,314,013.34</w:t>
            </w:r>
          </w:p>
        </w:tc>
        <w:tc>
          <w:tcPr>
            <w:tcW w:w="1839" w:type="dxa"/>
            <w:vAlign w:val="center"/>
          </w:tcPr>
          <w:p w:rsidR="0026667F" w:rsidRDefault="00DF617A">
            <w:pPr>
              <w:jc w:val="right"/>
            </w:pPr>
            <w:r>
              <w:rPr>
                <w:rFonts w:eastAsiaTheme="minorEastAsia"/>
                <w:szCs w:val="21"/>
              </w:rPr>
              <w:t>-</w:t>
            </w:r>
          </w:p>
        </w:tc>
        <w:tc>
          <w:tcPr>
            <w:tcW w:w="1950" w:type="dxa"/>
            <w:vAlign w:val="center"/>
          </w:tcPr>
          <w:p w:rsidR="0026667F" w:rsidRDefault="00DF617A">
            <w:pPr>
              <w:jc w:val="center"/>
            </w:pPr>
            <w:r>
              <w:rPr>
                <w:rFonts w:eastAsiaTheme="minorEastAsia"/>
                <w:szCs w:val="21"/>
              </w:rPr>
              <w:t>-</w:t>
            </w:r>
          </w:p>
        </w:tc>
        <w:tc>
          <w:tcPr>
            <w:tcW w:w="1894" w:type="dxa"/>
            <w:vAlign w:val="center"/>
          </w:tcPr>
          <w:p w:rsidR="0026667F" w:rsidRDefault="00DF617A">
            <w:pPr>
              <w:jc w:val="right"/>
            </w:pPr>
            <w:r>
              <w:rPr>
                <w:rFonts w:eastAsiaTheme="minorEastAsia"/>
                <w:szCs w:val="21"/>
              </w:rPr>
              <w:t>140,314,013.34</w:t>
            </w:r>
          </w:p>
        </w:tc>
        <w:tc>
          <w:tcPr>
            <w:tcW w:w="1068" w:type="dxa"/>
            <w:vAlign w:val="center"/>
          </w:tcPr>
          <w:p w:rsidR="0026667F" w:rsidRDefault="00DF617A">
            <w:pPr>
              <w:jc w:val="left"/>
            </w:pPr>
            <w:r>
              <w:rPr>
                <w:rFonts w:eastAsiaTheme="minorEastAsia"/>
                <w:szCs w:val="21"/>
              </w:rPr>
              <w:t>-</w:t>
            </w:r>
          </w:p>
        </w:tc>
      </w:tr>
      <w:tr w:rsidR="00C14099" w:rsidRPr="00353207" w:rsidTr="0089467E">
        <w:trPr>
          <w:jc w:val="center"/>
        </w:trPr>
        <w:tc>
          <w:tcPr>
            <w:tcW w:w="1157" w:type="dxa"/>
            <w:tcBorders>
              <w:top w:val="single" w:sz="4" w:space="0" w:color="auto"/>
              <w:left w:val="single" w:sz="4" w:space="0" w:color="auto"/>
              <w:bottom w:val="single" w:sz="4" w:space="0" w:color="auto"/>
              <w:right w:val="single" w:sz="4" w:space="0" w:color="auto"/>
            </w:tcBorders>
            <w:hideMark/>
          </w:tcPr>
          <w:p w:rsidR="00C14099" w:rsidRPr="00353207" w:rsidRDefault="00C14099" w:rsidP="0089467E">
            <w:pPr>
              <w:spacing w:line="360" w:lineRule="auto"/>
              <w:jc w:val="center"/>
              <w:rPr>
                <w:rFonts w:eastAsiaTheme="minorEastAsia"/>
                <w:szCs w:val="21"/>
              </w:rPr>
            </w:pPr>
            <w:r w:rsidRPr="00353207">
              <w:rPr>
                <w:rFonts w:eastAsiaTheme="minorEastAsia"/>
                <w:szCs w:val="21"/>
              </w:rPr>
              <w:t>合计</w:t>
            </w:r>
          </w:p>
        </w:tc>
        <w:tc>
          <w:tcPr>
            <w:tcW w:w="1378" w:type="dxa"/>
            <w:tcBorders>
              <w:top w:val="single" w:sz="4" w:space="0" w:color="auto"/>
              <w:left w:val="single" w:sz="4" w:space="0" w:color="auto"/>
              <w:bottom w:val="single" w:sz="4" w:space="0" w:color="auto"/>
              <w:right w:val="single" w:sz="4" w:space="0" w:color="auto"/>
            </w:tcBorders>
            <w:vAlign w:val="bottom"/>
            <w:hideMark/>
          </w:tcPr>
          <w:p w:rsidR="00C14099" w:rsidRPr="00353207" w:rsidRDefault="00C14099" w:rsidP="00C14099">
            <w:pPr>
              <w:spacing w:line="360" w:lineRule="auto"/>
              <w:jc w:val="right"/>
              <w:rPr>
                <w:rFonts w:eastAsiaTheme="minorEastAsia"/>
                <w:szCs w:val="21"/>
              </w:rPr>
            </w:pPr>
            <w:r w:rsidRPr="00353207">
              <w:rPr>
                <w:rFonts w:eastAsiaTheme="minorEastAsia"/>
                <w:szCs w:val="21"/>
              </w:rPr>
              <w:t>388,348,673.94</w:t>
            </w:r>
          </w:p>
        </w:tc>
        <w:tc>
          <w:tcPr>
            <w:tcW w:w="1839" w:type="dxa"/>
            <w:tcBorders>
              <w:top w:val="single" w:sz="4" w:space="0" w:color="auto"/>
              <w:left w:val="single" w:sz="4" w:space="0" w:color="auto"/>
              <w:bottom w:val="single" w:sz="4" w:space="0" w:color="auto"/>
              <w:right w:val="single" w:sz="4" w:space="0" w:color="auto"/>
            </w:tcBorders>
            <w:vAlign w:val="bottom"/>
            <w:hideMark/>
          </w:tcPr>
          <w:p w:rsidR="00C14099" w:rsidRPr="00353207" w:rsidRDefault="00C14099" w:rsidP="000F65C5">
            <w:pPr>
              <w:spacing w:line="360" w:lineRule="auto"/>
              <w:jc w:val="right"/>
              <w:rPr>
                <w:rFonts w:eastAsiaTheme="minorEastAsia"/>
                <w:szCs w:val="21"/>
              </w:rPr>
            </w:pPr>
            <w:r w:rsidRPr="00353207">
              <w:rPr>
                <w:rFonts w:eastAsiaTheme="minorEastAsia"/>
                <w:szCs w:val="21"/>
              </w:rPr>
              <w:t>-</w:t>
            </w:r>
          </w:p>
        </w:tc>
        <w:tc>
          <w:tcPr>
            <w:tcW w:w="1950" w:type="dxa"/>
            <w:tcBorders>
              <w:top w:val="single" w:sz="4" w:space="0" w:color="auto"/>
              <w:left w:val="single" w:sz="4" w:space="0" w:color="auto"/>
              <w:bottom w:val="single" w:sz="4" w:space="0" w:color="auto"/>
              <w:right w:val="single" w:sz="4" w:space="0" w:color="auto"/>
            </w:tcBorders>
            <w:vAlign w:val="bottom"/>
            <w:hideMark/>
          </w:tcPr>
          <w:p w:rsidR="00C14099" w:rsidRPr="00353207" w:rsidRDefault="00C14099" w:rsidP="00C14099">
            <w:pPr>
              <w:spacing w:line="360" w:lineRule="auto"/>
              <w:jc w:val="right"/>
              <w:rPr>
                <w:rFonts w:eastAsiaTheme="minorEastAsia"/>
                <w:szCs w:val="21"/>
              </w:rPr>
            </w:pPr>
            <w:r w:rsidRPr="00353207">
              <w:rPr>
                <w:rFonts w:eastAsiaTheme="minorEastAsia"/>
                <w:szCs w:val="21"/>
              </w:rPr>
              <w:t>-</w:t>
            </w:r>
          </w:p>
        </w:tc>
        <w:tc>
          <w:tcPr>
            <w:tcW w:w="1894" w:type="dxa"/>
            <w:tcBorders>
              <w:top w:val="single" w:sz="4" w:space="0" w:color="auto"/>
              <w:left w:val="single" w:sz="4" w:space="0" w:color="auto"/>
              <w:bottom w:val="single" w:sz="4" w:space="0" w:color="auto"/>
              <w:right w:val="single" w:sz="4" w:space="0" w:color="auto"/>
            </w:tcBorders>
            <w:vAlign w:val="bottom"/>
            <w:hideMark/>
          </w:tcPr>
          <w:p w:rsidR="00C14099" w:rsidRPr="00353207" w:rsidRDefault="00C14099" w:rsidP="00C14099">
            <w:pPr>
              <w:spacing w:line="360" w:lineRule="auto"/>
              <w:jc w:val="right"/>
              <w:rPr>
                <w:rFonts w:eastAsiaTheme="minorEastAsia"/>
                <w:szCs w:val="21"/>
              </w:rPr>
            </w:pPr>
            <w:r w:rsidRPr="00353207">
              <w:rPr>
                <w:rFonts w:eastAsiaTheme="minorEastAsia"/>
                <w:szCs w:val="21"/>
              </w:rPr>
              <w:t>388,348,673.94</w:t>
            </w:r>
          </w:p>
        </w:tc>
        <w:tc>
          <w:tcPr>
            <w:tcW w:w="1068" w:type="dxa"/>
            <w:tcBorders>
              <w:top w:val="single" w:sz="4" w:space="0" w:color="auto"/>
              <w:left w:val="single" w:sz="4" w:space="0" w:color="auto"/>
              <w:bottom w:val="single" w:sz="4" w:space="0" w:color="auto"/>
              <w:right w:val="single" w:sz="4" w:space="0" w:color="auto"/>
            </w:tcBorders>
            <w:vAlign w:val="bottom"/>
            <w:hideMark/>
          </w:tcPr>
          <w:p w:rsidR="00C14099" w:rsidRPr="00353207" w:rsidRDefault="00C14099" w:rsidP="00BB2B03">
            <w:pPr>
              <w:spacing w:line="360" w:lineRule="auto"/>
              <w:jc w:val="left"/>
              <w:rPr>
                <w:rFonts w:eastAsiaTheme="minorEastAsia"/>
                <w:szCs w:val="21"/>
              </w:rPr>
            </w:pPr>
            <w:r w:rsidRPr="00353207">
              <w:rPr>
                <w:rFonts w:eastAsiaTheme="minorEastAsia"/>
                <w:szCs w:val="21"/>
              </w:rPr>
              <w:t>-</w:t>
            </w:r>
          </w:p>
        </w:tc>
      </w:tr>
    </w:tbl>
    <w:p w:rsidR="00AB3B0C" w:rsidRPr="00DD40CB" w:rsidRDefault="00AB3B0C" w:rsidP="00AB3B0C">
      <w:pPr>
        <w:adjustRightInd w:val="0"/>
        <w:snapToGrid w:val="0"/>
        <w:spacing w:line="360" w:lineRule="auto"/>
        <w:rPr>
          <w:rFonts w:eastAsiaTheme="minorEastAsia"/>
          <w:szCs w:val="21"/>
        </w:rPr>
      </w:pPr>
      <w:r w:rsidRPr="00353207">
        <w:rPr>
          <w:rFonts w:eastAsiaTheme="minorEastAsia"/>
          <w:szCs w:val="21"/>
        </w:rPr>
        <w:t>易方达天天理财货币</w:t>
      </w:r>
      <w:r w:rsidRPr="00353207">
        <w:rPr>
          <w:rFonts w:eastAsiaTheme="minorEastAsia"/>
          <w:szCs w:val="21"/>
        </w:rPr>
        <w:t>C</w:t>
      </w:r>
    </w:p>
    <w:p w:rsidR="00AB3B0C" w:rsidRPr="00353207" w:rsidRDefault="00AB3B0C" w:rsidP="00AB3B0C">
      <w:pPr>
        <w:adjustRightInd w:val="0"/>
        <w:snapToGrid w:val="0"/>
        <w:spacing w:line="360" w:lineRule="auto"/>
        <w:jc w:val="right"/>
        <w:rPr>
          <w:rFonts w:eastAsiaTheme="minorEastAsia"/>
          <w:szCs w:val="21"/>
        </w:rPr>
      </w:pPr>
      <w:r w:rsidRPr="00353207">
        <w:rPr>
          <w:rFonts w:eastAsiaTheme="minorEastAsia"/>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AB3B0C" w:rsidRPr="00353207" w:rsidTr="005C606A">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AB3B0C" w:rsidRPr="00353207" w:rsidRDefault="00AB3B0C" w:rsidP="005C606A">
            <w:pPr>
              <w:widowControl/>
              <w:tabs>
                <w:tab w:val="left" w:pos="1680"/>
              </w:tabs>
              <w:autoSpaceDE w:val="0"/>
              <w:autoSpaceDN w:val="0"/>
              <w:spacing w:line="360" w:lineRule="auto"/>
              <w:jc w:val="center"/>
              <w:textAlignment w:val="bottom"/>
              <w:rPr>
                <w:rFonts w:eastAsiaTheme="minorEastAsia"/>
                <w:b/>
                <w:szCs w:val="21"/>
              </w:rPr>
            </w:pPr>
            <w:r w:rsidRPr="00353207">
              <w:rPr>
                <w:rFonts w:eastAsiaTheme="minorEastAsia"/>
                <w:szCs w:val="21"/>
              </w:rPr>
              <w:t>年度</w:t>
            </w:r>
          </w:p>
        </w:tc>
        <w:tc>
          <w:tcPr>
            <w:tcW w:w="1378" w:type="dxa"/>
            <w:tcBorders>
              <w:top w:val="single" w:sz="4" w:space="0" w:color="auto"/>
              <w:left w:val="single" w:sz="4" w:space="0" w:color="auto"/>
              <w:bottom w:val="single" w:sz="4" w:space="0" w:color="auto"/>
              <w:right w:val="single" w:sz="4" w:space="0" w:color="auto"/>
            </w:tcBorders>
            <w:vAlign w:val="center"/>
            <w:hideMark/>
          </w:tcPr>
          <w:p w:rsidR="00AB3B0C" w:rsidRPr="00353207" w:rsidRDefault="00AB3B0C" w:rsidP="005C606A">
            <w:pPr>
              <w:widowControl/>
              <w:tabs>
                <w:tab w:val="left" w:pos="1680"/>
              </w:tabs>
              <w:autoSpaceDE w:val="0"/>
              <w:autoSpaceDN w:val="0"/>
              <w:spacing w:line="360" w:lineRule="auto"/>
              <w:jc w:val="center"/>
              <w:textAlignment w:val="bottom"/>
              <w:rPr>
                <w:rFonts w:eastAsiaTheme="minorEastAsia"/>
                <w:szCs w:val="21"/>
              </w:rPr>
            </w:pPr>
            <w:r w:rsidRPr="00353207">
              <w:rPr>
                <w:rFonts w:eastAsiaTheme="minorEastAsia"/>
                <w:szCs w:val="21"/>
                <w:lang w:val="en-AU"/>
              </w:rPr>
              <w:t>已按再投资形式转实收基金</w:t>
            </w:r>
          </w:p>
        </w:tc>
        <w:tc>
          <w:tcPr>
            <w:tcW w:w="1839" w:type="dxa"/>
            <w:tcBorders>
              <w:top w:val="single" w:sz="4" w:space="0" w:color="auto"/>
              <w:left w:val="single" w:sz="4" w:space="0" w:color="auto"/>
              <w:bottom w:val="single" w:sz="4" w:space="0" w:color="auto"/>
              <w:right w:val="single" w:sz="4" w:space="0" w:color="auto"/>
            </w:tcBorders>
            <w:hideMark/>
          </w:tcPr>
          <w:p w:rsidR="00AB3B0C" w:rsidRPr="00353207" w:rsidRDefault="00AB3B0C" w:rsidP="005C606A">
            <w:pPr>
              <w:widowControl/>
              <w:tabs>
                <w:tab w:val="left" w:pos="1680"/>
              </w:tabs>
              <w:autoSpaceDE w:val="0"/>
              <w:autoSpaceDN w:val="0"/>
              <w:spacing w:line="360" w:lineRule="auto"/>
              <w:jc w:val="center"/>
              <w:textAlignment w:val="bottom"/>
              <w:rPr>
                <w:rFonts w:eastAsiaTheme="minorEastAsia"/>
                <w:szCs w:val="21"/>
              </w:rPr>
            </w:pPr>
            <w:r w:rsidRPr="00353207">
              <w:rPr>
                <w:rFonts w:eastAsiaTheme="minorEastAsia"/>
                <w:szCs w:val="21"/>
              </w:rPr>
              <w:t>直接通过应付赎回款转出金额</w:t>
            </w:r>
          </w:p>
        </w:tc>
        <w:tc>
          <w:tcPr>
            <w:tcW w:w="1950" w:type="dxa"/>
            <w:tcBorders>
              <w:top w:val="single" w:sz="4" w:space="0" w:color="auto"/>
              <w:left w:val="single" w:sz="4" w:space="0" w:color="auto"/>
              <w:bottom w:val="single" w:sz="4" w:space="0" w:color="auto"/>
              <w:right w:val="single" w:sz="4" w:space="0" w:color="auto"/>
            </w:tcBorders>
            <w:vAlign w:val="center"/>
            <w:hideMark/>
          </w:tcPr>
          <w:p w:rsidR="00AB3B0C" w:rsidRPr="00353207" w:rsidRDefault="00AB3B0C" w:rsidP="005C606A">
            <w:pPr>
              <w:widowControl/>
              <w:tabs>
                <w:tab w:val="left" w:pos="1680"/>
              </w:tabs>
              <w:autoSpaceDE w:val="0"/>
              <w:autoSpaceDN w:val="0"/>
              <w:spacing w:line="360" w:lineRule="auto"/>
              <w:jc w:val="center"/>
              <w:textAlignment w:val="bottom"/>
              <w:rPr>
                <w:rFonts w:eastAsiaTheme="minorEastAsia"/>
                <w:szCs w:val="21"/>
              </w:rPr>
            </w:pPr>
            <w:r w:rsidRPr="00353207">
              <w:rPr>
                <w:rFonts w:eastAsiaTheme="minorEastAsia"/>
                <w:szCs w:val="21"/>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AB3B0C" w:rsidRPr="00353207" w:rsidRDefault="00AB3B0C" w:rsidP="005C606A">
            <w:pPr>
              <w:spacing w:line="360" w:lineRule="auto"/>
              <w:jc w:val="center"/>
              <w:rPr>
                <w:rFonts w:eastAsiaTheme="minorEastAsia"/>
                <w:szCs w:val="21"/>
                <w:lang w:val="en-AU"/>
              </w:rPr>
            </w:pPr>
            <w:r w:rsidRPr="00353207">
              <w:rPr>
                <w:rFonts w:eastAsiaTheme="minorEastAsia"/>
                <w:szCs w:val="21"/>
                <w:lang w:val="en-AU"/>
              </w:rPr>
              <w:t>年度利润分配合计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AB3B0C" w:rsidRPr="00353207" w:rsidRDefault="00AB3B0C" w:rsidP="005C606A">
            <w:pPr>
              <w:spacing w:line="360" w:lineRule="auto"/>
              <w:jc w:val="center"/>
              <w:rPr>
                <w:rFonts w:eastAsiaTheme="minorEastAsia"/>
                <w:szCs w:val="21"/>
                <w:lang w:val="en-AU"/>
              </w:rPr>
            </w:pPr>
            <w:r w:rsidRPr="00353207">
              <w:rPr>
                <w:rFonts w:eastAsiaTheme="minorEastAsia"/>
                <w:szCs w:val="21"/>
                <w:lang w:val="en-AU"/>
              </w:rPr>
              <w:t>备注</w:t>
            </w:r>
          </w:p>
        </w:tc>
      </w:tr>
      <w:tr w:rsidR="0026667F">
        <w:trPr>
          <w:jc w:val="center"/>
        </w:trPr>
        <w:tc>
          <w:tcPr>
            <w:tcW w:w="1157" w:type="dxa"/>
            <w:vAlign w:val="center"/>
          </w:tcPr>
          <w:p w:rsidR="0026667F" w:rsidRDefault="00DF617A">
            <w:pPr>
              <w:jc w:val="center"/>
            </w:pPr>
            <w:r>
              <w:rPr>
                <w:rFonts w:eastAsiaTheme="minorEastAsia"/>
                <w:szCs w:val="21"/>
              </w:rPr>
              <w:t>2019</w:t>
            </w:r>
            <w:r>
              <w:rPr>
                <w:rFonts w:eastAsiaTheme="minorEastAsia"/>
                <w:szCs w:val="21"/>
              </w:rPr>
              <w:t>年</w:t>
            </w:r>
          </w:p>
        </w:tc>
        <w:tc>
          <w:tcPr>
            <w:tcW w:w="1378" w:type="dxa"/>
            <w:vAlign w:val="center"/>
          </w:tcPr>
          <w:p w:rsidR="0026667F" w:rsidRDefault="00DF617A">
            <w:pPr>
              <w:jc w:val="right"/>
            </w:pPr>
            <w:r>
              <w:rPr>
                <w:rFonts w:eastAsiaTheme="minorEastAsia"/>
                <w:szCs w:val="21"/>
              </w:rPr>
              <w:t>10,596,061.58</w:t>
            </w:r>
          </w:p>
        </w:tc>
        <w:tc>
          <w:tcPr>
            <w:tcW w:w="1839" w:type="dxa"/>
            <w:vAlign w:val="center"/>
          </w:tcPr>
          <w:p w:rsidR="0026667F" w:rsidRDefault="00DF617A">
            <w:pPr>
              <w:jc w:val="right"/>
            </w:pPr>
            <w:r>
              <w:rPr>
                <w:rFonts w:eastAsiaTheme="minorEastAsia"/>
                <w:szCs w:val="21"/>
              </w:rPr>
              <w:t>-</w:t>
            </w:r>
          </w:p>
        </w:tc>
        <w:tc>
          <w:tcPr>
            <w:tcW w:w="1950" w:type="dxa"/>
            <w:vAlign w:val="center"/>
          </w:tcPr>
          <w:p w:rsidR="0026667F" w:rsidRDefault="00DF617A">
            <w:pPr>
              <w:jc w:val="center"/>
            </w:pPr>
            <w:r>
              <w:rPr>
                <w:rFonts w:eastAsiaTheme="minorEastAsia"/>
                <w:szCs w:val="21"/>
              </w:rPr>
              <w:t>-</w:t>
            </w:r>
          </w:p>
        </w:tc>
        <w:tc>
          <w:tcPr>
            <w:tcW w:w="1894" w:type="dxa"/>
            <w:vAlign w:val="center"/>
          </w:tcPr>
          <w:p w:rsidR="0026667F" w:rsidRDefault="00DF617A">
            <w:pPr>
              <w:jc w:val="right"/>
            </w:pPr>
            <w:r>
              <w:rPr>
                <w:rFonts w:eastAsiaTheme="minorEastAsia"/>
                <w:szCs w:val="21"/>
              </w:rPr>
              <w:t>10,596,061.58</w:t>
            </w:r>
          </w:p>
        </w:tc>
        <w:tc>
          <w:tcPr>
            <w:tcW w:w="1068" w:type="dxa"/>
            <w:vAlign w:val="center"/>
          </w:tcPr>
          <w:p w:rsidR="0026667F" w:rsidRDefault="00DF617A">
            <w:pPr>
              <w:jc w:val="left"/>
            </w:pPr>
            <w:r>
              <w:rPr>
                <w:rFonts w:eastAsiaTheme="minorEastAsia"/>
                <w:szCs w:val="21"/>
              </w:rPr>
              <w:t>-</w:t>
            </w:r>
          </w:p>
        </w:tc>
      </w:tr>
      <w:tr w:rsidR="0026667F">
        <w:trPr>
          <w:jc w:val="center"/>
        </w:trPr>
        <w:tc>
          <w:tcPr>
            <w:tcW w:w="1157" w:type="dxa"/>
            <w:vAlign w:val="center"/>
          </w:tcPr>
          <w:p w:rsidR="0026667F" w:rsidRDefault="00DF617A">
            <w:pPr>
              <w:jc w:val="center"/>
            </w:pPr>
            <w:r>
              <w:rPr>
                <w:rFonts w:eastAsiaTheme="minorEastAsia"/>
                <w:szCs w:val="21"/>
              </w:rPr>
              <w:t>2018</w:t>
            </w:r>
            <w:r>
              <w:rPr>
                <w:rFonts w:eastAsiaTheme="minorEastAsia"/>
                <w:szCs w:val="21"/>
              </w:rPr>
              <w:t>年</w:t>
            </w:r>
          </w:p>
        </w:tc>
        <w:tc>
          <w:tcPr>
            <w:tcW w:w="1378" w:type="dxa"/>
            <w:vAlign w:val="center"/>
          </w:tcPr>
          <w:p w:rsidR="0026667F" w:rsidRDefault="00DF617A">
            <w:pPr>
              <w:jc w:val="right"/>
            </w:pPr>
            <w:r>
              <w:rPr>
                <w:rFonts w:eastAsiaTheme="minorEastAsia"/>
                <w:szCs w:val="21"/>
              </w:rPr>
              <w:t>7,203,662.11</w:t>
            </w:r>
          </w:p>
        </w:tc>
        <w:tc>
          <w:tcPr>
            <w:tcW w:w="1839" w:type="dxa"/>
            <w:vAlign w:val="center"/>
          </w:tcPr>
          <w:p w:rsidR="0026667F" w:rsidRDefault="00DF617A">
            <w:pPr>
              <w:jc w:val="right"/>
            </w:pPr>
            <w:r>
              <w:rPr>
                <w:rFonts w:eastAsiaTheme="minorEastAsia"/>
                <w:szCs w:val="21"/>
              </w:rPr>
              <w:t>-</w:t>
            </w:r>
          </w:p>
        </w:tc>
        <w:tc>
          <w:tcPr>
            <w:tcW w:w="1950" w:type="dxa"/>
            <w:vAlign w:val="center"/>
          </w:tcPr>
          <w:p w:rsidR="0026667F" w:rsidRDefault="00DF617A">
            <w:pPr>
              <w:jc w:val="center"/>
            </w:pPr>
            <w:r>
              <w:rPr>
                <w:rFonts w:eastAsiaTheme="minorEastAsia"/>
                <w:szCs w:val="21"/>
              </w:rPr>
              <w:t>-</w:t>
            </w:r>
          </w:p>
        </w:tc>
        <w:tc>
          <w:tcPr>
            <w:tcW w:w="1894" w:type="dxa"/>
            <w:vAlign w:val="center"/>
          </w:tcPr>
          <w:p w:rsidR="0026667F" w:rsidRDefault="00DF617A">
            <w:pPr>
              <w:jc w:val="right"/>
            </w:pPr>
            <w:r>
              <w:rPr>
                <w:rFonts w:eastAsiaTheme="minorEastAsia"/>
                <w:szCs w:val="21"/>
              </w:rPr>
              <w:t>7,203,662.11</w:t>
            </w:r>
          </w:p>
        </w:tc>
        <w:tc>
          <w:tcPr>
            <w:tcW w:w="1068" w:type="dxa"/>
            <w:vAlign w:val="center"/>
          </w:tcPr>
          <w:p w:rsidR="0026667F" w:rsidRDefault="00DF617A">
            <w:pPr>
              <w:jc w:val="left"/>
            </w:pPr>
            <w:r>
              <w:rPr>
                <w:rFonts w:eastAsiaTheme="minorEastAsia"/>
                <w:szCs w:val="21"/>
              </w:rPr>
              <w:t>-</w:t>
            </w:r>
          </w:p>
        </w:tc>
      </w:tr>
      <w:tr w:rsidR="0026667F">
        <w:trPr>
          <w:jc w:val="center"/>
        </w:trPr>
        <w:tc>
          <w:tcPr>
            <w:tcW w:w="1157" w:type="dxa"/>
            <w:vAlign w:val="center"/>
          </w:tcPr>
          <w:p w:rsidR="0026667F" w:rsidRDefault="00DF617A">
            <w:pPr>
              <w:jc w:val="center"/>
            </w:pPr>
            <w:r>
              <w:rPr>
                <w:rFonts w:eastAsiaTheme="minorEastAsia"/>
                <w:szCs w:val="21"/>
              </w:rPr>
              <w:t>2017</w:t>
            </w:r>
            <w:r>
              <w:rPr>
                <w:rFonts w:eastAsiaTheme="minorEastAsia"/>
                <w:szCs w:val="21"/>
              </w:rPr>
              <w:t>年</w:t>
            </w:r>
            <w:r>
              <w:rPr>
                <w:rFonts w:eastAsiaTheme="minorEastAsia"/>
                <w:szCs w:val="21"/>
              </w:rPr>
              <w:t>10</w:t>
            </w:r>
            <w:r>
              <w:rPr>
                <w:rFonts w:eastAsiaTheme="minorEastAsia"/>
                <w:szCs w:val="21"/>
              </w:rPr>
              <w:t>月</w:t>
            </w:r>
            <w:r>
              <w:rPr>
                <w:rFonts w:eastAsiaTheme="minorEastAsia"/>
                <w:szCs w:val="21"/>
              </w:rPr>
              <w:t>23</w:t>
            </w:r>
            <w:r>
              <w:rPr>
                <w:rFonts w:eastAsiaTheme="minorEastAsia"/>
                <w:szCs w:val="21"/>
              </w:rPr>
              <w:t>日（基金合同生效日）至</w:t>
            </w:r>
            <w:r>
              <w:rPr>
                <w:rFonts w:eastAsiaTheme="minorEastAsia"/>
                <w:szCs w:val="21"/>
              </w:rPr>
              <w:t>2017</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1378" w:type="dxa"/>
            <w:vAlign w:val="center"/>
          </w:tcPr>
          <w:p w:rsidR="0026667F" w:rsidRDefault="00DF617A">
            <w:pPr>
              <w:jc w:val="right"/>
            </w:pPr>
            <w:r>
              <w:rPr>
                <w:rFonts w:eastAsiaTheme="minorEastAsia"/>
                <w:szCs w:val="21"/>
              </w:rPr>
              <w:t>30,530.45</w:t>
            </w:r>
          </w:p>
        </w:tc>
        <w:tc>
          <w:tcPr>
            <w:tcW w:w="1839" w:type="dxa"/>
            <w:vAlign w:val="center"/>
          </w:tcPr>
          <w:p w:rsidR="0026667F" w:rsidRDefault="00DF617A">
            <w:pPr>
              <w:jc w:val="right"/>
            </w:pPr>
            <w:r>
              <w:rPr>
                <w:rFonts w:eastAsiaTheme="minorEastAsia"/>
                <w:szCs w:val="21"/>
              </w:rPr>
              <w:t>-</w:t>
            </w:r>
          </w:p>
        </w:tc>
        <w:tc>
          <w:tcPr>
            <w:tcW w:w="1950" w:type="dxa"/>
            <w:vAlign w:val="center"/>
          </w:tcPr>
          <w:p w:rsidR="0026667F" w:rsidRDefault="00DF617A">
            <w:pPr>
              <w:jc w:val="center"/>
            </w:pPr>
            <w:r>
              <w:rPr>
                <w:rFonts w:eastAsiaTheme="minorEastAsia"/>
                <w:szCs w:val="21"/>
              </w:rPr>
              <w:t>-</w:t>
            </w:r>
          </w:p>
        </w:tc>
        <w:tc>
          <w:tcPr>
            <w:tcW w:w="1894" w:type="dxa"/>
            <w:vAlign w:val="center"/>
          </w:tcPr>
          <w:p w:rsidR="0026667F" w:rsidRDefault="00DF617A">
            <w:pPr>
              <w:jc w:val="right"/>
            </w:pPr>
            <w:r>
              <w:rPr>
                <w:rFonts w:eastAsiaTheme="minorEastAsia"/>
                <w:szCs w:val="21"/>
              </w:rPr>
              <w:t>30,530.45</w:t>
            </w:r>
          </w:p>
        </w:tc>
        <w:tc>
          <w:tcPr>
            <w:tcW w:w="1068" w:type="dxa"/>
            <w:vAlign w:val="center"/>
          </w:tcPr>
          <w:p w:rsidR="0026667F" w:rsidRDefault="00DF617A">
            <w:pPr>
              <w:jc w:val="left"/>
            </w:pPr>
            <w:r>
              <w:rPr>
                <w:rFonts w:eastAsiaTheme="minorEastAsia"/>
                <w:szCs w:val="21"/>
              </w:rPr>
              <w:t>-</w:t>
            </w:r>
          </w:p>
        </w:tc>
      </w:tr>
      <w:tr w:rsidR="00AB3B0C" w:rsidRPr="00353207" w:rsidTr="005C606A">
        <w:trPr>
          <w:jc w:val="center"/>
        </w:trPr>
        <w:tc>
          <w:tcPr>
            <w:tcW w:w="1157" w:type="dxa"/>
            <w:tcBorders>
              <w:top w:val="single" w:sz="4" w:space="0" w:color="auto"/>
              <w:left w:val="single" w:sz="4" w:space="0" w:color="auto"/>
              <w:bottom w:val="single" w:sz="4" w:space="0" w:color="auto"/>
              <w:right w:val="single" w:sz="4" w:space="0" w:color="auto"/>
            </w:tcBorders>
            <w:hideMark/>
          </w:tcPr>
          <w:p w:rsidR="00AB3B0C" w:rsidRPr="00353207" w:rsidRDefault="00AB3B0C" w:rsidP="005C606A">
            <w:pPr>
              <w:spacing w:line="360" w:lineRule="auto"/>
              <w:jc w:val="center"/>
              <w:rPr>
                <w:rFonts w:eastAsiaTheme="minorEastAsia"/>
                <w:szCs w:val="21"/>
              </w:rPr>
            </w:pPr>
            <w:r w:rsidRPr="00353207">
              <w:rPr>
                <w:rFonts w:eastAsiaTheme="minorEastAsia"/>
                <w:szCs w:val="21"/>
              </w:rPr>
              <w:t>合计</w:t>
            </w:r>
          </w:p>
        </w:tc>
        <w:tc>
          <w:tcPr>
            <w:tcW w:w="1378" w:type="dxa"/>
            <w:tcBorders>
              <w:top w:val="single" w:sz="4" w:space="0" w:color="auto"/>
              <w:left w:val="single" w:sz="4" w:space="0" w:color="auto"/>
              <w:bottom w:val="single" w:sz="4" w:space="0" w:color="auto"/>
              <w:right w:val="single" w:sz="4" w:space="0" w:color="auto"/>
            </w:tcBorders>
            <w:vAlign w:val="bottom"/>
            <w:hideMark/>
          </w:tcPr>
          <w:p w:rsidR="00AB3B0C" w:rsidRPr="00353207" w:rsidRDefault="00AB3B0C" w:rsidP="005C606A">
            <w:pPr>
              <w:spacing w:line="360" w:lineRule="auto"/>
              <w:jc w:val="right"/>
              <w:rPr>
                <w:rFonts w:eastAsiaTheme="minorEastAsia"/>
                <w:szCs w:val="21"/>
              </w:rPr>
            </w:pPr>
            <w:r w:rsidRPr="00353207">
              <w:rPr>
                <w:rFonts w:eastAsiaTheme="minorEastAsia"/>
                <w:szCs w:val="21"/>
              </w:rPr>
              <w:t>17,830,254.14</w:t>
            </w:r>
          </w:p>
        </w:tc>
        <w:tc>
          <w:tcPr>
            <w:tcW w:w="1839" w:type="dxa"/>
            <w:tcBorders>
              <w:top w:val="single" w:sz="4" w:space="0" w:color="auto"/>
              <w:left w:val="single" w:sz="4" w:space="0" w:color="auto"/>
              <w:bottom w:val="single" w:sz="4" w:space="0" w:color="auto"/>
              <w:right w:val="single" w:sz="4" w:space="0" w:color="auto"/>
            </w:tcBorders>
            <w:vAlign w:val="bottom"/>
            <w:hideMark/>
          </w:tcPr>
          <w:p w:rsidR="00AB3B0C" w:rsidRPr="00353207" w:rsidRDefault="00AB3B0C" w:rsidP="005C606A">
            <w:pPr>
              <w:spacing w:line="360" w:lineRule="auto"/>
              <w:jc w:val="right"/>
              <w:rPr>
                <w:rFonts w:eastAsiaTheme="minorEastAsia"/>
                <w:szCs w:val="21"/>
              </w:rPr>
            </w:pPr>
            <w:r w:rsidRPr="00353207">
              <w:rPr>
                <w:rFonts w:eastAsiaTheme="minorEastAsia"/>
                <w:szCs w:val="21"/>
              </w:rPr>
              <w:t>-</w:t>
            </w:r>
          </w:p>
        </w:tc>
        <w:tc>
          <w:tcPr>
            <w:tcW w:w="1950" w:type="dxa"/>
            <w:tcBorders>
              <w:top w:val="single" w:sz="4" w:space="0" w:color="auto"/>
              <w:left w:val="single" w:sz="4" w:space="0" w:color="auto"/>
              <w:bottom w:val="single" w:sz="4" w:space="0" w:color="auto"/>
              <w:right w:val="single" w:sz="4" w:space="0" w:color="auto"/>
            </w:tcBorders>
            <w:vAlign w:val="bottom"/>
            <w:hideMark/>
          </w:tcPr>
          <w:p w:rsidR="00AB3B0C" w:rsidRPr="00353207" w:rsidRDefault="00AB3B0C" w:rsidP="005C606A">
            <w:pPr>
              <w:spacing w:line="360" w:lineRule="auto"/>
              <w:jc w:val="right"/>
              <w:rPr>
                <w:rFonts w:eastAsiaTheme="minorEastAsia"/>
                <w:szCs w:val="21"/>
              </w:rPr>
            </w:pPr>
            <w:r w:rsidRPr="00353207">
              <w:rPr>
                <w:rFonts w:eastAsiaTheme="minorEastAsia"/>
                <w:szCs w:val="21"/>
              </w:rPr>
              <w:t>-</w:t>
            </w:r>
          </w:p>
        </w:tc>
        <w:tc>
          <w:tcPr>
            <w:tcW w:w="1894" w:type="dxa"/>
            <w:tcBorders>
              <w:top w:val="single" w:sz="4" w:space="0" w:color="auto"/>
              <w:left w:val="single" w:sz="4" w:space="0" w:color="auto"/>
              <w:bottom w:val="single" w:sz="4" w:space="0" w:color="auto"/>
              <w:right w:val="single" w:sz="4" w:space="0" w:color="auto"/>
            </w:tcBorders>
            <w:vAlign w:val="bottom"/>
            <w:hideMark/>
          </w:tcPr>
          <w:p w:rsidR="00AB3B0C" w:rsidRPr="00353207" w:rsidRDefault="00AB3B0C" w:rsidP="005C606A">
            <w:pPr>
              <w:spacing w:line="360" w:lineRule="auto"/>
              <w:jc w:val="right"/>
              <w:rPr>
                <w:rFonts w:eastAsiaTheme="minorEastAsia"/>
                <w:szCs w:val="21"/>
              </w:rPr>
            </w:pPr>
            <w:r w:rsidRPr="00353207">
              <w:rPr>
                <w:rFonts w:eastAsiaTheme="minorEastAsia"/>
                <w:szCs w:val="21"/>
              </w:rPr>
              <w:t>17,830,254.14</w:t>
            </w:r>
          </w:p>
        </w:tc>
        <w:tc>
          <w:tcPr>
            <w:tcW w:w="1068" w:type="dxa"/>
            <w:tcBorders>
              <w:top w:val="single" w:sz="4" w:space="0" w:color="auto"/>
              <w:left w:val="single" w:sz="4" w:space="0" w:color="auto"/>
              <w:bottom w:val="single" w:sz="4" w:space="0" w:color="auto"/>
              <w:right w:val="single" w:sz="4" w:space="0" w:color="auto"/>
            </w:tcBorders>
            <w:vAlign w:val="bottom"/>
            <w:hideMark/>
          </w:tcPr>
          <w:p w:rsidR="00AB3B0C" w:rsidRPr="00353207" w:rsidRDefault="00AB3B0C" w:rsidP="005C606A">
            <w:pPr>
              <w:spacing w:line="360" w:lineRule="auto"/>
              <w:jc w:val="left"/>
              <w:rPr>
                <w:rFonts w:eastAsiaTheme="minorEastAsia"/>
                <w:szCs w:val="21"/>
              </w:rPr>
            </w:pPr>
            <w:r w:rsidRPr="00353207">
              <w:rPr>
                <w:rFonts w:eastAsiaTheme="minorEastAsia"/>
                <w:szCs w:val="21"/>
              </w:rPr>
              <w:t>-</w:t>
            </w:r>
          </w:p>
        </w:tc>
      </w:tr>
    </w:tbl>
    <w:p w:rsidR="00223DFB" w:rsidRPr="00BF47EE" w:rsidRDefault="00223DFB" w:rsidP="00F606F9">
      <w:pPr>
        <w:pStyle w:val="20"/>
        <w:tabs>
          <w:tab w:val="num" w:pos="425"/>
        </w:tabs>
        <w:spacing w:beforeLines="100" w:before="312" w:afterLines="100" w:after="312"/>
        <w:ind w:left="425" w:hanging="425"/>
        <w:jc w:val="center"/>
        <w:rPr>
          <w:rFonts w:ascii="宋体" w:hAnsi="宋体"/>
          <w:color w:val="000000"/>
          <w:sz w:val="21"/>
          <w:szCs w:val="21"/>
        </w:rPr>
      </w:pPr>
      <w:bookmarkStart w:id="14" w:name="_Toc35532631"/>
      <w:r w:rsidRPr="00BF47EE">
        <w:rPr>
          <w:rFonts w:ascii="宋体" w:hAnsi="宋体" w:hint="eastAsia"/>
          <w:color w:val="000000"/>
          <w:sz w:val="21"/>
          <w:szCs w:val="21"/>
        </w:rPr>
        <w:t>§4</w:t>
      </w:r>
      <w:r w:rsidR="0066111A" w:rsidRPr="0091212A">
        <w:rPr>
          <w:rFonts w:asciiTheme="minorEastAsia" w:eastAsiaTheme="minorEastAsia" w:hAnsiTheme="minorEastAsia"/>
          <w:kern w:val="0"/>
          <w:sz w:val="21"/>
          <w:szCs w:val="21"/>
        </w:rPr>
        <w:tab/>
      </w:r>
      <w:r w:rsidRPr="00BF47EE">
        <w:rPr>
          <w:rFonts w:ascii="宋体" w:hAnsi="宋体" w:hint="eastAsia"/>
          <w:color w:val="000000"/>
          <w:sz w:val="21"/>
          <w:szCs w:val="21"/>
        </w:rPr>
        <w:t>管理人报告</w:t>
      </w:r>
      <w:bookmarkEnd w:id="14"/>
    </w:p>
    <w:p w:rsidR="00223DFB" w:rsidRPr="00D0515B" w:rsidRDefault="00223DFB" w:rsidP="008C5150">
      <w:pPr>
        <w:pStyle w:val="20"/>
        <w:spacing w:before="0" w:after="0"/>
        <w:rPr>
          <w:rFonts w:asciiTheme="minorEastAsia" w:eastAsiaTheme="minorEastAsia" w:hAnsiTheme="minorEastAsia" w:cs="Times New Roman"/>
          <w:kern w:val="0"/>
          <w:sz w:val="21"/>
          <w:szCs w:val="21"/>
        </w:rPr>
      </w:pPr>
      <w:bookmarkStart w:id="15" w:name="_Toc35532632"/>
      <w:r w:rsidRPr="00D0515B">
        <w:rPr>
          <w:rFonts w:asciiTheme="minorEastAsia" w:eastAsiaTheme="minorEastAsia" w:hAnsiTheme="minorEastAsia" w:cs="Times New Roman" w:hint="eastAsia"/>
          <w:kern w:val="0"/>
          <w:sz w:val="21"/>
          <w:szCs w:val="21"/>
        </w:rPr>
        <w:t>4.1</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基金管理人及基金经理情况</w:t>
      </w:r>
      <w:bookmarkEnd w:id="15"/>
    </w:p>
    <w:p w:rsidR="00223DFB" w:rsidRPr="00D0515B" w:rsidRDefault="00223DFB" w:rsidP="008C5150">
      <w:pPr>
        <w:autoSpaceDE w:val="0"/>
        <w:autoSpaceDN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kern w:val="0"/>
          <w:szCs w:val="21"/>
        </w:rPr>
        <w:t>4.1.1基金管理人及其管理基金的经验</w:t>
      </w:r>
    </w:p>
    <w:p w:rsidR="00223DFB" w:rsidRPr="00736E23" w:rsidRDefault="00223DFB" w:rsidP="00736E23">
      <w:pPr>
        <w:spacing w:line="360" w:lineRule="auto"/>
        <w:ind w:firstLineChars="200" w:firstLine="420"/>
        <w:rPr>
          <w:rFonts w:asciiTheme="minorEastAsia" w:eastAsiaTheme="minorEastAsia" w:hAnsiTheme="minorEastAsia"/>
          <w:szCs w:val="21"/>
        </w:rPr>
      </w:pPr>
      <w:r w:rsidRPr="00D0515B">
        <w:rPr>
          <w:rFonts w:asciiTheme="minorEastAsia" w:eastAsiaTheme="minorEastAsia" w:hAnsiTheme="minorEastAsia" w:hint="eastAsia"/>
          <w:szCs w:val="21"/>
        </w:rPr>
        <w:t>经中国证监会证监基金字[2001]4号文批准，易方达基金管理有限公司（简称“易方达”）成立于2001年4月17日，总部设在广州，在北京、上海、广州、成都、大连等地设有分公司，并全资拥有易方达资产管理有限公司与易方达国际控股有限公司两家子公司。易方达始终专注于资产管理业务，通过市场化、专业化的运作，为境内外投资者提供专业的资产管理解决方案，成为国内领先的综合性资产管理机构。易方达拥有公募、社保、年金、特定客户资产管理、QDII、基本养老保险基金投资等业务资格，在主动权益、固定收益、指数投资、量化投资、混合资产投资、海外投资、多资产投资等领域全面布局。</w:t>
      </w:r>
    </w:p>
    <w:p w:rsidR="006C15EA" w:rsidRPr="00D564C7" w:rsidRDefault="00223DFB" w:rsidP="006C15EA">
      <w:pPr>
        <w:autoSpaceDE w:val="0"/>
        <w:autoSpaceDN w:val="0"/>
        <w:adjustRightInd w:val="0"/>
        <w:spacing w:line="360" w:lineRule="auto"/>
        <w:jc w:val="left"/>
        <w:rPr>
          <w:rFonts w:asciiTheme="minorEastAsia" w:eastAsiaTheme="minorEastAsia" w:hAnsiTheme="minorEastAsia"/>
          <w:b/>
          <w:color w:val="000000"/>
          <w:kern w:val="0"/>
          <w:szCs w:val="21"/>
        </w:rPr>
      </w:pPr>
      <w:r w:rsidRPr="00D0515B">
        <w:rPr>
          <w:rFonts w:asciiTheme="minorEastAsia" w:eastAsiaTheme="minorEastAsia" w:hAnsiTheme="minorEastAsia" w:hint="eastAsia"/>
          <w:b/>
          <w:kern w:val="0"/>
          <w:szCs w:val="21"/>
        </w:rPr>
        <w:t>4.1.2</w:t>
      </w:r>
      <w:r w:rsidR="00736E23">
        <w:rPr>
          <w:rFonts w:asciiTheme="minorEastAsia" w:eastAsiaTheme="minorEastAsia" w:hAnsiTheme="minorEastAsia" w:hint="eastAsia"/>
          <w:b/>
          <w:kern w:val="0"/>
          <w:szCs w:val="21"/>
        </w:rPr>
        <w:t>基金经理（或基金经理小组）及基金经理助理</w:t>
      </w:r>
      <w:r w:rsidRPr="00D0515B">
        <w:rPr>
          <w:rFonts w:asciiTheme="minorEastAsia" w:eastAsiaTheme="minorEastAsia" w:hAnsiTheme="minorEastAsia" w:hint="eastAsia"/>
          <w:b/>
          <w:kern w:val="0"/>
          <w:szCs w:val="21"/>
        </w:rPr>
        <w:t>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
        <w:gridCol w:w="3402"/>
        <w:gridCol w:w="709"/>
        <w:gridCol w:w="708"/>
        <w:gridCol w:w="709"/>
        <w:gridCol w:w="3548"/>
      </w:tblGrid>
      <w:tr w:rsidR="006C15EA" w:rsidRPr="00D564C7" w:rsidTr="0093165E">
        <w:trPr>
          <w:cantSplit/>
        </w:trPr>
        <w:tc>
          <w:tcPr>
            <w:tcW w:w="464" w:type="dxa"/>
            <w:vMerge w:val="restart"/>
            <w:vAlign w:val="center"/>
          </w:tcPr>
          <w:p w:rsidR="006C15EA" w:rsidRPr="001A0538" w:rsidRDefault="006C15EA" w:rsidP="0093165E">
            <w:pPr>
              <w:spacing w:line="360" w:lineRule="auto"/>
              <w:jc w:val="center"/>
              <w:rPr>
                <w:rFonts w:eastAsiaTheme="minorEastAsia"/>
                <w:color w:val="000000"/>
                <w:szCs w:val="21"/>
              </w:rPr>
            </w:pPr>
            <w:r w:rsidRPr="001A0538">
              <w:rPr>
                <w:rFonts w:eastAsiaTheme="minorEastAsia"/>
                <w:color w:val="000000"/>
                <w:szCs w:val="21"/>
              </w:rPr>
              <w:t>姓名</w:t>
            </w:r>
          </w:p>
        </w:tc>
        <w:tc>
          <w:tcPr>
            <w:tcW w:w="3402" w:type="dxa"/>
            <w:vMerge w:val="restart"/>
            <w:vAlign w:val="center"/>
          </w:tcPr>
          <w:p w:rsidR="006C15EA" w:rsidRPr="001A0538" w:rsidRDefault="006C15EA" w:rsidP="0093165E">
            <w:pPr>
              <w:spacing w:line="360" w:lineRule="auto"/>
              <w:jc w:val="center"/>
              <w:rPr>
                <w:rFonts w:eastAsiaTheme="minorEastAsia"/>
                <w:color w:val="000000"/>
                <w:szCs w:val="21"/>
              </w:rPr>
            </w:pPr>
            <w:r w:rsidRPr="001A0538">
              <w:rPr>
                <w:rFonts w:eastAsiaTheme="minorEastAsia"/>
                <w:color w:val="000000"/>
                <w:szCs w:val="21"/>
              </w:rPr>
              <w:t>职务</w:t>
            </w:r>
          </w:p>
        </w:tc>
        <w:tc>
          <w:tcPr>
            <w:tcW w:w="1417" w:type="dxa"/>
            <w:gridSpan w:val="2"/>
          </w:tcPr>
          <w:p w:rsidR="006C15EA" w:rsidRPr="001A0538" w:rsidRDefault="006C15EA" w:rsidP="0093165E">
            <w:pPr>
              <w:spacing w:line="360" w:lineRule="auto"/>
              <w:jc w:val="center"/>
              <w:rPr>
                <w:rFonts w:eastAsiaTheme="minorEastAsia"/>
                <w:color w:val="000000"/>
                <w:szCs w:val="21"/>
              </w:rPr>
            </w:pPr>
            <w:r w:rsidRPr="001A0538">
              <w:rPr>
                <w:rFonts w:eastAsiaTheme="minorEastAsia"/>
                <w:color w:val="000000"/>
                <w:szCs w:val="21"/>
              </w:rPr>
              <w:t>任本基金的基金经理（助理）期限</w:t>
            </w:r>
          </w:p>
        </w:tc>
        <w:tc>
          <w:tcPr>
            <w:tcW w:w="709" w:type="dxa"/>
            <w:vMerge w:val="restart"/>
            <w:vAlign w:val="center"/>
          </w:tcPr>
          <w:p w:rsidR="006C15EA" w:rsidRPr="001A0538" w:rsidRDefault="006C15EA" w:rsidP="0093165E">
            <w:pPr>
              <w:spacing w:line="360" w:lineRule="auto"/>
              <w:jc w:val="center"/>
              <w:rPr>
                <w:rFonts w:eastAsiaTheme="minorEastAsia"/>
                <w:color w:val="000000"/>
                <w:szCs w:val="21"/>
              </w:rPr>
            </w:pPr>
            <w:r w:rsidRPr="001A0538">
              <w:rPr>
                <w:rFonts w:eastAsiaTheme="minorEastAsia"/>
                <w:color w:val="000000"/>
                <w:szCs w:val="21"/>
              </w:rPr>
              <w:t>证券从业年限</w:t>
            </w:r>
          </w:p>
        </w:tc>
        <w:tc>
          <w:tcPr>
            <w:tcW w:w="3548" w:type="dxa"/>
            <w:vMerge w:val="restart"/>
            <w:vAlign w:val="center"/>
          </w:tcPr>
          <w:p w:rsidR="006C15EA" w:rsidRPr="001A0538" w:rsidRDefault="006C15EA" w:rsidP="0093165E">
            <w:pPr>
              <w:spacing w:line="360" w:lineRule="auto"/>
              <w:jc w:val="center"/>
              <w:rPr>
                <w:rFonts w:eastAsiaTheme="minorEastAsia"/>
                <w:color w:val="000000"/>
                <w:szCs w:val="21"/>
              </w:rPr>
            </w:pPr>
            <w:r w:rsidRPr="001A0538">
              <w:rPr>
                <w:rFonts w:eastAsiaTheme="minorEastAsia"/>
                <w:color w:val="000000"/>
                <w:szCs w:val="21"/>
              </w:rPr>
              <w:t>说明</w:t>
            </w:r>
          </w:p>
        </w:tc>
      </w:tr>
      <w:tr w:rsidR="006C15EA" w:rsidRPr="00D564C7" w:rsidTr="0093165E">
        <w:trPr>
          <w:cantSplit/>
        </w:trPr>
        <w:tc>
          <w:tcPr>
            <w:tcW w:w="464" w:type="dxa"/>
            <w:vMerge/>
            <w:vAlign w:val="center"/>
          </w:tcPr>
          <w:p w:rsidR="006C15EA" w:rsidRPr="001A0538" w:rsidRDefault="006C15EA" w:rsidP="0093165E">
            <w:pPr>
              <w:widowControl/>
              <w:spacing w:line="360" w:lineRule="auto"/>
              <w:jc w:val="left"/>
              <w:rPr>
                <w:rFonts w:eastAsiaTheme="minorEastAsia"/>
                <w:color w:val="000000"/>
                <w:szCs w:val="21"/>
              </w:rPr>
            </w:pPr>
          </w:p>
        </w:tc>
        <w:tc>
          <w:tcPr>
            <w:tcW w:w="3402" w:type="dxa"/>
            <w:vMerge/>
            <w:vAlign w:val="center"/>
          </w:tcPr>
          <w:p w:rsidR="006C15EA" w:rsidRPr="001A0538" w:rsidRDefault="006C15EA" w:rsidP="0093165E">
            <w:pPr>
              <w:widowControl/>
              <w:spacing w:line="360" w:lineRule="auto"/>
              <w:jc w:val="left"/>
              <w:rPr>
                <w:rFonts w:eastAsiaTheme="minorEastAsia"/>
                <w:color w:val="000000"/>
                <w:szCs w:val="21"/>
              </w:rPr>
            </w:pPr>
          </w:p>
        </w:tc>
        <w:tc>
          <w:tcPr>
            <w:tcW w:w="709" w:type="dxa"/>
            <w:vAlign w:val="center"/>
          </w:tcPr>
          <w:p w:rsidR="006C15EA" w:rsidRPr="001A0538" w:rsidRDefault="006C15EA" w:rsidP="0093165E">
            <w:pPr>
              <w:spacing w:line="360" w:lineRule="auto"/>
              <w:jc w:val="center"/>
              <w:rPr>
                <w:rFonts w:eastAsiaTheme="minorEastAsia"/>
                <w:color w:val="000000"/>
                <w:szCs w:val="21"/>
              </w:rPr>
            </w:pPr>
            <w:r w:rsidRPr="001A0538">
              <w:rPr>
                <w:rFonts w:eastAsiaTheme="minorEastAsia"/>
                <w:color w:val="000000"/>
                <w:szCs w:val="21"/>
              </w:rPr>
              <w:t>任职日期</w:t>
            </w:r>
          </w:p>
        </w:tc>
        <w:tc>
          <w:tcPr>
            <w:tcW w:w="708" w:type="dxa"/>
            <w:vAlign w:val="center"/>
          </w:tcPr>
          <w:p w:rsidR="006C15EA" w:rsidRPr="001A0538" w:rsidRDefault="006C15EA" w:rsidP="0093165E">
            <w:pPr>
              <w:spacing w:line="360" w:lineRule="auto"/>
              <w:jc w:val="center"/>
              <w:rPr>
                <w:rFonts w:eastAsiaTheme="minorEastAsia"/>
                <w:color w:val="000000"/>
                <w:szCs w:val="21"/>
              </w:rPr>
            </w:pPr>
            <w:r w:rsidRPr="001A0538">
              <w:rPr>
                <w:rFonts w:eastAsiaTheme="minorEastAsia"/>
                <w:color w:val="000000"/>
                <w:szCs w:val="21"/>
              </w:rPr>
              <w:t>离任日期</w:t>
            </w:r>
          </w:p>
        </w:tc>
        <w:tc>
          <w:tcPr>
            <w:tcW w:w="709" w:type="dxa"/>
            <w:vMerge/>
            <w:vAlign w:val="center"/>
          </w:tcPr>
          <w:p w:rsidR="006C15EA" w:rsidRPr="001A0538" w:rsidRDefault="006C15EA" w:rsidP="0093165E">
            <w:pPr>
              <w:widowControl/>
              <w:spacing w:line="360" w:lineRule="auto"/>
              <w:jc w:val="left"/>
              <w:rPr>
                <w:rFonts w:eastAsiaTheme="minorEastAsia"/>
                <w:color w:val="000000"/>
                <w:szCs w:val="21"/>
              </w:rPr>
            </w:pPr>
          </w:p>
        </w:tc>
        <w:tc>
          <w:tcPr>
            <w:tcW w:w="3548" w:type="dxa"/>
            <w:vMerge/>
            <w:vAlign w:val="center"/>
          </w:tcPr>
          <w:p w:rsidR="006C15EA" w:rsidRPr="001A0538" w:rsidRDefault="006C15EA" w:rsidP="0093165E">
            <w:pPr>
              <w:widowControl/>
              <w:spacing w:line="360" w:lineRule="auto"/>
              <w:jc w:val="left"/>
              <w:rPr>
                <w:rFonts w:eastAsiaTheme="minorEastAsia"/>
                <w:color w:val="000000"/>
                <w:szCs w:val="21"/>
              </w:rPr>
            </w:pPr>
          </w:p>
        </w:tc>
      </w:tr>
      <w:tr w:rsidR="0026667F">
        <w:tc>
          <w:tcPr>
            <w:tcW w:w="464" w:type="dxa"/>
            <w:vAlign w:val="center"/>
          </w:tcPr>
          <w:p w:rsidR="0026667F" w:rsidRDefault="00DF617A">
            <w:pPr>
              <w:jc w:val="center"/>
            </w:pPr>
            <w:r>
              <w:rPr>
                <w:rFonts w:eastAsiaTheme="minorEastAsia"/>
                <w:color w:val="000000"/>
                <w:szCs w:val="21"/>
              </w:rPr>
              <w:t>石大怿</w:t>
            </w:r>
          </w:p>
        </w:tc>
        <w:tc>
          <w:tcPr>
            <w:tcW w:w="3402" w:type="dxa"/>
            <w:vAlign w:val="center"/>
          </w:tcPr>
          <w:p w:rsidR="0026667F" w:rsidRDefault="00DF617A">
            <w:pPr>
              <w:jc w:val="left"/>
            </w:pPr>
            <w:r>
              <w:rPr>
                <w:rFonts w:eastAsiaTheme="minorEastAsia"/>
                <w:color w:val="000000"/>
                <w:szCs w:val="21"/>
              </w:rPr>
              <w:t>本基金的基金经理、易方达掌柜季季盈理财债券型证券投资基金的基金经理、易方达月月利理财债券型证券投资基金的基金经理、易方达易理财货币市场基金的基金经理、易方达现金增利货币市场基金的基金经理、易方达天天增利货币市场基金的基金经理、易方达天天发货币市场基金的基金经理、易方达双月利理财债券型证券投资基金的基金经理（自</w:t>
            </w:r>
            <w:r>
              <w:rPr>
                <w:rFonts w:eastAsiaTheme="minorEastAsia"/>
                <w:color w:val="000000"/>
                <w:szCs w:val="21"/>
              </w:rPr>
              <w:t>2013</w:t>
            </w:r>
            <w:r>
              <w:rPr>
                <w:rFonts w:eastAsiaTheme="minorEastAsia"/>
                <w:color w:val="000000"/>
                <w:szCs w:val="21"/>
              </w:rPr>
              <w:t>年</w:t>
            </w:r>
            <w:r>
              <w:rPr>
                <w:rFonts w:eastAsiaTheme="minorEastAsia"/>
                <w:color w:val="000000"/>
                <w:szCs w:val="21"/>
              </w:rPr>
              <w:t>01</w:t>
            </w:r>
            <w:r>
              <w:rPr>
                <w:rFonts w:eastAsiaTheme="minorEastAsia"/>
                <w:color w:val="000000"/>
                <w:szCs w:val="21"/>
              </w:rPr>
              <w:t>月</w:t>
            </w:r>
            <w:r>
              <w:rPr>
                <w:rFonts w:eastAsiaTheme="minorEastAsia"/>
                <w:color w:val="000000"/>
                <w:szCs w:val="21"/>
              </w:rPr>
              <w:t>15</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05</w:t>
            </w:r>
            <w:r>
              <w:rPr>
                <w:rFonts w:eastAsiaTheme="minorEastAsia"/>
                <w:color w:val="000000"/>
                <w:szCs w:val="21"/>
              </w:rPr>
              <w:t>月</w:t>
            </w:r>
            <w:r>
              <w:rPr>
                <w:rFonts w:eastAsiaTheme="minorEastAsia"/>
                <w:color w:val="000000"/>
                <w:szCs w:val="21"/>
              </w:rPr>
              <w:t>27</w:t>
            </w:r>
            <w:r>
              <w:rPr>
                <w:rFonts w:eastAsiaTheme="minorEastAsia"/>
                <w:color w:val="000000"/>
                <w:szCs w:val="21"/>
              </w:rPr>
              <w:t>日）、易方达龙宝货币市场基金的基金经理、易方达货币市场基金的基金经理、易方达财富快线货币市场基金的基金经理、易方达保证金收益货币市场基金的基金经理、易方达安瑞</w:t>
            </w:r>
            <w:r>
              <w:rPr>
                <w:rFonts w:eastAsiaTheme="minorEastAsia"/>
                <w:color w:val="000000"/>
                <w:szCs w:val="21"/>
              </w:rPr>
              <w:t>短债债券型证券投资基金的基金经理、易方达新鑫灵活配置混合型证券投资基金的基金经理助理（自</w:t>
            </w:r>
            <w:r>
              <w:rPr>
                <w:rFonts w:eastAsiaTheme="minorEastAsia"/>
                <w:color w:val="000000"/>
                <w:szCs w:val="21"/>
              </w:rPr>
              <w:t>2016</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02</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27</w:t>
            </w:r>
            <w:r>
              <w:rPr>
                <w:rFonts w:eastAsiaTheme="minorEastAsia"/>
                <w:color w:val="000000"/>
                <w:szCs w:val="21"/>
              </w:rPr>
              <w:t>日）、易方达恒安定期开放债券型发起式证券投资基金的基金经理助理</w:t>
            </w:r>
          </w:p>
        </w:tc>
        <w:tc>
          <w:tcPr>
            <w:tcW w:w="709" w:type="dxa"/>
            <w:vAlign w:val="center"/>
          </w:tcPr>
          <w:p w:rsidR="0026667F" w:rsidRDefault="00DF617A">
            <w:pPr>
              <w:jc w:val="center"/>
            </w:pPr>
            <w:r>
              <w:rPr>
                <w:rFonts w:eastAsiaTheme="minorEastAsia"/>
                <w:color w:val="000000"/>
                <w:szCs w:val="21"/>
              </w:rPr>
              <w:t>2013-03-04</w:t>
            </w:r>
          </w:p>
        </w:tc>
        <w:tc>
          <w:tcPr>
            <w:tcW w:w="708" w:type="dxa"/>
            <w:vAlign w:val="center"/>
          </w:tcPr>
          <w:p w:rsidR="0026667F" w:rsidRDefault="00DF617A">
            <w:pPr>
              <w:jc w:val="center"/>
            </w:pPr>
            <w:r>
              <w:rPr>
                <w:rFonts w:eastAsiaTheme="minorEastAsia"/>
                <w:color w:val="000000"/>
                <w:szCs w:val="21"/>
              </w:rPr>
              <w:t>-</w:t>
            </w:r>
          </w:p>
        </w:tc>
        <w:tc>
          <w:tcPr>
            <w:tcW w:w="709" w:type="dxa"/>
            <w:vAlign w:val="center"/>
          </w:tcPr>
          <w:p w:rsidR="0026667F" w:rsidRDefault="00DF617A">
            <w:pPr>
              <w:jc w:val="center"/>
            </w:pPr>
            <w:r>
              <w:rPr>
                <w:rFonts w:eastAsiaTheme="minorEastAsia"/>
                <w:color w:val="000000"/>
                <w:szCs w:val="21"/>
              </w:rPr>
              <w:t>10</w:t>
            </w:r>
            <w:r>
              <w:rPr>
                <w:rFonts w:eastAsiaTheme="minorEastAsia"/>
                <w:color w:val="000000"/>
                <w:szCs w:val="21"/>
              </w:rPr>
              <w:t>年</w:t>
            </w:r>
          </w:p>
        </w:tc>
        <w:tc>
          <w:tcPr>
            <w:tcW w:w="3548" w:type="dxa"/>
            <w:vAlign w:val="center"/>
          </w:tcPr>
          <w:p w:rsidR="0026667F" w:rsidRDefault="00DF617A">
            <w:r>
              <w:rPr>
                <w:rFonts w:eastAsiaTheme="minorEastAsia"/>
                <w:color w:val="000000"/>
                <w:szCs w:val="21"/>
              </w:rPr>
              <w:t>硕士研究生，具有基金从业资格。曾任南方基金管理有限公司交易管理部交易员、易方达基金管理有限公司集中交易室债券交易员、固定收益部基金经理助理。</w:t>
            </w:r>
          </w:p>
        </w:tc>
      </w:tr>
      <w:tr w:rsidR="0026667F">
        <w:tc>
          <w:tcPr>
            <w:tcW w:w="464" w:type="dxa"/>
            <w:vAlign w:val="center"/>
          </w:tcPr>
          <w:p w:rsidR="0026667F" w:rsidRDefault="00DF617A">
            <w:pPr>
              <w:jc w:val="center"/>
            </w:pPr>
            <w:r>
              <w:rPr>
                <w:rFonts w:eastAsiaTheme="minorEastAsia"/>
                <w:color w:val="000000"/>
                <w:szCs w:val="21"/>
              </w:rPr>
              <w:t>刘朝阳</w:t>
            </w:r>
          </w:p>
        </w:tc>
        <w:tc>
          <w:tcPr>
            <w:tcW w:w="3402" w:type="dxa"/>
            <w:vAlign w:val="center"/>
          </w:tcPr>
          <w:p w:rsidR="0026667F" w:rsidRDefault="00DF617A">
            <w:pPr>
              <w:jc w:val="left"/>
            </w:pPr>
            <w:r>
              <w:rPr>
                <w:rFonts w:eastAsiaTheme="minorEastAsia"/>
                <w:color w:val="000000"/>
                <w:szCs w:val="21"/>
              </w:rPr>
              <w:t>本基金的基金经理、易方达易理财货币市场基金的基金经理、易方达财富快线货币市场基金的基金经理、易方达安悦超短债债券型证券投资基金的基金经理、现金管理部总经理</w:t>
            </w:r>
          </w:p>
        </w:tc>
        <w:tc>
          <w:tcPr>
            <w:tcW w:w="709" w:type="dxa"/>
            <w:vAlign w:val="center"/>
          </w:tcPr>
          <w:p w:rsidR="0026667F" w:rsidRDefault="00DF617A">
            <w:pPr>
              <w:jc w:val="center"/>
            </w:pPr>
            <w:r>
              <w:rPr>
                <w:rFonts w:eastAsiaTheme="minorEastAsia"/>
                <w:color w:val="000000"/>
                <w:szCs w:val="21"/>
              </w:rPr>
              <w:t>2016-03-29</w:t>
            </w:r>
          </w:p>
        </w:tc>
        <w:tc>
          <w:tcPr>
            <w:tcW w:w="708" w:type="dxa"/>
            <w:vAlign w:val="center"/>
          </w:tcPr>
          <w:p w:rsidR="0026667F" w:rsidRDefault="00DF617A">
            <w:pPr>
              <w:jc w:val="center"/>
            </w:pPr>
            <w:r>
              <w:rPr>
                <w:rFonts w:eastAsiaTheme="minorEastAsia"/>
                <w:color w:val="000000"/>
                <w:szCs w:val="21"/>
              </w:rPr>
              <w:t>-</w:t>
            </w:r>
          </w:p>
        </w:tc>
        <w:tc>
          <w:tcPr>
            <w:tcW w:w="709" w:type="dxa"/>
            <w:vAlign w:val="center"/>
          </w:tcPr>
          <w:p w:rsidR="0026667F" w:rsidRDefault="00DF617A">
            <w:pPr>
              <w:jc w:val="center"/>
            </w:pPr>
            <w:r>
              <w:rPr>
                <w:rFonts w:eastAsiaTheme="minorEastAsia"/>
                <w:color w:val="000000"/>
                <w:szCs w:val="21"/>
              </w:rPr>
              <w:t>12</w:t>
            </w:r>
            <w:r>
              <w:rPr>
                <w:rFonts w:eastAsiaTheme="minorEastAsia"/>
                <w:color w:val="000000"/>
                <w:szCs w:val="21"/>
              </w:rPr>
              <w:t>年</w:t>
            </w:r>
          </w:p>
        </w:tc>
        <w:tc>
          <w:tcPr>
            <w:tcW w:w="3548" w:type="dxa"/>
            <w:vAlign w:val="center"/>
          </w:tcPr>
          <w:p w:rsidR="0026667F" w:rsidRDefault="00DF617A">
            <w:r>
              <w:rPr>
                <w:rFonts w:eastAsiaTheme="minorEastAsia"/>
                <w:color w:val="000000"/>
                <w:szCs w:val="21"/>
              </w:rPr>
              <w:t>硕士研究生，具有基金从业资格。曾任南方基金管理有限公司固定收益研究员、交易员、高级策略分析师、基金经理。</w:t>
            </w:r>
          </w:p>
        </w:tc>
      </w:tr>
      <w:tr w:rsidR="0026667F">
        <w:tc>
          <w:tcPr>
            <w:tcW w:w="464" w:type="dxa"/>
            <w:vAlign w:val="center"/>
          </w:tcPr>
          <w:p w:rsidR="0026667F" w:rsidRDefault="00DF617A">
            <w:pPr>
              <w:jc w:val="center"/>
            </w:pPr>
            <w:r>
              <w:rPr>
                <w:rFonts w:eastAsiaTheme="minorEastAsia"/>
                <w:color w:val="000000"/>
                <w:szCs w:val="21"/>
              </w:rPr>
              <w:t>梁莹</w:t>
            </w:r>
          </w:p>
        </w:tc>
        <w:tc>
          <w:tcPr>
            <w:tcW w:w="3402" w:type="dxa"/>
            <w:vAlign w:val="center"/>
          </w:tcPr>
          <w:p w:rsidR="0026667F" w:rsidRDefault="00DF617A">
            <w:pPr>
              <w:jc w:val="left"/>
            </w:pPr>
            <w:r>
              <w:rPr>
                <w:rFonts w:eastAsiaTheme="minorEastAsia"/>
                <w:color w:val="000000"/>
                <w:szCs w:val="21"/>
              </w:rPr>
              <w:t>本基金的基金经理助理、易方达安悦超短债债券型证券投资基金的基金经理、易方达掌柜季季盈理财债券型证券投资基金的基金经理、易方达增金宝货币市场基金的基金经理、易方达月月利理财债券型证券投资基金的基金经理、易方达现</w:t>
            </w:r>
            <w:r>
              <w:rPr>
                <w:rFonts w:eastAsiaTheme="minorEastAsia"/>
                <w:color w:val="000000"/>
                <w:szCs w:val="21"/>
              </w:rPr>
              <w:t>金增利货币市场基金的基金经理、易方达天天增利货币市场基金的基金经理、易方达双月利理财债券型证券投资基金的基金经理（自</w:t>
            </w:r>
            <w:r>
              <w:rPr>
                <w:rFonts w:eastAsiaTheme="minorEastAsia"/>
                <w:color w:val="000000"/>
                <w:szCs w:val="21"/>
              </w:rPr>
              <w:t>2014</w:t>
            </w:r>
            <w:r>
              <w:rPr>
                <w:rFonts w:eastAsiaTheme="minorEastAsia"/>
                <w:color w:val="000000"/>
                <w:szCs w:val="21"/>
              </w:rPr>
              <w:t>年</w:t>
            </w:r>
            <w:r>
              <w:rPr>
                <w:rFonts w:eastAsiaTheme="minorEastAsia"/>
                <w:color w:val="000000"/>
                <w:szCs w:val="21"/>
              </w:rPr>
              <w:t>09</w:t>
            </w:r>
            <w:r>
              <w:rPr>
                <w:rFonts w:eastAsiaTheme="minorEastAsia"/>
                <w:color w:val="000000"/>
                <w:szCs w:val="21"/>
              </w:rPr>
              <w:t>月</w:t>
            </w:r>
            <w:r>
              <w:rPr>
                <w:rFonts w:eastAsiaTheme="minorEastAsia"/>
                <w:color w:val="000000"/>
                <w:szCs w:val="21"/>
              </w:rPr>
              <w:t>24</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05</w:t>
            </w:r>
            <w:r>
              <w:rPr>
                <w:rFonts w:eastAsiaTheme="minorEastAsia"/>
                <w:color w:val="000000"/>
                <w:szCs w:val="21"/>
              </w:rPr>
              <w:t>月</w:t>
            </w:r>
            <w:r>
              <w:rPr>
                <w:rFonts w:eastAsiaTheme="minorEastAsia"/>
                <w:color w:val="000000"/>
                <w:szCs w:val="21"/>
              </w:rPr>
              <w:t>27</w:t>
            </w:r>
            <w:r>
              <w:rPr>
                <w:rFonts w:eastAsiaTheme="minorEastAsia"/>
                <w:color w:val="000000"/>
                <w:szCs w:val="21"/>
              </w:rPr>
              <w:t>日）、易方达龙宝货币市场基金的基金经理、易方达财富快线货币市场基金的基金经理、易方达保证金收益货币市场基金的基金经理、易方达货币市场基金的基金经理助理、易方达易理财货币市场基金的基金经理助理、投资经理</w:t>
            </w:r>
          </w:p>
        </w:tc>
        <w:tc>
          <w:tcPr>
            <w:tcW w:w="709" w:type="dxa"/>
            <w:vAlign w:val="center"/>
          </w:tcPr>
          <w:p w:rsidR="0026667F" w:rsidRDefault="00DF617A">
            <w:pPr>
              <w:jc w:val="center"/>
            </w:pPr>
            <w:r>
              <w:rPr>
                <w:rFonts w:eastAsiaTheme="minorEastAsia"/>
                <w:color w:val="000000"/>
                <w:szCs w:val="21"/>
              </w:rPr>
              <w:t>2015-02-17</w:t>
            </w:r>
          </w:p>
        </w:tc>
        <w:tc>
          <w:tcPr>
            <w:tcW w:w="708" w:type="dxa"/>
            <w:vAlign w:val="center"/>
          </w:tcPr>
          <w:p w:rsidR="0026667F" w:rsidRDefault="00DF617A">
            <w:pPr>
              <w:jc w:val="center"/>
            </w:pPr>
            <w:r>
              <w:rPr>
                <w:rFonts w:eastAsiaTheme="minorEastAsia"/>
                <w:color w:val="000000"/>
                <w:szCs w:val="21"/>
              </w:rPr>
              <w:t>-</w:t>
            </w:r>
          </w:p>
        </w:tc>
        <w:tc>
          <w:tcPr>
            <w:tcW w:w="709" w:type="dxa"/>
            <w:vAlign w:val="center"/>
          </w:tcPr>
          <w:p w:rsidR="0026667F" w:rsidRDefault="00DF617A">
            <w:pPr>
              <w:jc w:val="center"/>
            </w:pPr>
            <w:r>
              <w:rPr>
                <w:rFonts w:eastAsiaTheme="minorEastAsia"/>
                <w:color w:val="000000"/>
                <w:szCs w:val="21"/>
              </w:rPr>
              <w:t>9</w:t>
            </w:r>
            <w:r>
              <w:rPr>
                <w:rFonts w:eastAsiaTheme="minorEastAsia"/>
                <w:color w:val="000000"/>
                <w:szCs w:val="21"/>
              </w:rPr>
              <w:t>年</w:t>
            </w:r>
          </w:p>
        </w:tc>
        <w:tc>
          <w:tcPr>
            <w:tcW w:w="3548" w:type="dxa"/>
            <w:vAlign w:val="center"/>
          </w:tcPr>
          <w:p w:rsidR="0026667F" w:rsidRDefault="00DF617A">
            <w:r>
              <w:rPr>
                <w:rFonts w:eastAsiaTheme="minorEastAsia"/>
                <w:color w:val="000000"/>
                <w:szCs w:val="21"/>
              </w:rPr>
              <w:t>硕士研究生，具有基金从业资格。曾任招商证券股份有限公司债券销售交易部交易员，易方达基金管理有限公司固定收益交易员、固定</w:t>
            </w:r>
            <w:r>
              <w:rPr>
                <w:rFonts w:eastAsiaTheme="minorEastAsia"/>
                <w:color w:val="000000"/>
                <w:szCs w:val="21"/>
              </w:rPr>
              <w:t>收益基金经理助理、易方达保证金收益货币市场基金基金经理助理。</w:t>
            </w:r>
          </w:p>
        </w:tc>
      </w:tr>
      <w:tr w:rsidR="0026667F">
        <w:tc>
          <w:tcPr>
            <w:tcW w:w="464" w:type="dxa"/>
            <w:vAlign w:val="center"/>
          </w:tcPr>
          <w:p w:rsidR="0026667F" w:rsidRDefault="00DF617A">
            <w:pPr>
              <w:jc w:val="center"/>
            </w:pPr>
            <w:r>
              <w:rPr>
                <w:rFonts w:eastAsiaTheme="minorEastAsia"/>
                <w:color w:val="000000"/>
                <w:szCs w:val="21"/>
              </w:rPr>
              <w:t>易瓅</w:t>
            </w:r>
          </w:p>
        </w:tc>
        <w:tc>
          <w:tcPr>
            <w:tcW w:w="3402" w:type="dxa"/>
            <w:vAlign w:val="center"/>
          </w:tcPr>
          <w:p w:rsidR="0026667F" w:rsidRDefault="00DF617A">
            <w:pPr>
              <w:jc w:val="left"/>
            </w:pPr>
            <w:r>
              <w:rPr>
                <w:rFonts w:eastAsiaTheme="minorEastAsia"/>
                <w:color w:val="000000"/>
                <w:szCs w:val="21"/>
              </w:rPr>
              <w:t>本基金的基金经理助理、易方达货币市场基金的基金经理助理、易方达安悦超短债债券型证券投资基金的基金经理助理、易方达掌柜季季盈理财债券型证券投资基金的基金经理助理、易方达天天发货币市场基金的基金经理助理、易方达现金增利货币市场基金的基金经理助理、易方达增金宝货币市场基金的基金经理助理、易方达龙宝货币市场基金的基金经理助理、易方达天天增利货币市场基金的基金经理助理、易方达财富快线货币市场基金的基金经理助理、易方达易理财货币市场基金的基金经理助理、易方达保证金收益货币市场基金的基金经理助理、易方达双月利理财债券型证</w:t>
            </w:r>
            <w:r>
              <w:rPr>
                <w:rFonts w:eastAsiaTheme="minorEastAsia"/>
                <w:color w:val="000000"/>
                <w:szCs w:val="21"/>
              </w:rPr>
              <w:t>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20</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05</w:t>
            </w:r>
            <w:r>
              <w:rPr>
                <w:rFonts w:eastAsiaTheme="minorEastAsia"/>
                <w:color w:val="000000"/>
                <w:szCs w:val="21"/>
              </w:rPr>
              <w:t>月</w:t>
            </w:r>
            <w:r>
              <w:rPr>
                <w:rFonts w:eastAsiaTheme="minorEastAsia"/>
                <w:color w:val="000000"/>
                <w:szCs w:val="21"/>
              </w:rPr>
              <w:t>27</w:t>
            </w:r>
            <w:r>
              <w:rPr>
                <w:rFonts w:eastAsiaTheme="minorEastAsia"/>
                <w:color w:val="000000"/>
                <w:szCs w:val="21"/>
              </w:rPr>
              <w:t>日）、易方达月月利理财债券型证券投资基金的基金经理助理</w:t>
            </w:r>
          </w:p>
        </w:tc>
        <w:tc>
          <w:tcPr>
            <w:tcW w:w="709" w:type="dxa"/>
            <w:vAlign w:val="center"/>
          </w:tcPr>
          <w:p w:rsidR="0026667F" w:rsidRDefault="00DF617A">
            <w:pPr>
              <w:jc w:val="center"/>
            </w:pPr>
            <w:r>
              <w:rPr>
                <w:rFonts w:eastAsiaTheme="minorEastAsia"/>
                <w:color w:val="000000"/>
                <w:szCs w:val="21"/>
              </w:rPr>
              <w:t>2018-06-20</w:t>
            </w:r>
          </w:p>
        </w:tc>
        <w:tc>
          <w:tcPr>
            <w:tcW w:w="708" w:type="dxa"/>
            <w:vAlign w:val="center"/>
          </w:tcPr>
          <w:p w:rsidR="0026667F" w:rsidRDefault="00DF617A">
            <w:pPr>
              <w:jc w:val="center"/>
            </w:pPr>
            <w:r>
              <w:rPr>
                <w:rFonts w:eastAsiaTheme="minorEastAsia"/>
                <w:color w:val="000000"/>
                <w:szCs w:val="21"/>
              </w:rPr>
              <w:t>-</w:t>
            </w:r>
          </w:p>
        </w:tc>
        <w:tc>
          <w:tcPr>
            <w:tcW w:w="709" w:type="dxa"/>
            <w:vAlign w:val="center"/>
          </w:tcPr>
          <w:p w:rsidR="0026667F" w:rsidRDefault="00DF617A">
            <w:pPr>
              <w:jc w:val="center"/>
            </w:pPr>
            <w:r>
              <w:rPr>
                <w:rFonts w:eastAsiaTheme="minorEastAsia"/>
                <w:color w:val="000000"/>
                <w:szCs w:val="21"/>
              </w:rPr>
              <w:t>9</w:t>
            </w:r>
            <w:r>
              <w:rPr>
                <w:rFonts w:eastAsiaTheme="minorEastAsia"/>
                <w:color w:val="000000"/>
                <w:szCs w:val="21"/>
              </w:rPr>
              <w:t>年</w:t>
            </w:r>
          </w:p>
        </w:tc>
        <w:tc>
          <w:tcPr>
            <w:tcW w:w="3548" w:type="dxa"/>
            <w:vAlign w:val="center"/>
          </w:tcPr>
          <w:p w:rsidR="0026667F" w:rsidRDefault="00DF617A">
            <w:r>
              <w:rPr>
                <w:rFonts w:eastAsiaTheme="minorEastAsia"/>
                <w:color w:val="000000"/>
                <w:szCs w:val="21"/>
              </w:rPr>
              <w:t>硕士研究生，具有基金从业资格。曾任汇添富基金管理有限公司债券交易员，易方达基金管理有限公司高级债券交易员。</w:t>
            </w:r>
          </w:p>
        </w:tc>
      </w:tr>
    </w:tbl>
    <w:p w:rsidR="0026667F" w:rsidRDefault="00DF617A">
      <w:pPr>
        <w:autoSpaceDE w:val="0"/>
        <w:autoSpaceDN w:val="0"/>
        <w:adjustRightInd w:val="0"/>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对基金的首任基金经理，其</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为基金合同生效日，</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为根据公司决定确定的解聘日期；对此后的非首任基金经理</w:t>
      </w:r>
      <w:r>
        <w:rPr>
          <w:rFonts w:eastAsiaTheme="minorEastAsia"/>
          <w:kern w:val="0"/>
          <w:szCs w:val="21"/>
        </w:rPr>
        <w:t>/</w:t>
      </w:r>
      <w:r>
        <w:rPr>
          <w:rFonts w:eastAsiaTheme="minorEastAsia"/>
          <w:kern w:val="0"/>
          <w:szCs w:val="21"/>
        </w:rPr>
        <w:t>基金经理助理，</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和</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分别指根据公司决定确定的聘任日期和解聘日期。</w:t>
      </w:r>
    </w:p>
    <w:p w:rsidR="00223DFB" w:rsidRPr="00860258" w:rsidRDefault="006C15EA" w:rsidP="006C15EA">
      <w:pPr>
        <w:autoSpaceDE w:val="0"/>
        <w:autoSpaceDN w:val="0"/>
        <w:adjustRightInd w:val="0"/>
        <w:spacing w:line="360" w:lineRule="auto"/>
        <w:ind w:firstLineChars="200" w:firstLine="420"/>
        <w:jc w:val="left"/>
        <w:rPr>
          <w:rFonts w:eastAsiaTheme="minorEastAsia"/>
          <w:kern w:val="0"/>
          <w:szCs w:val="21"/>
        </w:rPr>
      </w:pPr>
      <w:r w:rsidRPr="002F4936">
        <w:rPr>
          <w:rFonts w:eastAsiaTheme="minorEastAsia"/>
          <w:kern w:val="0"/>
          <w:szCs w:val="21"/>
        </w:rPr>
        <w:t>2.</w:t>
      </w:r>
      <w:r w:rsidRPr="002F4936">
        <w:rPr>
          <w:rFonts w:eastAsiaTheme="minorEastAsia"/>
          <w:kern w:val="0"/>
          <w:szCs w:val="21"/>
        </w:rPr>
        <w:t>证券从业的含义遵从《证券业从业人员资格管理办法》的相关规定。</w:t>
      </w:r>
    </w:p>
    <w:p w:rsidR="00223DFB" w:rsidRPr="00D0515B" w:rsidRDefault="00223DFB" w:rsidP="006B6A5D">
      <w:pPr>
        <w:pStyle w:val="20"/>
        <w:spacing w:before="0" w:after="0"/>
        <w:rPr>
          <w:rFonts w:asciiTheme="minorEastAsia" w:eastAsiaTheme="minorEastAsia" w:hAnsiTheme="minorEastAsia" w:cs="Times New Roman"/>
          <w:kern w:val="0"/>
          <w:sz w:val="21"/>
          <w:szCs w:val="21"/>
        </w:rPr>
      </w:pPr>
      <w:bookmarkStart w:id="16" w:name="_Toc35532633"/>
      <w:r w:rsidRPr="00D0515B">
        <w:rPr>
          <w:rFonts w:asciiTheme="minorEastAsia" w:eastAsiaTheme="minorEastAsia" w:hAnsiTheme="minorEastAsia" w:cs="Times New Roman" w:hint="eastAsia"/>
          <w:kern w:val="0"/>
          <w:sz w:val="21"/>
          <w:szCs w:val="21"/>
        </w:rPr>
        <w:t>4.2</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管理人对报告期内本基金运作遵规守信情况的说明</w:t>
      </w:r>
      <w:bookmarkEnd w:id="16"/>
    </w:p>
    <w:p w:rsidR="00223DFB" w:rsidRPr="00353207" w:rsidRDefault="00223DFB" w:rsidP="00736E23">
      <w:pPr>
        <w:spacing w:line="360" w:lineRule="auto"/>
        <w:ind w:firstLineChars="200" w:firstLine="420"/>
        <w:rPr>
          <w:rFonts w:eastAsiaTheme="minorEastAsia"/>
          <w:szCs w:val="21"/>
        </w:rPr>
      </w:pPr>
      <w:r w:rsidRPr="00353207">
        <w:rPr>
          <w:rFonts w:eastAsiaTheme="minorEastAsia"/>
          <w:szCs w:val="21"/>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223DFB" w:rsidRPr="00D0515B" w:rsidRDefault="00223DFB" w:rsidP="006B6A5D">
      <w:pPr>
        <w:pStyle w:val="20"/>
        <w:spacing w:before="0" w:after="0"/>
        <w:rPr>
          <w:rFonts w:asciiTheme="minorEastAsia" w:eastAsiaTheme="minorEastAsia" w:hAnsiTheme="minorEastAsia" w:cs="Times New Roman"/>
          <w:kern w:val="0"/>
          <w:sz w:val="21"/>
          <w:szCs w:val="21"/>
        </w:rPr>
      </w:pPr>
      <w:bookmarkStart w:id="17" w:name="_Toc35532634"/>
      <w:r w:rsidRPr="00D0515B">
        <w:rPr>
          <w:rFonts w:asciiTheme="minorEastAsia" w:eastAsiaTheme="minorEastAsia" w:hAnsiTheme="minorEastAsia" w:cs="Times New Roman" w:hint="eastAsia"/>
          <w:kern w:val="0"/>
          <w:sz w:val="21"/>
          <w:szCs w:val="21"/>
        </w:rPr>
        <w:t>4.3</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管理人对报告期内公平交易情况的专项说明</w:t>
      </w:r>
      <w:bookmarkEnd w:id="17"/>
    </w:p>
    <w:p w:rsidR="00223DFB" w:rsidRPr="00D0515B" w:rsidRDefault="00223DFB" w:rsidP="006B6A5D">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szCs w:val="21"/>
        </w:rPr>
        <w:t>4.3.1公平交易制度和控制方法</w:t>
      </w:r>
    </w:p>
    <w:p w:rsidR="0026667F" w:rsidRDefault="00DF617A">
      <w:pPr>
        <w:spacing w:line="360" w:lineRule="auto"/>
        <w:ind w:firstLineChars="200" w:firstLine="420"/>
        <w:rPr>
          <w:rFonts w:eastAsiaTheme="minorEastAsia"/>
          <w:szCs w:val="21"/>
        </w:rPr>
      </w:pPr>
      <w:r>
        <w:rPr>
          <w:rFonts w:eastAsiaTheme="minorEastAsia" w:hint="eastAsia"/>
          <w:szCs w:val="21"/>
        </w:rPr>
        <w:t>公司根据《证券投资基金管理公司公平交易制度指导意见》等法规制定了《公平交易制度》，内容主要包括公平交易的适用范围、公平交易的原则和内容、公平交易的实现措施和交易执行程序、反向交易控制、公平交易效果评估及报告等。</w:t>
      </w:r>
    </w:p>
    <w:p w:rsidR="0026667F" w:rsidRDefault="00DF617A">
      <w:pPr>
        <w:spacing w:line="360" w:lineRule="auto"/>
        <w:ind w:firstLineChars="200" w:firstLine="420"/>
        <w:rPr>
          <w:rFonts w:eastAsiaTheme="minorEastAsia"/>
          <w:szCs w:val="21"/>
        </w:rPr>
      </w:pPr>
      <w:r>
        <w:rPr>
          <w:rFonts w:eastAsiaTheme="minorEastAsia" w:hint="eastAsia"/>
          <w:szCs w:val="21"/>
        </w:rPr>
        <w:t>公平交易制度所规范的范围涵盖旗下各类资产组合，围绕境内上市股票、债券的一级市场申购、二级市场交易（含银行间市场）等投资管理活动，贯穿投资授权、研究分析、投资决策、交易执行、业绩评估等各个环节。公平交易的原则包括：集中交易原则、机制公平原则、公平协调原则、及时评估反馈原则。</w:t>
      </w:r>
    </w:p>
    <w:p w:rsidR="0026667F" w:rsidRDefault="00DF617A">
      <w:pPr>
        <w:spacing w:line="360" w:lineRule="auto"/>
        <w:ind w:firstLineChars="200" w:firstLine="420"/>
        <w:rPr>
          <w:rFonts w:eastAsiaTheme="minorEastAsia"/>
          <w:szCs w:val="21"/>
        </w:rPr>
      </w:pPr>
      <w:r>
        <w:rPr>
          <w:rFonts w:eastAsiaTheme="minorEastAsia" w:hint="eastAsia"/>
          <w:szCs w:val="21"/>
        </w:rPr>
        <w:t>公平交易的实现措施和执行程</w:t>
      </w:r>
      <w:r>
        <w:rPr>
          <w:rFonts w:eastAsiaTheme="minorEastAsia" w:hint="eastAsia"/>
          <w:szCs w:val="21"/>
        </w:rPr>
        <w:t>序主要包括：通过建立规范的投资决策机制、共享研究资源和投资品种备选库为投资人员提供公平的投资机会；投资人员应公平对待其管理的不同投资组合，控制其所管理不同组合对同一证券的同日同向交易价差；建立集中交易制度，交易系统具备公平交易功能，对于满足公平交易执行条件的同向指令，系统将自动启用公平交易功能，按照交易公平的原则合理分配各投资指令的执行；根据交易所场内竞价交易和非公开竞价交易的不同特点分别设定合理的交易执行程序和分配机制，通过系统与人工控制相结合的方式，力求确保所有投资组合在交易机会上得到公平、合理对待；建</w:t>
      </w:r>
      <w:r>
        <w:rPr>
          <w:rFonts w:eastAsiaTheme="minorEastAsia" w:hint="eastAsia"/>
          <w:szCs w:val="21"/>
        </w:rPr>
        <w:t>立事中和事后的同向交易、异常交易监控分析机制，对于发现的异常问题进行提示，并要求投资组合经理解释说明。</w:t>
      </w:r>
    </w:p>
    <w:p w:rsidR="0026667F" w:rsidRDefault="00DF617A">
      <w:pPr>
        <w:spacing w:line="360" w:lineRule="auto"/>
        <w:ind w:firstLineChars="200" w:firstLine="420"/>
        <w:rPr>
          <w:rFonts w:eastAsiaTheme="minorEastAsia"/>
          <w:szCs w:val="21"/>
        </w:rPr>
      </w:pPr>
      <w:r>
        <w:rPr>
          <w:rFonts w:eastAsiaTheme="minorEastAsia" w:hint="eastAsia"/>
          <w:szCs w:val="21"/>
        </w:rPr>
        <w:t>公司严格按照法律法规的要求禁止旗下管理的不同投资组合之间各种可能导致不公平交易和利益输送的反向交易行为。对于旗下投资组合之间（纯被动指数组合和量化投资组合除外）确因投资策略或流动性管理等需要而进行的反向交易，投资人员须提供充分的投资决策依据，并经审核确认方可执行。</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公司通过定期或不定期的公平交易效果评估报告机制，并借助相关技术系统，使投资和交易人员能及时了解各组合的公平交易执行状况，持续督促公平交易制度的落实执行，并不断在实践中检验和完善公平交易制度。</w:t>
      </w:r>
    </w:p>
    <w:p w:rsidR="00223DFB" w:rsidRPr="00D0515B" w:rsidRDefault="00223DFB" w:rsidP="006B6A5D">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szCs w:val="21"/>
        </w:rPr>
        <w:t>4.3.2公平交易制度的执行情况</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本报告期内，上述公平交易制度和控制方法总体执行情况良好，未发现旗下投资组合之间存在不公平交易现象。</w:t>
      </w:r>
    </w:p>
    <w:p w:rsidR="00223DFB" w:rsidRPr="00D0515B" w:rsidRDefault="00223DFB" w:rsidP="006B6A5D">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szCs w:val="21"/>
        </w:rPr>
        <w:t>4.3.3异常交易行为的专项说明</w:t>
      </w:r>
    </w:p>
    <w:p w:rsidR="0026667F" w:rsidRDefault="00DF617A">
      <w:pPr>
        <w:spacing w:line="360" w:lineRule="auto"/>
        <w:ind w:firstLineChars="200" w:firstLine="420"/>
        <w:rPr>
          <w:rFonts w:eastAsiaTheme="minorEastAsia"/>
          <w:szCs w:val="21"/>
        </w:rPr>
      </w:pPr>
      <w:r>
        <w:rPr>
          <w:rFonts w:eastAsiaTheme="minorEastAsia" w:hint="eastAsia"/>
          <w:szCs w:val="21"/>
        </w:rPr>
        <w:t>本报告期内，未发现本基金有可能导致不公平交易和利益输送的异常交易。</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本报告期内，本公司旗下所有投资组合参与的交易所公开竞价交易中，同日反向交易成交较少的单边交易量超过该证券当日成交量的</w:t>
      </w:r>
      <w:r w:rsidRPr="00353207">
        <w:rPr>
          <w:rFonts w:eastAsiaTheme="minorEastAsia" w:hint="eastAsia"/>
          <w:szCs w:val="21"/>
        </w:rPr>
        <w:t>5%</w:t>
      </w:r>
      <w:r w:rsidRPr="00353207">
        <w:rPr>
          <w:rFonts w:eastAsiaTheme="minorEastAsia" w:hint="eastAsia"/>
          <w:szCs w:val="21"/>
        </w:rPr>
        <w:t>的交易共有</w:t>
      </w:r>
      <w:r w:rsidRPr="00353207">
        <w:rPr>
          <w:rFonts w:eastAsiaTheme="minorEastAsia" w:hint="eastAsia"/>
          <w:szCs w:val="21"/>
        </w:rPr>
        <w:t>116</w:t>
      </w:r>
      <w:r w:rsidRPr="00353207">
        <w:rPr>
          <w:rFonts w:eastAsiaTheme="minorEastAsia" w:hint="eastAsia"/>
          <w:szCs w:val="21"/>
        </w:rPr>
        <w:t>次，其中</w:t>
      </w:r>
      <w:r w:rsidRPr="00353207">
        <w:rPr>
          <w:rFonts w:eastAsiaTheme="minorEastAsia" w:hint="eastAsia"/>
          <w:szCs w:val="21"/>
        </w:rPr>
        <w:t>114</w:t>
      </w:r>
      <w:r w:rsidRPr="00353207">
        <w:rPr>
          <w:rFonts w:eastAsiaTheme="minorEastAsia" w:hint="eastAsia"/>
          <w:szCs w:val="21"/>
        </w:rPr>
        <w:t>次为旗下指数及量化组合因投资策略需要和其他组合发生反向交易</w:t>
      </w:r>
      <w:r w:rsidRPr="00353207">
        <w:rPr>
          <w:rFonts w:eastAsiaTheme="minorEastAsia" w:hint="eastAsia"/>
          <w:szCs w:val="21"/>
        </w:rPr>
        <w:t>, 2</w:t>
      </w:r>
      <w:r w:rsidRPr="00353207">
        <w:rPr>
          <w:rFonts w:eastAsiaTheme="minorEastAsia" w:hint="eastAsia"/>
          <w:szCs w:val="21"/>
        </w:rPr>
        <w:t>次为不同基金经理管理的组合间因投资策略不同而发生的反向交易，有关基金经理按规定履行了审批程序。</w:t>
      </w:r>
    </w:p>
    <w:p w:rsidR="00223DFB" w:rsidRPr="00D0515B" w:rsidRDefault="00223DFB" w:rsidP="006B6A5D">
      <w:pPr>
        <w:pStyle w:val="20"/>
        <w:spacing w:before="0" w:after="0"/>
        <w:rPr>
          <w:rFonts w:asciiTheme="minorEastAsia" w:eastAsiaTheme="minorEastAsia" w:hAnsiTheme="minorEastAsia" w:cs="Times New Roman"/>
          <w:kern w:val="0"/>
          <w:sz w:val="21"/>
          <w:szCs w:val="21"/>
        </w:rPr>
      </w:pPr>
      <w:bookmarkStart w:id="18" w:name="_Toc35532635"/>
      <w:r w:rsidRPr="00D0515B">
        <w:rPr>
          <w:rFonts w:asciiTheme="minorEastAsia" w:eastAsiaTheme="minorEastAsia" w:hAnsiTheme="minorEastAsia" w:cs="Times New Roman" w:hint="eastAsia"/>
          <w:kern w:val="0"/>
          <w:sz w:val="21"/>
          <w:szCs w:val="21"/>
        </w:rPr>
        <w:t>4.4</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管理人对报告期内基金的投资策略和业绩表现的说明</w:t>
      </w:r>
      <w:bookmarkEnd w:id="18"/>
    </w:p>
    <w:p w:rsidR="00223DFB" w:rsidRPr="00D0515B" w:rsidRDefault="00223DFB" w:rsidP="006B6A5D">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szCs w:val="21"/>
        </w:rPr>
        <w:t>4.4.1报告期内基金投资策略和运作分析</w:t>
      </w:r>
    </w:p>
    <w:p w:rsidR="0026667F" w:rsidRDefault="00DF617A">
      <w:pPr>
        <w:spacing w:line="360" w:lineRule="auto"/>
        <w:ind w:firstLineChars="200" w:firstLine="420"/>
        <w:rPr>
          <w:rFonts w:eastAsiaTheme="minorEastAsia"/>
          <w:szCs w:val="21"/>
        </w:rPr>
      </w:pPr>
      <w:r>
        <w:rPr>
          <w:rFonts w:eastAsiaTheme="minorEastAsia" w:hint="eastAsia"/>
          <w:szCs w:val="21"/>
        </w:rPr>
        <w:t>2019</w:t>
      </w:r>
      <w:r>
        <w:rPr>
          <w:rFonts w:eastAsiaTheme="minorEastAsia" w:hint="eastAsia"/>
          <w:szCs w:val="21"/>
        </w:rPr>
        <w:t>年我国宏观经济继续面临较大的下行压力，整体呈窄幅波动。</w:t>
      </w:r>
      <w:r>
        <w:rPr>
          <w:rFonts w:eastAsiaTheme="minorEastAsia" w:hint="eastAsia"/>
          <w:szCs w:val="21"/>
        </w:rPr>
        <w:t>GDP</w:t>
      </w:r>
      <w:r>
        <w:rPr>
          <w:rFonts w:eastAsiaTheme="minorEastAsia" w:hint="eastAsia"/>
          <w:szCs w:val="21"/>
        </w:rPr>
        <w:t>增速从一季度的</w:t>
      </w:r>
      <w:r>
        <w:rPr>
          <w:rFonts w:eastAsiaTheme="minorEastAsia" w:hint="eastAsia"/>
          <w:szCs w:val="21"/>
        </w:rPr>
        <w:t>6.4%</w:t>
      </w:r>
      <w:r>
        <w:rPr>
          <w:rFonts w:eastAsiaTheme="minorEastAsia" w:hint="eastAsia"/>
          <w:szCs w:val="21"/>
        </w:rPr>
        <w:t>降至三季度的</w:t>
      </w:r>
      <w:r>
        <w:rPr>
          <w:rFonts w:eastAsiaTheme="minorEastAsia" w:hint="eastAsia"/>
          <w:szCs w:val="21"/>
        </w:rPr>
        <w:t>6.0%</w:t>
      </w:r>
      <w:r>
        <w:rPr>
          <w:rFonts w:eastAsiaTheme="minorEastAsia" w:hint="eastAsia"/>
          <w:szCs w:val="21"/>
        </w:rPr>
        <w:t>，前三季度</w:t>
      </w:r>
      <w:r>
        <w:rPr>
          <w:rFonts w:eastAsiaTheme="minorEastAsia" w:hint="eastAsia"/>
          <w:szCs w:val="21"/>
        </w:rPr>
        <w:t>GDP</w:t>
      </w:r>
      <w:r>
        <w:rPr>
          <w:rFonts w:eastAsiaTheme="minorEastAsia" w:hint="eastAsia"/>
          <w:szCs w:val="21"/>
        </w:rPr>
        <w:t>同比增长</w:t>
      </w:r>
      <w:r>
        <w:rPr>
          <w:rFonts w:eastAsiaTheme="minorEastAsia" w:hint="eastAsia"/>
          <w:szCs w:val="21"/>
        </w:rPr>
        <w:t>6.2%</w:t>
      </w:r>
      <w:r>
        <w:rPr>
          <w:rFonts w:eastAsiaTheme="minorEastAsia" w:hint="eastAsia"/>
          <w:szCs w:val="21"/>
        </w:rPr>
        <w:t>。前三季度，全国规模以上工业增加值同比增长</w:t>
      </w:r>
      <w:r>
        <w:rPr>
          <w:rFonts w:eastAsiaTheme="minorEastAsia" w:hint="eastAsia"/>
          <w:szCs w:val="21"/>
        </w:rPr>
        <w:t>5.6%</w:t>
      </w:r>
      <w:r>
        <w:rPr>
          <w:rFonts w:eastAsiaTheme="minorEastAsia" w:hint="eastAsia"/>
          <w:szCs w:val="21"/>
        </w:rPr>
        <w:t>，社会消费品零售总额增长</w:t>
      </w:r>
      <w:r>
        <w:rPr>
          <w:rFonts w:eastAsiaTheme="minorEastAsia" w:hint="eastAsia"/>
          <w:szCs w:val="21"/>
        </w:rPr>
        <w:t>8.2%</w:t>
      </w:r>
      <w:r>
        <w:rPr>
          <w:rFonts w:eastAsiaTheme="minorEastAsia" w:hint="eastAsia"/>
          <w:szCs w:val="21"/>
        </w:rPr>
        <w:t>，固定资产投资增长</w:t>
      </w:r>
      <w:r>
        <w:rPr>
          <w:rFonts w:eastAsiaTheme="minorEastAsia" w:hint="eastAsia"/>
          <w:szCs w:val="21"/>
        </w:rPr>
        <w:t>5.5%</w:t>
      </w:r>
      <w:r>
        <w:rPr>
          <w:rFonts w:eastAsiaTheme="minorEastAsia" w:hint="eastAsia"/>
          <w:szCs w:val="21"/>
        </w:rPr>
        <w:t>。房地产开发投资保持坚韧，基建、制造业投资偏弱，总投资增速有所回落。通胀方面，全</w:t>
      </w:r>
      <w:r>
        <w:rPr>
          <w:rFonts w:eastAsiaTheme="minorEastAsia" w:hint="eastAsia"/>
          <w:szCs w:val="21"/>
        </w:rPr>
        <w:t>年大多时段（除一季度和四季度后段）都是</w:t>
      </w:r>
      <w:r>
        <w:rPr>
          <w:rFonts w:eastAsiaTheme="minorEastAsia" w:hint="eastAsia"/>
          <w:szCs w:val="21"/>
        </w:rPr>
        <w:t>CPI</w:t>
      </w:r>
      <w:r>
        <w:rPr>
          <w:rFonts w:eastAsiaTheme="minorEastAsia" w:hint="eastAsia"/>
          <w:szCs w:val="21"/>
        </w:rPr>
        <w:t>上行、</w:t>
      </w:r>
      <w:r>
        <w:rPr>
          <w:rFonts w:eastAsiaTheme="minorEastAsia" w:hint="eastAsia"/>
          <w:szCs w:val="21"/>
        </w:rPr>
        <w:t>PPI</w:t>
      </w:r>
      <w:r>
        <w:rPr>
          <w:rFonts w:eastAsiaTheme="minorEastAsia" w:hint="eastAsia"/>
          <w:szCs w:val="21"/>
        </w:rPr>
        <w:t>下行，整体呈现微滞涨的特征。一季度是</w:t>
      </w:r>
      <w:r>
        <w:rPr>
          <w:rFonts w:eastAsiaTheme="minorEastAsia" w:hint="eastAsia"/>
          <w:szCs w:val="21"/>
        </w:rPr>
        <w:t>CPI</w:t>
      </w:r>
      <w:r>
        <w:rPr>
          <w:rFonts w:eastAsiaTheme="minorEastAsia" w:hint="eastAsia"/>
          <w:szCs w:val="21"/>
        </w:rPr>
        <w:t>和</w:t>
      </w:r>
      <w:r>
        <w:rPr>
          <w:rFonts w:eastAsiaTheme="minorEastAsia" w:hint="eastAsia"/>
          <w:szCs w:val="21"/>
        </w:rPr>
        <w:t>PPI</w:t>
      </w:r>
      <w:r>
        <w:rPr>
          <w:rFonts w:eastAsiaTheme="minorEastAsia" w:hint="eastAsia"/>
          <w:szCs w:val="21"/>
        </w:rPr>
        <w:t>一起向上；</w:t>
      </w:r>
      <w:r>
        <w:rPr>
          <w:rFonts w:eastAsiaTheme="minorEastAsia" w:hint="eastAsia"/>
          <w:szCs w:val="21"/>
        </w:rPr>
        <w:t>4</w:t>
      </w:r>
      <w:r>
        <w:rPr>
          <w:rFonts w:eastAsiaTheme="minorEastAsia" w:hint="eastAsia"/>
          <w:szCs w:val="21"/>
        </w:rPr>
        <w:t>月之后</w:t>
      </w:r>
      <w:r>
        <w:rPr>
          <w:rFonts w:eastAsiaTheme="minorEastAsia" w:hint="eastAsia"/>
          <w:szCs w:val="21"/>
        </w:rPr>
        <w:t>CPI</w:t>
      </w:r>
      <w:r>
        <w:rPr>
          <w:rFonts w:eastAsiaTheme="minorEastAsia" w:hint="eastAsia"/>
          <w:szCs w:val="21"/>
        </w:rPr>
        <w:t>上行和</w:t>
      </w:r>
      <w:r>
        <w:rPr>
          <w:rFonts w:eastAsiaTheme="minorEastAsia" w:hint="eastAsia"/>
          <w:szCs w:val="21"/>
        </w:rPr>
        <w:t>PPI</w:t>
      </w:r>
      <w:r>
        <w:rPr>
          <w:rFonts w:eastAsiaTheme="minorEastAsia" w:hint="eastAsia"/>
          <w:szCs w:val="21"/>
        </w:rPr>
        <w:t>下行并存，直到</w:t>
      </w:r>
      <w:r>
        <w:rPr>
          <w:rFonts w:eastAsiaTheme="minorEastAsia" w:hint="eastAsia"/>
          <w:szCs w:val="21"/>
        </w:rPr>
        <w:t>10</w:t>
      </w:r>
      <w:r>
        <w:rPr>
          <w:rFonts w:eastAsiaTheme="minorEastAsia" w:hint="eastAsia"/>
          <w:szCs w:val="21"/>
        </w:rPr>
        <w:t>月份由于猪肉价格上涨因素带动</w:t>
      </w:r>
      <w:r>
        <w:rPr>
          <w:rFonts w:eastAsiaTheme="minorEastAsia" w:hint="eastAsia"/>
          <w:szCs w:val="21"/>
        </w:rPr>
        <w:t>CPI</w:t>
      </w:r>
      <w:r>
        <w:rPr>
          <w:rFonts w:eastAsiaTheme="minorEastAsia" w:hint="eastAsia"/>
          <w:szCs w:val="21"/>
        </w:rPr>
        <w:t>大幅上行。政策层面，全年货币政策整体延续了</w:t>
      </w:r>
      <w:r>
        <w:rPr>
          <w:rFonts w:eastAsiaTheme="minorEastAsia" w:hint="eastAsia"/>
          <w:szCs w:val="21"/>
        </w:rPr>
        <w:t>2018</w:t>
      </w:r>
      <w:r>
        <w:rPr>
          <w:rFonts w:eastAsiaTheme="minorEastAsia" w:hint="eastAsia"/>
          <w:szCs w:val="21"/>
        </w:rPr>
        <w:t>年</w:t>
      </w:r>
      <w:r>
        <w:rPr>
          <w:rFonts w:eastAsiaTheme="minorEastAsia" w:hint="eastAsia"/>
          <w:szCs w:val="21"/>
        </w:rPr>
        <w:t>12</w:t>
      </w:r>
      <w:r>
        <w:rPr>
          <w:rFonts w:eastAsiaTheme="minorEastAsia" w:hint="eastAsia"/>
          <w:szCs w:val="21"/>
        </w:rPr>
        <w:t>月中央经济工作会议的逆周期调节基本导向，政策的结构性导向更加明显，</w:t>
      </w:r>
      <w:r>
        <w:rPr>
          <w:rFonts w:eastAsiaTheme="minorEastAsia" w:hint="eastAsia"/>
          <w:szCs w:val="21"/>
        </w:rPr>
        <w:t>TMLF</w:t>
      </w:r>
      <w:r>
        <w:rPr>
          <w:rFonts w:eastAsiaTheme="minorEastAsia" w:hint="eastAsia"/>
          <w:szCs w:val="21"/>
        </w:rPr>
        <w:t>主要依据金融机构支持小微的情况确定，结构性降准精准指向了特定区域内城商行和农商行。在政策节奏上，</w:t>
      </w:r>
      <w:r>
        <w:rPr>
          <w:rFonts w:eastAsiaTheme="minorEastAsia" w:hint="eastAsia"/>
          <w:szCs w:val="21"/>
        </w:rPr>
        <w:t xml:space="preserve"> 1</w:t>
      </w:r>
      <w:r>
        <w:rPr>
          <w:rFonts w:eastAsiaTheme="minorEastAsia" w:hint="eastAsia"/>
          <w:szCs w:val="21"/>
        </w:rPr>
        <w:t>月央行两次降准，并推出</w:t>
      </w:r>
      <w:r>
        <w:rPr>
          <w:rFonts w:eastAsiaTheme="minorEastAsia" w:hint="eastAsia"/>
          <w:szCs w:val="21"/>
        </w:rPr>
        <w:t>TMLF</w:t>
      </w:r>
      <w:r>
        <w:rPr>
          <w:rFonts w:eastAsiaTheme="minorEastAsia" w:hint="eastAsia"/>
          <w:szCs w:val="21"/>
        </w:rPr>
        <w:t>变相降息，政策力度比较大。</w:t>
      </w:r>
      <w:r>
        <w:rPr>
          <w:rFonts w:eastAsiaTheme="minorEastAsia" w:hint="eastAsia"/>
          <w:szCs w:val="21"/>
        </w:rPr>
        <w:t>4</w:t>
      </w:r>
      <w:r>
        <w:rPr>
          <w:rFonts w:eastAsiaTheme="minorEastAsia" w:hint="eastAsia"/>
          <w:szCs w:val="21"/>
        </w:rPr>
        <w:t>月以后，政治局会议要求政策转为</w:t>
      </w:r>
      <w:r>
        <w:rPr>
          <w:rFonts w:eastAsiaTheme="minorEastAsia" w:hint="eastAsia"/>
          <w:szCs w:val="21"/>
        </w:rPr>
        <w:t>以供改为主，货币政策力度和工具选择逐步趋于审慎，更加注重结构性调整和松紧适度。央行推出</w:t>
      </w:r>
      <w:r>
        <w:rPr>
          <w:rFonts w:eastAsiaTheme="minorEastAsia" w:hint="eastAsia"/>
          <w:szCs w:val="21"/>
        </w:rPr>
        <w:t>LPR</w:t>
      </w:r>
      <w:r>
        <w:rPr>
          <w:rFonts w:eastAsiaTheme="minorEastAsia" w:hint="eastAsia"/>
          <w:szCs w:val="21"/>
        </w:rPr>
        <w:t>改革，直接将</w:t>
      </w:r>
      <w:r>
        <w:rPr>
          <w:rFonts w:eastAsiaTheme="minorEastAsia" w:hint="eastAsia"/>
          <w:szCs w:val="21"/>
        </w:rPr>
        <w:t>MLF</w:t>
      </w:r>
      <w:r>
        <w:rPr>
          <w:rFonts w:eastAsiaTheme="minorEastAsia" w:hint="eastAsia"/>
          <w:szCs w:val="21"/>
        </w:rPr>
        <w:t>利率、</w:t>
      </w:r>
      <w:r>
        <w:rPr>
          <w:rFonts w:eastAsiaTheme="minorEastAsia" w:hint="eastAsia"/>
          <w:szCs w:val="21"/>
        </w:rPr>
        <w:t>LPR</w:t>
      </w:r>
      <w:r>
        <w:rPr>
          <w:rFonts w:eastAsiaTheme="minorEastAsia" w:hint="eastAsia"/>
          <w:szCs w:val="21"/>
        </w:rPr>
        <w:t>利率和贷款利率挂钩，疏导货币政策利率向贷款利率的传导路径，这是央行转向价格型调控的关键一步。全年债券市场收益率中枢在底部震荡，收益率曲线形态一度平坦化。货币市场利率在二季度迅速下行后维持平稳的走势，货币市场基金的收益全年缓慢下行。</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报告期内，基金的运作在以保证资产流动性的前提下，尽量为投资者提供较好的收益。本基金维持了较短的剩余期限和适中的杠杆。抓住了年末市场资金利率阶段性走高的机会，提高了短期回购的配置比例，提高了组合的收益。</w:t>
      </w:r>
    </w:p>
    <w:p w:rsidR="00223DFB" w:rsidRPr="00D0515B" w:rsidRDefault="00223DFB" w:rsidP="006B6A5D">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szCs w:val="21"/>
        </w:rPr>
        <w:t>4.4.2报告期内基金的业绩表现</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本基金本报告期内</w:t>
      </w:r>
      <w:r w:rsidRPr="00353207">
        <w:rPr>
          <w:rFonts w:eastAsiaTheme="minorEastAsia" w:hint="eastAsia"/>
          <w:szCs w:val="21"/>
        </w:rPr>
        <w:t>A</w:t>
      </w:r>
      <w:r w:rsidRPr="00353207">
        <w:rPr>
          <w:rFonts w:eastAsiaTheme="minorEastAsia" w:hint="eastAsia"/>
          <w:szCs w:val="21"/>
        </w:rPr>
        <w:t>类基金份额净值收益率为</w:t>
      </w:r>
      <w:r w:rsidRPr="00353207">
        <w:rPr>
          <w:rFonts w:eastAsiaTheme="minorEastAsia" w:hint="eastAsia"/>
          <w:szCs w:val="21"/>
        </w:rPr>
        <w:t>2.5636%</w:t>
      </w:r>
      <w:r w:rsidRPr="00353207">
        <w:rPr>
          <w:rFonts w:eastAsiaTheme="minorEastAsia" w:hint="eastAsia"/>
          <w:szCs w:val="21"/>
        </w:rPr>
        <w:t>；</w:t>
      </w:r>
      <w:r w:rsidRPr="00353207">
        <w:rPr>
          <w:rFonts w:eastAsiaTheme="minorEastAsia" w:hint="eastAsia"/>
          <w:szCs w:val="21"/>
        </w:rPr>
        <w:t>B</w:t>
      </w:r>
      <w:r w:rsidRPr="00353207">
        <w:rPr>
          <w:rFonts w:eastAsiaTheme="minorEastAsia" w:hint="eastAsia"/>
          <w:szCs w:val="21"/>
        </w:rPr>
        <w:t>类基金份额净值收益率为</w:t>
      </w:r>
      <w:r w:rsidRPr="00353207">
        <w:rPr>
          <w:rFonts w:eastAsiaTheme="minorEastAsia" w:hint="eastAsia"/>
          <w:szCs w:val="21"/>
        </w:rPr>
        <w:t>2.8106%</w:t>
      </w:r>
      <w:r w:rsidRPr="00353207">
        <w:rPr>
          <w:rFonts w:eastAsiaTheme="minorEastAsia" w:hint="eastAsia"/>
          <w:szCs w:val="21"/>
        </w:rPr>
        <w:t>；</w:t>
      </w:r>
      <w:r w:rsidRPr="00353207">
        <w:rPr>
          <w:rFonts w:eastAsiaTheme="minorEastAsia" w:hint="eastAsia"/>
          <w:szCs w:val="21"/>
        </w:rPr>
        <w:t>R</w:t>
      </w:r>
      <w:r w:rsidRPr="00353207">
        <w:rPr>
          <w:rFonts w:eastAsiaTheme="minorEastAsia" w:hint="eastAsia"/>
          <w:szCs w:val="21"/>
        </w:rPr>
        <w:t>类基金份额净值收益率为</w:t>
      </w:r>
      <w:r w:rsidRPr="00353207">
        <w:rPr>
          <w:rFonts w:eastAsiaTheme="minorEastAsia" w:hint="eastAsia"/>
          <w:szCs w:val="21"/>
        </w:rPr>
        <w:t>2.8209%</w:t>
      </w:r>
      <w:r w:rsidRPr="00353207">
        <w:rPr>
          <w:rFonts w:eastAsiaTheme="minorEastAsia" w:hint="eastAsia"/>
          <w:szCs w:val="21"/>
        </w:rPr>
        <w:t>；</w:t>
      </w:r>
      <w:r w:rsidRPr="00353207">
        <w:rPr>
          <w:rFonts w:eastAsiaTheme="minorEastAsia" w:hint="eastAsia"/>
          <w:szCs w:val="21"/>
        </w:rPr>
        <w:t>C</w:t>
      </w:r>
      <w:r w:rsidRPr="00353207">
        <w:rPr>
          <w:rFonts w:eastAsiaTheme="minorEastAsia" w:hint="eastAsia"/>
          <w:szCs w:val="21"/>
        </w:rPr>
        <w:t>类基金份额净值收益率为</w:t>
      </w:r>
      <w:r w:rsidRPr="00353207">
        <w:rPr>
          <w:rFonts w:eastAsiaTheme="minorEastAsia" w:hint="eastAsia"/>
          <w:szCs w:val="21"/>
        </w:rPr>
        <w:t>2.5651%</w:t>
      </w:r>
      <w:r w:rsidRPr="00353207">
        <w:rPr>
          <w:rFonts w:eastAsiaTheme="minorEastAsia" w:hint="eastAsia"/>
          <w:szCs w:val="21"/>
        </w:rPr>
        <w:t>；同期业绩比较基准收益率为</w:t>
      </w:r>
      <w:r w:rsidRPr="00353207">
        <w:rPr>
          <w:rFonts w:eastAsiaTheme="minorEastAsia" w:hint="eastAsia"/>
          <w:szCs w:val="21"/>
        </w:rPr>
        <w:t>0.3555%</w:t>
      </w:r>
      <w:r w:rsidRPr="00353207">
        <w:rPr>
          <w:rFonts w:eastAsiaTheme="minorEastAsia" w:hint="eastAsia"/>
          <w:szCs w:val="21"/>
        </w:rPr>
        <w:t>。</w:t>
      </w:r>
    </w:p>
    <w:p w:rsidR="00223DFB" w:rsidRPr="00D0515B" w:rsidRDefault="00223DFB" w:rsidP="006B6A5D">
      <w:pPr>
        <w:pStyle w:val="20"/>
        <w:spacing w:before="0" w:after="0"/>
        <w:rPr>
          <w:rFonts w:asciiTheme="minorEastAsia" w:eastAsiaTheme="minorEastAsia" w:hAnsiTheme="minorEastAsia" w:cs="Times New Roman"/>
          <w:kern w:val="0"/>
          <w:sz w:val="21"/>
          <w:szCs w:val="21"/>
        </w:rPr>
      </w:pPr>
      <w:bookmarkStart w:id="19" w:name="_Toc35532636"/>
      <w:r w:rsidRPr="00D0515B">
        <w:rPr>
          <w:rFonts w:asciiTheme="minorEastAsia" w:eastAsiaTheme="minorEastAsia" w:hAnsiTheme="minorEastAsia" w:cs="Times New Roman" w:hint="eastAsia"/>
          <w:kern w:val="0"/>
          <w:sz w:val="21"/>
          <w:szCs w:val="21"/>
        </w:rPr>
        <w:t>4.5</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管理人对宏观经济、证券市场及行业走势的简要展望</w:t>
      </w:r>
      <w:bookmarkEnd w:id="19"/>
    </w:p>
    <w:p w:rsidR="0026667F" w:rsidRDefault="00DF617A">
      <w:pPr>
        <w:spacing w:line="360" w:lineRule="auto"/>
        <w:ind w:firstLineChars="200" w:firstLine="420"/>
        <w:rPr>
          <w:rFonts w:eastAsiaTheme="minorEastAsia"/>
          <w:szCs w:val="21"/>
        </w:rPr>
      </w:pPr>
      <w:r>
        <w:rPr>
          <w:rFonts w:eastAsiaTheme="minorEastAsia" w:hint="eastAsia"/>
          <w:szCs w:val="21"/>
        </w:rPr>
        <w:t>展望未来，年初新型冠状病毒的疫情不可避免对经济造成负面影响，疫情的控制情况对后续中短期经济影响较大。若控制得当，则对经济的冲击将会是短期的。疫情结束后，财政和货</w:t>
      </w:r>
      <w:r>
        <w:rPr>
          <w:rFonts w:eastAsiaTheme="minorEastAsia" w:hint="eastAsia"/>
          <w:szCs w:val="21"/>
        </w:rPr>
        <w:t>币政策的逆周期调节将会积极地稳定经济增长。我们认为</w:t>
      </w:r>
      <w:r>
        <w:rPr>
          <w:rFonts w:eastAsiaTheme="minorEastAsia" w:hint="eastAsia"/>
          <w:szCs w:val="21"/>
        </w:rPr>
        <w:t>2020</w:t>
      </w:r>
      <w:r>
        <w:rPr>
          <w:rFonts w:eastAsiaTheme="minorEastAsia" w:hint="eastAsia"/>
          <w:szCs w:val="21"/>
        </w:rPr>
        <w:t>年，基建周期受到稳增长政策效应持续叠加与财政政策空间打开的影响将进入回升阶段。出口增速在全球贸易基本面修复与中美经贸磋商阶段性进展的环境下，继续恶化的可能性较小。对房地产销售而言，“因城施策”可能使得销售增速保持低位稳定，预计在正负</w:t>
      </w:r>
      <w:r>
        <w:rPr>
          <w:rFonts w:eastAsiaTheme="minorEastAsia" w:hint="eastAsia"/>
          <w:szCs w:val="21"/>
        </w:rPr>
        <w:t>2%</w:t>
      </w:r>
      <w:r>
        <w:rPr>
          <w:rFonts w:eastAsiaTheme="minorEastAsia" w:hint="eastAsia"/>
          <w:szCs w:val="21"/>
        </w:rPr>
        <w:t>之间；新开工平稳与竣工持续回升影响下，地产投资将缓速回落。目前制造业处于盈利与库存同时回落的主动去库存阶段，且已接近历史底部，制造业投资将随基建出口复苏、产能周期开启而小幅向上，但弹性可能偏低。通胀方面，</w:t>
      </w:r>
      <w:r>
        <w:rPr>
          <w:rFonts w:eastAsiaTheme="minorEastAsia" w:hint="eastAsia"/>
          <w:szCs w:val="21"/>
        </w:rPr>
        <w:t>CPI</w:t>
      </w:r>
      <w:r>
        <w:rPr>
          <w:rFonts w:eastAsiaTheme="minorEastAsia" w:hint="eastAsia"/>
          <w:szCs w:val="21"/>
        </w:rPr>
        <w:t>预计</w:t>
      </w:r>
      <w:r>
        <w:rPr>
          <w:rFonts w:eastAsiaTheme="minorEastAsia" w:hint="eastAsia"/>
          <w:szCs w:val="21"/>
        </w:rPr>
        <w:t>20</w:t>
      </w:r>
      <w:r>
        <w:rPr>
          <w:rFonts w:eastAsiaTheme="minorEastAsia" w:hint="eastAsia"/>
          <w:szCs w:val="21"/>
        </w:rPr>
        <w:t>20</w:t>
      </w:r>
      <w:r>
        <w:rPr>
          <w:rFonts w:eastAsiaTheme="minorEastAsia" w:hint="eastAsia"/>
          <w:szCs w:val="21"/>
        </w:rPr>
        <w:t>年</w:t>
      </w:r>
      <w:r>
        <w:rPr>
          <w:rFonts w:eastAsiaTheme="minorEastAsia" w:hint="eastAsia"/>
          <w:szCs w:val="21"/>
        </w:rPr>
        <w:t>8</w:t>
      </w:r>
      <w:r>
        <w:rPr>
          <w:rFonts w:eastAsiaTheme="minorEastAsia" w:hint="eastAsia"/>
          <w:szCs w:val="21"/>
        </w:rPr>
        <w:t>月之前中枢都会偏高；但走势前高后低相对确定，</w:t>
      </w:r>
      <w:r>
        <w:rPr>
          <w:rFonts w:eastAsiaTheme="minorEastAsia" w:hint="eastAsia"/>
          <w:szCs w:val="21"/>
        </w:rPr>
        <w:t>2020</w:t>
      </w:r>
      <w:r>
        <w:rPr>
          <w:rFonts w:eastAsiaTheme="minorEastAsia" w:hint="eastAsia"/>
          <w:szCs w:val="21"/>
        </w:rPr>
        <w:t>年</w:t>
      </w:r>
      <w:r>
        <w:rPr>
          <w:rFonts w:eastAsiaTheme="minorEastAsia" w:hint="eastAsia"/>
          <w:szCs w:val="21"/>
        </w:rPr>
        <w:t>1</w:t>
      </w:r>
      <w:r>
        <w:rPr>
          <w:rFonts w:eastAsiaTheme="minorEastAsia" w:hint="eastAsia"/>
          <w:szCs w:val="21"/>
        </w:rPr>
        <w:t>月有较大概率是全年高点。总体趋势前高后低，</w:t>
      </w:r>
      <w:r>
        <w:rPr>
          <w:rFonts w:eastAsiaTheme="minorEastAsia" w:hint="eastAsia"/>
          <w:szCs w:val="21"/>
        </w:rPr>
        <w:t>2019</w:t>
      </w:r>
      <w:r>
        <w:rPr>
          <w:rFonts w:eastAsiaTheme="minorEastAsia" w:hint="eastAsia"/>
          <w:szCs w:val="21"/>
        </w:rPr>
        <w:t>年</w:t>
      </w:r>
      <w:r>
        <w:rPr>
          <w:rFonts w:eastAsiaTheme="minorEastAsia" w:hint="eastAsia"/>
          <w:szCs w:val="21"/>
        </w:rPr>
        <w:t>10</w:t>
      </w:r>
      <w:r>
        <w:rPr>
          <w:rFonts w:eastAsiaTheme="minorEastAsia" w:hint="eastAsia"/>
          <w:szCs w:val="21"/>
        </w:rPr>
        <w:t>月触底后</w:t>
      </w:r>
      <w:r>
        <w:rPr>
          <w:rFonts w:eastAsiaTheme="minorEastAsia" w:hint="eastAsia"/>
          <w:szCs w:val="21"/>
        </w:rPr>
        <w:t>2020</w:t>
      </w:r>
      <w:r>
        <w:rPr>
          <w:rFonts w:eastAsiaTheme="minorEastAsia" w:hint="eastAsia"/>
          <w:szCs w:val="21"/>
        </w:rPr>
        <w:t>年上半年逐步回升，下半年回升斜率相对趋缓，全年大部分时段位于正增长区间。政策方面，无论是财政政策还是货币政策都以逆周期调节为基调，预计政策态度仍将延续</w:t>
      </w:r>
      <w:r>
        <w:rPr>
          <w:rFonts w:eastAsiaTheme="minorEastAsia" w:hint="eastAsia"/>
          <w:szCs w:val="21"/>
        </w:rPr>
        <w:t>19</w:t>
      </w:r>
      <w:r>
        <w:rPr>
          <w:rFonts w:eastAsiaTheme="minorEastAsia" w:hint="eastAsia"/>
          <w:szCs w:val="21"/>
        </w:rPr>
        <w:t>年，一方面中央财政发力带动地方财政部分发力，从基建等角度直接拉动需求；另一方面货币政策延续偏宽松，进一步降准降息可能出现，通过</w:t>
      </w:r>
      <w:r>
        <w:rPr>
          <w:rFonts w:eastAsiaTheme="minorEastAsia" w:hint="eastAsia"/>
          <w:szCs w:val="21"/>
        </w:rPr>
        <w:t>LPR</w:t>
      </w:r>
      <w:r>
        <w:rPr>
          <w:rFonts w:eastAsiaTheme="minorEastAsia" w:hint="eastAsia"/>
          <w:szCs w:val="21"/>
        </w:rPr>
        <w:t>改革疏通货币政策利率向贷款利率传导的机制，降低企业融资成本，改善企业特别是民企融资环境，推</w:t>
      </w:r>
      <w:r>
        <w:rPr>
          <w:rFonts w:eastAsiaTheme="minorEastAsia" w:hint="eastAsia"/>
          <w:szCs w:val="21"/>
        </w:rPr>
        <w:t>动融资需求的自我修复。对于货币市场基金的运作而言，收益率曲线短端将处于低位且较为平坦，我们需要关注利率波动的风险。防范突发影响造成的利率风险、保证组合的流动性是我们未来主要的管理目标。</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基金将坚持货币市场基金作为流动性管理工具的定位，在保持投资组合较高流动性的前提下，尽量提高组合的收益率。本基金将保持中性的剩余期限，并在货币市场工具的投资中把握波段操作的机会。基金管理人将坚持规范运作、审慎投资，勤勉尽责地为基金持有人谋求长期、稳定的回报。</w:t>
      </w:r>
    </w:p>
    <w:p w:rsidR="00223DFB" w:rsidRPr="00D0515B" w:rsidRDefault="00223DFB" w:rsidP="006B6A5D">
      <w:pPr>
        <w:pStyle w:val="20"/>
        <w:spacing w:before="0" w:after="0"/>
        <w:rPr>
          <w:rFonts w:asciiTheme="minorEastAsia" w:eastAsiaTheme="minorEastAsia" w:hAnsiTheme="minorEastAsia" w:cs="Times New Roman"/>
          <w:kern w:val="0"/>
          <w:sz w:val="21"/>
          <w:szCs w:val="21"/>
        </w:rPr>
      </w:pPr>
      <w:bookmarkStart w:id="20" w:name="_Toc35532637"/>
      <w:r w:rsidRPr="00D0515B">
        <w:rPr>
          <w:rFonts w:asciiTheme="minorEastAsia" w:eastAsiaTheme="minorEastAsia" w:hAnsiTheme="minorEastAsia" w:cs="Times New Roman" w:hint="eastAsia"/>
          <w:kern w:val="0"/>
          <w:sz w:val="21"/>
          <w:szCs w:val="21"/>
        </w:rPr>
        <w:t>4.6</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管理人内部有关本基金的监察稽核工作情况</w:t>
      </w:r>
      <w:bookmarkEnd w:id="20"/>
    </w:p>
    <w:p w:rsidR="0026667F" w:rsidRDefault="00DF617A">
      <w:pPr>
        <w:spacing w:line="360" w:lineRule="auto"/>
        <w:ind w:firstLineChars="200" w:firstLine="420"/>
        <w:rPr>
          <w:rFonts w:eastAsiaTheme="minorEastAsia"/>
          <w:szCs w:val="21"/>
        </w:rPr>
      </w:pPr>
      <w:r>
        <w:rPr>
          <w:rFonts w:eastAsiaTheme="minorEastAsia" w:hint="eastAsia"/>
          <w:szCs w:val="21"/>
        </w:rPr>
        <w:t>本报告期内，基金管理人根据法规、市场、监管要求的变化和业务发展的实际需要，继续重点围绕严守合规底线、履行合规义务、防控重大风险等进一步完善公司内控，持续完善制度、强化对制度执行情况的监督检查，有效保障了旗下基金及公司各项业务合法合规、稳健有序运作开展。</w:t>
      </w:r>
    </w:p>
    <w:p w:rsidR="0026667F" w:rsidRDefault="00DF617A">
      <w:pPr>
        <w:spacing w:line="360" w:lineRule="auto"/>
        <w:ind w:firstLineChars="200" w:firstLine="420"/>
        <w:rPr>
          <w:rFonts w:eastAsiaTheme="minorEastAsia"/>
          <w:szCs w:val="21"/>
        </w:rPr>
      </w:pPr>
      <w:r>
        <w:rPr>
          <w:rFonts w:eastAsiaTheme="minorEastAsia" w:hint="eastAsia"/>
          <w:szCs w:val="21"/>
        </w:rPr>
        <w:t>本年度，主要监察稽核工作及措施如下：</w:t>
      </w:r>
      <w:r>
        <w:rPr>
          <w:rFonts w:eastAsiaTheme="minorEastAsia" w:hint="eastAsia"/>
          <w:szCs w:val="21"/>
        </w:rPr>
        <w:t xml:space="preserve"> </w:t>
      </w:r>
    </w:p>
    <w:p w:rsidR="0026667F" w:rsidRDefault="00DF617A">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1</w:t>
      </w:r>
      <w:r>
        <w:rPr>
          <w:rFonts w:eastAsiaTheme="minorEastAsia" w:hint="eastAsia"/>
          <w:szCs w:val="21"/>
        </w:rPr>
        <w:t>）根据《关于规范金融机构资产管理业务的指导意见》《证券基金经营机构信息技术管理办法》以及科创板发行交易、转融通交易等方面的最新法规、监管要求以及公司业务发展实际，不断推动相关制度流程的建立、健全和完善，加强各项政策</w:t>
      </w:r>
      <w:r>
        <w:rPr>
          <w:rFonts w:eastAsiaTheme="minorEastAsia" w:hint="eastAsia"/>
          <w:szCs w:val="21"/>
        </w:rPr>
        <w:t>法规和制度措施的落实执行，适应公司产品与业务发展的需要，保持公司良好的内控环境。</w:t>
      </w:r>
    </w:p>
    <w:p w:rsidR="0026667F" w:rsidRDefault="00DF617A">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2</w:t>
      </w:r>
      <w:r>
        <w:rPr>
          <w:rFonts w:eastAsiaTheme="minorEastAsia" w:hint="eastAsia"/>
          <w:szCs w:val="21"/>
        </w:rPr>
        <w:t>）培育合规文化体系、严守合规底线、防控重大合规风险是监察稽核工作的重中之重。围绕这个工作重点，加大力度开展员工合规风控教育培训，进一步树立、强化“诚信、规范、专业、稳健”的基金行业文化理念和“忠实注意、谨慎勤勉”的信义义务意识，促进公司合规文化建设；持续完善制度流程和系统工具，重点规范和监控公平交易、异常交易、关联交易，严格防控内幕交易、市场操纵和利益输送等违法违规行为。</w:t>
      </w:r>
    </w:p>
    <w:p w:rsidR="0026667F" w:rsidRDefault="00DF617A">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3</w:t>
      </w:r>
      <w:r>
        <w:rPr>
          <w:rFonts w:eastAsiaTheme="minorEastAsia" w:hint="eastAsia"/>
          <w:szCs w:val="21"/>
        </w:rPr>
        <w:t>）坚持“保规范、防风险”的思路，紧密跟踪监管政</w:t>
      </w:r>
      <w:r>
        <w:rPr>
          <w:rFonts w:eastAsiaTheme="minorEastAsia" w:hint="eastAsia"/>
          <w:szCs w:val="21"/>
        </w:rPr>
        <w:t>策动向、资本市场变化以及业务发展的实际需要，持续完善投资合规风控制度流程和系统工具，加强对投资范围、投资比例等各种投资限制的监控和提示，认真贯彻落实法律法规的各项控制要求，加强对投资、研究、交易等业务运作的监控检查和反馈提示，有效确保旗下基金资产严格按照法律法规、基金合同和公司制度的要求稳健、规范运作。</w:t>
      </w:r>
    </w:p>
    <w:p w:rsidR="0026667F" w:rsidRDefault="00DF617A">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4</w:t>
      </w:r>
      <w:r>
        <w:rPr>
          <w:rFonts w:eastAsiaTheme="minorEastAsia" w:hint="eastAsia"/>
          <w:szCs w:val="21"/>
        </w:rPr>
        <w:t>）有计划、有重点地对投研交易、销售、运营、人员规范、反洗钱等业务领域开展例行或专项监察检查，坚持以法律法规、基金合同以及公司规章制度为依据，不断查缺补漏、防微杜渐，推动公司合规、内控体系的健全完善。</w:t>
      </w:r>
    </w:p>
    <w:p w:rsidR="0026667F" w:rsidRDefault="00DF617A">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5</w:t>
      </w:r>
      <w:r>
        <w:rPr>
          <w:rFonts w:eastAsiaTheme="minorEastAsia" w:hint="eastAsia"/>
          <w:szCs w:val="21"/>
        </w:rPr>
        <w:t>）积极参与新产品设计、新业务拓展工作，就相关问题提供合规咨询建议，严格进行合规审查。</w:t>
      </w:r>
    </w:p>
    <w:p w:rsidR="0026667F" w:rsidRDefault="00DF617A">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6</w:t>
      </w:r>
      <w:r>
        <w:rPr>
          <w:rFonts w:eastAsiaTheme="minorEastAsia" w:hint="eastAsia"/>
          <w:szCs w:val="21"/>
        </w:rPr>
        <w:t>）深入贯彻落实《证券期货投资者适当性管理办法》《关于进一步规范金融营销宣传行为的通知》等法律法规和监管政策。结合《全国法院民商事审判工作会议纪要》关于金融消费者权益保护的精神，持续优化投资者适当性管理机制流程，认真履行“了解客户、了解产品，将适当产品销售给适当客户”的职责义务，切实保障投资者合法权益。</w:t>
      </w:r>
    </w:p>
    <w:p w:rsidR="0026667F" w:rsidRDefault="00DF617A">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7</w:t>
      </w:r>
      <w:r>
        <w:rPr>
          <w:rFonts w:eastAsiaTheme="minorEastAsia" w:hint="eastAsia"/>
          <w:szCs w:val="21"/>
        </w:rPr>
        <w:t>）提高认识，主动作为，积极践行“风险为本”的反洗钱工作方法，贯彻落实《法人金融机构洗钱和恐怖融资风险管理指引（试</w:t>
      </w:r>
      <w:r>
        <w:rPr>
          <w:rFonts w:eastAsiaTheme="minorEastAsia" w:hint="eastAsia"/>
          <w:szCs w:val="21"/>
        </w:rPr>
        <w:t>行）》等最新法规和监管要求，进一步完善洗钱风险管理体系，全面开展洗钱风险评估，深入推进洗钱风险识别与防控能力建设，切实保障资源投入，夯实制度基础，做好队伍建设、系统支持、宣传培训、内部审计、信息报送等各项工作，稳步推动反洗钱工作提质增效。</w:t>
      </w:r>
    </w:p>
    <w:p w:rsidR="0026667F" w:rsidRDefault="00DF617A">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8</w:t>
      </w:r>
      <w:r>
        <w:rPr>
          <w:rFonts w:eastAsiaTheme="minorEastAsia" w:hint="eastAsia"/>
          <w:szCs w:val="21"/>
        </w:rPr>
        <w:t>）全面推动落实《公开募集证券投资基金信息披露管理办法》及其配套规则，持续健全信息披露管理工作机制，做好公司及旗下各基金的信息披露工作，确保信息披露真实、准确、完整、及时、简明和易得。</w:t>
      </w:r>
    </w:p>
    <w:p w:rsidR="0026667F" w:rsidRDefault="00DF617A">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9</w:t>
      </w:r>
      <w:r>
        <w:rPr>
          <w:rFonts w:eastAsiaTheme="minorEastAsia" w:hint="eastAsia"/>
          <w:szCs w:val="21"/>
        </w:rPr>
        <w:t>）不断完善合规管控框架和机制，促进监察稽核自身工具手段和流程的完善，持续提升监察</w:t>
      </w:r>
      <w:r>
        <w:rPr>
          <w:rFonts w:eastAsiaTheme="minorEastAsia" w:hint="eastAsia"/>
          <w:szCs w:val="21"/>
        </w:rPr>
        <w:t>稽核工作的独立性、规范性、针对性与有效性。</w:t>
      </w:r>
    </w:p>
    <w:p w:rsidR="0026667F" w:rsidRDefault="00DF617A">
      <w:pPr>
        <w:spacing w:line="360" w:lineRule="auto"/>
        <w:ind w:firstLineChars="200" w:firstLine="420"/>
        <w:rPr>
          <w:rFonts w:eastAsiaTheme="minorEastAsia"/>
          <w:szCs w:val="21"/>
        </w:rPr>
      </w:pPr>
      <w:r>
        <w:rPr>
          <w:rFonts w:eastAsiaTheme="minorEastAsia" w:hint="eastAsia"/>
          <w:szCs w:val="21"/>
        </w:rPr>
        <w:t>截至</w:t>
      </w:r>
      <w:r>
        <w:rPr>
          <w:rFonts w:eastAsiaTheme="minorEastAsia" w:hint="eastAsia"/>
          <w:szCs w:val="21"/>
        </w:rPr>
        <w:t>2019</w:t>
      </w:r>
      <w:r>
        <w:rPr>
          <w:rFonts w:eastAsiaTheme="minorEastAsia" w:hint="eastAsia"/>
          <w:szCs w:val="21"/>
        </w:rPr>
        <w:t>年末，公司已通过</w:t>
      </w:r>
      <w:r>
        <w:rPr>
          <w:rFonts w:eastAsiaTheme="minorEastAsia" w:hint="eastAsia"/>
          <w:szCs w:val="21"/>
        </w:rPr>
        <w:t>GIPS</w:t>
      </w:r>
      <w:r>
        <w:rPr>
          <w:rFonts w:eastAsiaTheme="minorEastAsia" w:hint="eastAsia"/>
          <w:szCs w:val="21"/>
        </w:rPr>
        <w:t>（全球投资业绩标准）验证，获得</w:t>
      </w:r>
      <w:r>
        <w:rPr>
          <w:rFonts w:eastAsiaTheme="minorEastAsia" w:hint="eastAsia"/>
          <w:szCs w:val="21"/>
        </w:rPr>
        <w:t>GIPS</w:t>
      </w:r>
      <w:r>
        <w:rPr>
          <w:rFonts w:eastAsiaTheme="minorEastAsia" w:hint="eastAsia"/>
          <w:szCs w:val="21"/>
        </w:rPr>
        <w:t>验证报告，验证日期区间为</w:t>
      </w:r>
      <w:r>
        <w:rPr>
          <w:rFonts w:eastAsiaTheme="minorEastAsia" w:hint="eastAsia"/>
          <w:szCs w:val="21"/>
        </w:rPr>
        <w:t>2001</w:t>
      </w:r>
      <w:r>
        <w:rPr>
          <w:rFonts w:eastAsiaTheme="minorEastAsia" w:hint="eastAsia"/>
          <w:szCs w:val="21"/>
        </w:rPr>
        <w:t>年</w:t>
      </w:r>
      <w:r>
        <w:rPr>
          <w:rFonts w:eastAsiaTheme="minorEastAsia" w:hint="eastAsia"/>
          <w:szCs w:val="21"/>
        </w:rPr>
        <w:t>9</w:t>
      </w:r>
      <w:r>
        <w:rPr>
          <w:rFonts w:eastAsiaTheme="minorEastAsia" w:hint="eastAsia"/>
          <w:szCs w:val="21"/>
        </w:rPr>
        <w:t>月</w:t>
      </w:r>
      <w:r>
        <w:rPr>
          <w:rFonts w:eastAsiaTheme="minorEastAsia" w:hint="eastAsia"/>
          <w:szCs w:val="21"/>
        </w:rPr>
        <w:t>1</w:t>
      </w:r>
      <w:r>
        <w:rPr>
          <w:rFonts w:eastAsiaTheme="minorEastAsia" w:hint="eastAsia"/>
          <w:szCs w:val="21"/>
        </w:rPr>
        <w:t>日至</w:t>
      </w:r>
      <w:r>
        <w:rPr>
          <w:rFonts w:eastAsiaTheme="minorEastAsia" w:hint="eastAsia"/>
          <w:szCs w:val="21"/>
        </w:rPr>
        <w:t>2018</w:t>
      </w:r>
      <w:r>
        <w:rPr>
          <w:rFonts w:eastAsiaTheme="minorEastAsia" w:hint="eastAsia"/>
          <w:szCs w:val="21"/>
        </w:rPr>
        <w:t>年</w:t>
      </w:r>
      <w:r>
        <w:rPr>
          <w:rFonts w:eastAsiaTheme="minorEastAsia" w:hint="eastAsia"/>
          <w:szCs w:val="21"/>
        </w:rPr>
        <w:t>12</w:t>
      </w:r>
      <w:r>
        <w:rPr>
          <w:rFonts w:eastAsiaTheme="minorEastAsia" w:hint="eastAsia"/>
          <w:szCs w:val="21"/>
        </w:rPr>
        <w:t>月</w:t>
      </w:r>
      <w:r>
        <w:rPr>
          <w:rFonts w:eastAsiaTheme="minorEastAsia" w:hint="eastAsia"/>
          <w:szCs w:val="21"/>
        </w:rPr>
        <w:t>31</w:t>
      </w:r>
      <w:r>
        <w:rPr>
          <w:rFonts w:eastAsiaTheme="minorEastAsia" w:hint="eastAsia"/>
          <w:szCs w:val="21"/>
        </w:rPr>
        <w:t>日。通过开展</w:t>
      </w:r>
      <w:r>
        <w:rPr>
          <w:rFonts w:eastAsiaTheme="minorEastAsia" w:hint="eastAsia"/>
          <w:szCs w:val="21"/>
        </w:rPr>
        <w:t>GIPS</w:t>
      </w:r>
      <w:r>
        <w:rPr>
          <w:rFonts w:eastAsiaTheme="minorEastAsia" w:hint="eastAsia"/>
          <w:szCs w:val="21"/>
        </w:rPr>
        <w:t>验证项目，促进公司进一步夯实运营及内控基础，提升核心竞争力。</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本基金管理人承诺将一如既往地本着诚实信用、勤勉尽责的原则管理和运用基金资产，不断提高监察稽核工作的规范性和有效性，努力防范和控制重大风险，充分保障基金份额持有人的合法权益。</w:t>
      </w:r>
    </w:p>
    <w:p w:rsidR="00223DFB" w:rsidRPr="00D0515B" w:rsidRDefault="00223DFB" w:rsidP="006B6A5D">
      <w:pPr>
        <w:pStyle w:val="20"/>
        <w:spacing w:before="0" w:after="0"/>
        <w:rPr>
          <w:rFonts w:asciiTheme="minorEastAsia" w:eastAsiaTheme="minorEastAsia" w:hAnsiTheme="minorEastAsia" w:cs="Times New Roman"/>
          <w:kern w:val="0"/>
          <w:sz w:val="21"/>
          <w:szCs w:val="21"/>
        </w:rPr>
      </w:pPr>
      <w:bookmarkStart w:id="21" w:name="_Toc35532638"/>
      <w:r w:rsidRPr="00D0515B">
        <w:rPr>
          <w:rFonts w:asciiTheme="minorEastAsia" w:eastAsiaTheme="minorEastAsia" w:hAnsiTheme="minorEastAsia" w:cs="Times New Roman" w:hint="eastAsia"/>
          <w:kern w:val="0"/>
          <w:sz w:val="21"/>
          <w:szCs w:val="21"/>
        </w:rPr>
        <w:t>4.7</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管理人对报告期内基金估值程序等事项的说明</w:t>
      </w:r>
      <w:bookmarkEnd w:id="21"/>
    </w:p>
    <w:p w:rsidR="0026667F" w:rsidRDefault="00DF617A">
      <w:pPr>
        <w:spacing w:line="360" w:lineRule="auto"/>
        <w:ind w:firstLineChars="200" w:firstLine="420"/>
        <w:rPr>
          <w:rFonts w:eastAsiaTheme="minorEastAsia"/>
          <w:szCs w:val="21"/>
        </w:rPr>
      </w:pPr>
      <w:r>
        <w:rPr>
          <w:rFonts w:eastAsiaTheme="minorEastAsia" w:hint="eastAsia"/>
          <w:szCs w:val="21"/>
        </w:rPr>
        <w:t>本基金管理人按照企业会计</w:t>
      </w:r>
      <w:r>
        <w:rPr>
          <w:rFonts w:eastAsiaTheme="minorEastAsia" w:hint="eastAsia"/>
          <w:szCs w:val="21"/>
        </w:rPr>
        <w:t>准则、中国证监会相关规定、中国证券投资基金业协会相关指引和基金合同关于估值的约定，对基金所持有的投资品种进行估值。本基金托管人根据法律法规要求履行估值及净值计算的复核责任。</w:t>
      </w:r>
      <w:r>
        <w:rPr>
          <w:rFonts w:eastAsiaTheme="minorEastAsia" w:hint="eastAsia"/>
          <w:szCs w:val="21"/>
        </w:rPr>
        <w:t xml:space="preserve"> </w:t>
      </w:r>
    </w:p>
    <w:p w:rsidR="0026667F" w:rsidRDefault="00DF617A">
      <w:pPr>
        <w:spacing w:line="360" w:lineRule="auto"/>
        <w:ind w:firstLineChars="200" w:firstLine="420"/>
        <w:rPr>
          <w:rFonts w:eastAsiaTheme="minorEastAsia"/>
          <w:szCs w:val="21"/>
        </w:rPr>
      </w:pPr>
      <w:r>
        <w:rPr>
          <w:rFonts w:eastAsiaTheme="minorEastAsia" w:hint="eastAsia"/>
          <w:szCs w:val="21"/>
        </w:rPr>
        <w:t>本基金管理人设有估值委员会，估值委员会负责组织制定和适时修订基金估值政策和程序，指导和监督整个估值流程。估值委员会成员具有多年的证券、基金从业经验，熟悉相关法律法规，具备投资、研究、风险管理、法律合规或基金估值运作等方面的专业胜任能力。基金经理可参与估值原则和方法的讨论，但不参与估值原则和方法的最终决策和日常估值的执行。</w:t>
      </w:r>
      <w:r>
        <w:rPr>
          <w:rFonts w:eastAsiaTheme="minorEastAsia" w:hint="eastAsia"/>
          <w:szCs w:val="21"/>
        </w:rPr>
        <w:t xml:space="preserve"> </w:t>
      </w:r>
    </w:p>
    <w:p w:rsidR="0026667F" w:rsidRDefault="00DF617A">
      <w:pPr>
        <w:spacing w:line="360" w:lineRule="auto"/>
        <w:ind w:firstLineChars="200" w:firstLine="420"/>
        <w:rPr>
          <w:rFonts w:eastAsiaTheme="minorEastAsia"/>
          <w:szCs w:val="21"/>
        </w:rPr>
      </w:pPr>
      <w:r>
        <w:rPr>
          <w:rFonts w:eastAsiaTheme="minorEastAsia" w:hint="eastAsia"/>
          <w:szCs w:val="21"/>
        </w:rPr>
        <w:t>本报告期内</w:t>
      </w:r>
      <w:r>
        <w:rPr>
          <w:rFonts w:eastAsiaTheme="minorEastAsia" w:hint="eastAsia"/>
          <w:szCs w:val="21"/>
        </w:rPr>
        <w:t>，参与估值流程各方之间不存在任何重大利益冲突。</w:t>
      </w:r>
      <w:r>
        <w:rPr>
          <w:rFonts w:eastAsiaTheme="minorEastAsia" w:hint="eastAsia"/>
          <w:szCs w:val="21"/>
        </w:rPr>
        <w:t xml:space="preserve"> </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基金管理人已与中债金融估值中心有限公司及中证指数有限公司签署服务协议，由中债金融估值中心有限公司按约定提供银行间同业市场的估值数据，由中证指数有限公司按约定提供交易所交易的债券品种的估值数据和流通受限股票的折扣率数据。</w:t>
      </w:r>
    </w:p>
    <w:p w:rsidR="00AD422C" w:rsidRPr="00FC43AD" w:rsidRDefault="00232B1A" w:rsidP="00AD422C">
      <w:pPr>
        <w:pStyle w:val="20"/>
        <w:spacing w:before="0" w:after="0"/>
        <w:rPr>
          <w:rFonts w:asciiTheme="minorEastAsia" w:eastAsiaTheme="minorEastAsia" w:hAnsiTheme="minorEastAsia" w:cs="Times New Roman"/>
          <w:kern w:val="0"/>
          <w:sz w:val="21"/>
          <w:szCs w:val="21"/>
        </w:rPr>
      </w:pPr>
      <w:bookmarkStart w:id="22" w:name="_Toc247959458"/>
      <w:bookmarkStart w:id="23" w:name="_Toc225570084"/>
      <w:bookmarkStart w:id="24" w:name="_Toc361324862"/>
      <w:bookmarkStart w:id="25" w:name="_Toc374438130"/>
      <w:bookmarkStart w:id="26" w:name="_Toc35532639"/>
      <w:r w:rsidRPr="00FC43AD">
        <w:rPr>
          <w:rFonts w:asciiTheme="minorEastAsia" w:eastAsiaTheme="minorEastAsia" w:hAnsiTheme="minorEastAsia" w:cs="Times New Roman"/>
          <w:kern w:val="0"/>
          <w:sz w:val="21"/>
          <w:szCs w:val="21"/>
        </w:rPr>
        <w:t>4.</w:t>
      </w:r>
      <w:r w:rsidRPr="00FC43AD">
        <w:rPr>
          <w:rFonts w:asciiTheme="minorEastAsia" w:eastAsiaTheme="minorEastAsia" w:hAnsiTheme="minorEastAsia" w:cs="Times New Roman" w:hint="eastAsia"/>
          <w:kern w:val="0"/>
          <w:sz w:val="21"/>
          <w:szCs w:val="21"/>
        </w:rPr>
        <w:t>8</w:t>
      </w:r>
      <w:r w:rsidR="00AD422C" w:rsidRPr="00FC43AD">
        <w:rPr>
          <w:rFonts w:asciiTheme="minorEastAsia" w:eastAsiaTheme="minorEastAsia" w:hAnsiTheme="minorEastAsia" w:cs="Times New Roman"/>
          <w:kern w:val="0"/>
          <w:sz w:val="21"/>
          <w:szCs w:val="21"/>
        </w:rPr>
        <w:tab/>
      </w:r>
      <w:r w:rsidR="00AD422C" w:rsidRPr="00FC43AD">
        <w:rPr>
          <w:rFonts w:asciiTheme="minorEastAsia" w:eastAsiaTheme="minorEastAsia" w:hAnsiTheme="minorEastAsia" w:cs="Times New Roman" w:hint="eastAsia"/>
          <w:kern w:val="0"/>
          <w:sz w:val="21"/>
          <w:szCs w:val="21"/>
        </w:rPr>
        <w:t>管理人对报告期内基金利润分配情况的说明</w:t>
      </w:r>
      <w:bookmarkEnd w:id="22"/>
      <w:bookmarkEnd w:id="23"/>
      <w:bookmarkEnd w:id="24"/>
      <w:bookmarkEnd w:id="25"/>
      <w:bookmarkEnd w:id="26"/>
    </w:p>
    <w:p w:rsidR="00AD422C" w:rsidRPr="00AD22E5" w:rsidRDefault="00AD422C" w:rsidP="00AD422C">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根据相关法律法规及《易方达天天理财货币市场基金基金合同》，本基金每日将各类基金份额的已实现收益全额分配给基金份额持有人。</w:t>
      </w:r>
    </w:p>
    <w:p w:rsidR="00223DFB" w:rsidRPr="00BF47EE" w:rsidRDefault="00223DFB" w:rsidP="00F606F9">
      <w:pPr>
        <w:pStyle w:val="20"/>
        <w:tabs>
          <w:tab w:val="num" w:pos="425"/>
        </w:tabs>
        <w:spacing w:beforeLines="100" w:before="312" w:afterLines="100" w:after="312"/>
        <w:ind w:left="425" w:hanging="425"/>
        <w:jc w:val="center"/>
        <w:rPr>
          <w:rFonts w:ascii="宋体" w:hAnsi="宋体"/>
          <w:color w:val="000000"/>
          <w:sz w:val="21"/>
          <w:szCs w:val="21"/>
        </w:rPr>
      </w:pPr>
      <w:bookmarkStart w:id="27" w:name="_Toc35532640"/>
      <w:r w:rsidRPr="00BF47EE">
        <w:rPr>
          <w:rFonts w:ascii="宋体" w:hAnsi="宋体" w:hint="eastAsia"/>
          <w:color w:val="000000"/>
          <w:sz w:val="21"/>
          <w:szCs w:val="21"/>
        </w:rPr>
        <w:t>§5</w:t>
      </w:r>
      <w:r w:rsidR="0066111A" w:rsidRPr="0091212A">
        <w:rPr>
          <w:rFonts w:asciiTheme="minorEastAsia" w:eastAsiaTheme="minorEastAsia" w:hAnsiTheme="minorEastAsia"/>
          <w:kern w:val="0"/>
          <w:sz w:val="21"/>
          <w:szCs w:val="21"/>
        </w:rPr>
        <w:tab/>
      </w:r>
      <w:r w:rsidRPr="00BF47EE">
        <w:rPr>
          <w:rFonts w:ascii="宋体" w:hAnsi="宋体" w:hint="eastAsia"/>
          <w:color w:val="000000"/>
          <w:sz w:val="21"/>
          <w:szCs w:val="21"/>
        </w:rPr>
        <w:t>托管人报告</w:t>
      </w:r>
      <w:bookmarkEnd w:id="27"/>
    </w:p>
    <w:p w:rsidR="00223DFB" w:rsidRPr="00D0515B" w:rsidRDefault="00223DFB" w:rsidP="008B63E6">
      <w:pPr>
        <w:pStyle w:val="20"/>
        <w:spacing w:before="0" w:after="0"/>
        <w:rPr>
          <w:rFonts w:asciiTheme="minorEastAsia" w:eastAsiaTheme="minorEastAsia" w:hAnsiTheme="minorEastAsia" w:cs="Times New Roman"/>
          <w:kern w:val="0"/>
          <w:sz w:val="21"/>
          <w:szCs w:val="21"/>
        </w:rPr>
      </w:pPr>
      <w:bookmarkStart w:id="28" w:name="_Toc35532641"/>
      <w:r w:rsidRPr="00D0515B">
        <w:rPr>
          <w:rFonts w:asciiTheme="minorEastAsia" w:eastAsiaTheme="minorEastAsia" w:hAnsiTheme="minorEastAsia" w:cs="Times New Roman" w:hint="eastAsia"/>
          <w:kern w:val="0"/>
          <w:sz w:val="21"/>
          <w:szCs w:val="21"/>
        </w:rPr>
        <w:t>5.1</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报告期内本基金托管人遵规守信情况声明</w:t>
      </w:r>
      <w:bookmarkEnd w:id="28"/>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报告期内，本基金托管人在对易方达天天理财货币市场基金的托管过程中，严格遵守《证券投资基金法》、《货币市场基金信息披露特别规定》及其他有关法律法规和基金合同的有关规定，不存在任何损害基金份额持有人利益的行为，完全尽职尽责地履行了基金托管人应尽的义务。</w:t>
      </w:r>
    </w:p>
    <w:p w:rsidR="00223DFB" w:rsidRPr="00D0515B" w:rsidRDefault="00223DFB" w:rsidP="008B63E6">
      <w:pPr>
        <w:pStyle w:val="20"/>
        <w:spacing w:before="0" w:after="0"/>
        <w:rPr>
          <w:rFonts w:asciiTheme="minorEastAsia" w:eastAsiaTheme="minorEastAsia" w:hAnsiTheme="minorEastAsia" w:cs="Times New Roman"/>
          <w:kern w:val="0"/>
          <w:sz w:val="21"/>
          <w:szCs w:val="21"/>
        </w:rPr>
      </w:pPr>
      <w:bookmarkStart w:id="29" w:name="_Toc35532642"/>
      <w:r w:rsidRPr="00D0515B">
        <w:rPr>
          <w:rFonts w:asciiTheme="minorEastAsia" w:eastAsiaTheme="minorEastAsia" w:hAnsiTheme="minorEastAsia" w:cs="Times New Roman" w:hint="eastAsia"/>
          <w:kern w:val="0"/>
          <w:sz w:val="21"/>
          <w:szCs w:val="21"/>
        </w:rPr>
        <w:t>5.2</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托管人对报告期内本基金投资运作遵规守信、净值计算、利润分配等情况的说明</w:t>
      </w:r>
      <w:bookmarkEnd w:id="29"/>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本报告期内，易方达天天理财货币市场基金的管理人——易方达基金管理有限公司在易方达天天理财货币市场基金的投资运作、每万份基金净收益和</w:t>
      </w:r>
      <w:r w:rsidRPr="00353207">
        <w:rPr>
          <w:rFonts w:eastAsiaTheme="minorEastAsia" w:hint="eastAsia"/>
          <w:szCs w:val="21"/>
        </w:rPr>
        <w:t>7</w:t>
      </w:r>
      <w:r w:rsidRPr="00353207">
        <w:rPr>
          <w:rFonts w:eastAsiaTheme="minorEastAsia" w:hint="eastAsia"/>
          <w:szCs w:val="21"/>
        </w:rPr>
        <w:t>日年化收益率、基金利润分配、基金费用开支等问题上，严格遵循《证券投资基金法》、《货币市场基金信息披露特别规定》等有关法律法规。</w:t>
      </w:r>
    </w:p>
    <w:p w:rsidR="00223DFB" w:rsidRPr="00D0515B" w:rsidRDefault="00223DFB" w:rsidP="00146ED0">
      <w:pPr>
        <w:pStyle w:val="20"/>
        <w:spacing w:before="0" w:after="0"/>
        <w:rPr>
          <w:rFonts w:asciiTheme="minorEastAsia" w:eastAsiaTheme="minorEastAsia" w:hAnsiTheme="minorEastAsia" w:cs="Times New Roman"/>
          <w:kern w:val="0"/>
          <w:sz w:val="21"/>
          <w:szCs w:val="21"/>
        </w:rPr>
      </w:pPr>
      <w:bookmarkStart w:id="30" w:name="_Toc35532643"/>
      <w:r w:rsidRPr="00D0515B">
        <w:rPr>
          <w:rFonts w:asciiTheme="minorEastAsia" w:eastAsiaTheme="minorEastAsia" w:hAnsiTheme="minorEastAsia" w:cs="Times New Roman" w:hint="eastAsia"/>
          <w:kern w:val="0"/>
          <w:sz w:val="21"/>
          <w:szCs w:val="21"/>
        </w:rPr>
        <w:t>5.3</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托管人对本年度报告中财务信息等内容的真实、准确和完整发表意见</w:t>
      </w:r>
      <w:bookmarkEnd w:id="30"/>
    </w:p>
    <w:p w:rsidR="00223DFB" w:rsidRPr="00353207" w:rsidRDefault="00223DFB" w:rsidP="008B63E6">
      <w:pPr>
        <w:spacing w:line="360" w:lineRule="auto"/>
        <w:ind w:firstLineChars="200" w:firstLine="420"/>
        <w:rPr>
          <w:rFonts w:eastAsiaTheme="minorEastAsia"/>
          <w:szCs w:val="21"/>
        </w:rPr>
      </w:pPr>
      <w:r w:rsidRPr="00353207">
        <w:rPr>
          <w:rFonts w:eastAsiaTheme="minorEastAsia" w:hint="eastAsia"/>
          <w:szCs w:val="21"/>
        </w:rPr>
        <w:t>本托管人依法对易方达基金管理有限公司编制和披露的易方达天天理财货币市场基金</w:t>
      </w:r>
      <w:r w:rsidRPr="00353207">
        <w:rPr>
          <w:rFonts w:eastAsiaTheme="minorEastAsia" w:hint="eastAsia"/>
          <w:szCs w:val="21"/>
        </w:rPr>
        <w:t>2019</w:t>
      </w:r>
      <w:r w:rsidRPr="00353207">
        <w:rPr>
          <w:rFonts w:eastAsiaTheme="minorEastAsia" w:hint="eastAsia"/>
          <w:szCs w:val="21"/>
        </w:rPr>
        <w:t>年年度报告中财务指标、利润分配情况、财务会计报告、投资组合报告等内容进行了核查，以上内容真实、准确和完整。</w:t>
      </w:r>
    </w:p>
    <w:p w:rsidR="00223DFB" w:rsidRPr="00BF47EE" w:rsidRDefault="00223DFB" w:rsidP="00F606F9">
      <w:pPr>
        <w:pStyle w:val="20"/>
        <w:tabs>
          <w:tab w:val="num" w:pos="425"/>
        </w:tabs>
        <w:spacing w:beforeLines="100" w:before="312" w:afterLines="100" w:after="312"/>
        <w:ind w:left="425" w:hanging="425"/>
        <w:jc w:val="center"/>
        <w:rPr>
          <w:rFonts w:ascii="宋体" w:hAnsi="宋体"/>
          <w:color w:val="000000"/>
          <w:sz w:val="21"/>
          <w:szCs w:val="21"/>
        </w:rPr>
      </w:pPr>
      <w:bookmarkStart w:id="31" w:name="_Toc35532644"/>
      <w:r w:rsidRPr="00BF47EE">
        <w:rPr>
          <w:rFonts w:ascii="宋体" w:hAnsi="宋体" w:hint="eastAsia"/>
          <w:color w:val="000000"/>
          <w:sz w:val="21"/>
          <w:szCs w:val="21"/>
        </w:rPr>
        <w:t>§6</w:t>
      </w:r>
      <w:r w:rsidR="0066111A" w:rsidRPr="0091212A">
        <w:rPr>
          <w:rFonts w:asciiTheme="minorEastAsia" w:eastAsiaTheme="minorEastAsia" w:hAnsiTheme="minorEastAsia"/>
          <w:kern w:val="0"/>
          <w:sz w:val="21"/>
          <w:szCs w:val="21"/>
        </w:rPr>
        <w:tab/>
      </w:r>
      <w:r w:rsidRPr="00BF47EE">
        <w:rPr>
          <w:rFonts w:ascii="宋体" w:hAnsi="宋体" w:hint="eastAsia"/>
          <w:color w:val="000000"/>
          <w:sz w:val="21"/>
          <w:szCs w:val="21"/>
        </w:rPr>
        <w:t>审计报告</w:t>
      </w:r>
      <w:bookmarkEnd w:id="31"/>
    </w:p>
    <w:p w:rsidR="00B678B4" w:rsidRPr="00A73188" w:rsidRDefault="00B678B4" w:rsidP="00B678B4">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安永华明（</w:t>
      </w:r>
      <w:r w:rsidRPr="00A73188">
        <w:rPr>
          <w:rFonts w:eastAsiaTheme="minorEastAsia"/>
          <w:color w:val="000000" w:themeColor="text1"/>
          <w:kern w:val="0"/>
          <w:szCs w:val="21"/>
        </w:rPr>
        <w:t>2020</w:t>
      </w:r>
      <w:r w:rsidRPr="00A73188">
        <w:rPr>
          <w:rFonts w:eastAsiaTheme="minorEastAsia"/>
          <w:color w:val="000000" w:themeColor="text1"/>
          <w:kern w:val="0"/>
          <w:szCs w:val="21"/>
        </w:rPr>
        <w:t>）审字第</w:t>
      </w:r>
      <w:r w:rsidRPr="00A73188">
        <w:rPr>
          <w:rFonts w:eastAsiaTheme="minorEastAsia"/>
          <w:color w:val="000000" w:themeColor="text1"/>
          <w:kern w:val="0"/>
          <w:szCs w:val="21"/>
        </w:rPr>
        <w:t>60468000_G20</w:t>
      </w:r>
      <w:r w:rsidRPr="00A73188">
        <w:rPr>
          <w:rFonts w:eastAsiaTheme="minorEastAsia"/>
          <w:color w:val="000000" w:themeColor="text1"/>
          <w:kern w:val="0"/>
          <w:szCs w:val="21"/>
        </w:rPr>
        <w:t>号</w:t>
      </w:r>
    </w:p>
    <w:p w:rsidR="00B678B4" w:rsidRPr="00A73188" w:rsidRDefault="00B678B4" w:rsidP="00B678B4">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易方达天天理财货币市场基金全体基金份额持有人</w:t>
      </w:r>
      <w:r w:rsidRPr="00A73188">
        <w:rPr>
          <w:rFonts w:eastAsiaTheme="minorEastAsia"/>
          <w:color w:val="000000" w:themeColor="text1"/>
          <w:szCs w:val="21"/>
        </w:rPr>
        <w:t>：</w:t>
      </w:r>
    </w:p>
    <w:p w:rsidR="00B678B4" w:rsidRPr="00970E60" w:rsidRDefault="00B678B4" w:rsidP="00970E60">
      <w:pPr>
        <w:pStyle w:val="20"/>
        <w:spacing w:before="0" w:after="0"/>
        <w:rPr>
          <w:rFonts w:asciiTheme="minorEastAsia" w:eastAsiaTheme="minorEastAsia" w:hAnsiTheme="minorEastAsia"/>
          <w:sz w:val="21"/>
          <w:szCs w:val="21"/>
        </w:rPr>
      </w:pPr>
      <w:bookmarkStart w:id="32" w:name="_Toc35532645"/>
      <w:r w:rsidRPr="00970E60">
        <w:rPr>
          <w:rFonts w:asciiTheme="minorEastAsia" w:eastAsiaTheme="minorEastAsia" w:hAnsiTheme="minorEastAsia"/>
          <w:sz w:val="21"/>
          <w:szCs w:val="21"/>
        </w:rPr>
        <w:t>6.1</w:t>
      </w:r>
      <w:r w:rsidR="00970E60" w:rsidRPr="00970E60">
        <w:rPr>
          <w:rFonts w:asciiTheme="minorEastAsia" w:eastAsiaTheme="minorEastAsia" w:hAnsiTheme="minorEastAsia"/>
          <w:sz w:val="21"/>
          <w:szCs w:val="21"/>
        </w:rPr>
        <w:tab/>
      </w:r>
      <w:r w:rsidRPr="00970E60">
        <w:rPr>
          <w:rFonts w:asciiTheme="minorEastAsia" w:eastAsiaTheme="minorEastAsia" w:hAnsiTheme="minorEastAsia"/>
          <w:sz w:val="21"/>
          <w:szCs w:val="21"/>
        </w:rPr>
        <w:t>审计意见</w:t>
      </w:r>
      <w:bookmarkEnd w:id="32"/>
    </w:p>
    <w:p w:rsidR="0026667F" w:rsidRDefault="00DF617A">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我们审计了易方达天天理财货币市场基金的财务报表，包括</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2019</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变动表以及相关财务报表附注。</w:t>
      </w:r>
    </w:p>
    <w:p w:rsidR="00B678B4" w:rsidRPr="00A73188" w:rsidRDefault="00B678B4" w:rsidP="00B678B4">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我们认为，后附的易方达天天理财货币市场基金的财务报表在所有重大方面按照企业会计准则的规定编制，公允反映了易方达天天理财货币市场基金</w:t>
      </w:r>
      <w:r w:rsidRPr="00A73188">
        <w:rPr>
          <w:rFonts w:eastAsiaTheme="minorEastAsia"/>
          <w:color w:val="000000" w:themeColor="text1"/>
          <w:kern w:val="0"/>
          <w:szCs w:val="21"/>
        </w:rPr>
        <w:t>2019</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2019</w:t>
      </w:r>
      <w:r w:rsidRPr="00A73188">
        <w:rPr>
          <w:rFonts w:eastAsiaTheme="minorEastAsia"/>
          <w:color w:val="000000" w:themeColor="text1"/>
          <w:kern w:val="0"/>
          <w:szCs w:val="21"/>
        </w:rPr>
        <w:t>年度的经营成果和净值变动情况。</w:t>
      </w:r>
    </w:p>
    <w:p w:rsidR="00B678B4" w:rsidRPr="00970E60" w:rsidRDefault="00B678B4" w:rsidP="00970E60">
      <w:pPr>
        <w:pStyle w:val="20"/>
        <w:spacing w:before="0" w:after="0"/>
        <w:rPr>
          <w:rFonts w:asciiTheme="minorEastAsia" w:eastAsiaTheme="minorEastAsia" w:hAnsiTheme="minorEastAsia"/>
          <w:sz w:val="21"/>
          <w:szCs w:val="21"/>
        </w:rPr>
      </w:pPr>
      <w:bookmarkStart w:id="33" w:name="_Toc35532646"/>
      <w:r w:rsidRPr="00970E60">
        <w:rPr>
          <w:rFonts w:asciiTheme="minorEastAsia" w:eastAsiaTheme="minorEastAsia" w:hAnsiTheme="minorEastAsia"/>
          <w:sz w:val="21"/>
          <w:szCs w:val="21"/>
        </w:rPr>
        <w:t>6.2</w:t>
      </w:r>
      <w:r w:rsidR="00970E60" w:rsidRPr="00970E60">
        <w:rPr>
          <w:rFonts w:asciiTheme="minorEastAsia" w:eastAsiaTheme="minorEastAsia" w:hAnsiTheme="minorEastAsia"/>
          <w:sz w:val="21"/>
          <w:szCs w:val="21"/>
        </w:rPr>
        <w:tab/>
      </w:r>
      <w:r w:rsidRPr="00970E60">
        <w:rPr>
          <w:rFonts w:asciiTheme="minorEastAsia" w:eastAsiaTheme="minorEastAsia" w:hAnsiTheme="minorEastAsia" w:hint="eastAsia"/>
          <w:sz w:val="21"/>
          <w:szCs w:val="21"/>
        </w:rPr>
        <w:t>形成审计意见的基础</w:t>
      </w:r>
      <w:bookmarkEnd w:id="33"/>
    </w:p>
    <w:p w:rsidR="00B678B4" w:rsidRPr="00A73188" w:rsidRDefault="00B678B4" w:rsidP="00B678B4">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按照中国注册会计师职业道德守则，我们独立于易方达天天理财货币市场基金，并履行了职业道德方面的其他责任。我们相信，我们获取的审计证据是充分、适当的，为发表审计意见提供了基础。</w:t>
      </w:r>
    </w:p>
    <w:p w:rsidR="00B678B4" w:rsidRPr="00970E60" w:rsidRDefault="00B678B4" w:rsidP="00970E60">
      <w:pPr>
        <w:pStyle w:val="20"/>
        <w:spacing w:before="0" w:after="0"/>
        <w:rPr>
          <w:rFonts w:asciiTheme="minorEastAsia" w:eastAsiaTheme="minorEastAsia" w:hAnsiTheme="minorEastAsia"/>
          <w:sz w:val="21"/>
          <w:szCs w:val="21"/>
        </w:rPr>
      </w:pPr>
      <w:bookmarkStart w:id="34" w:name="_Toc35532647"/>
      <w:r w:rsidRPr="00970E60">
        <w:rPr>
          <w:rFonts w:asciiTheme="minorEastAsia" w:eastAsiaTheme="minorEastAsia" w:hAnsiTheme="minorEastAsia"/>
          <w:sz w:val="21"/>
          <w:szCs w:val="21"/>
        </w:rPr>
        <w:t>6.3</w:t>
      </w:r>
      <w:r w:rsidR="00970E60" w:rsidRPr="00970E60">
        <w:rPr>
          <w:rFonts w:asciiTheme="minorEastAsia" w:eastAsiaTheme="minorEastAsia" w:hAnsiTheme="minorEastAsia"/>
          <w:sz w:val="21"/>
          <w:szCs w:val="21"/>
        </w:rPr>
        <w:tab/>
      </w:r>
      <w:r w:rsidRPr="00970E60">
        <w:rPr>
          <w:rFonts w:asciiTheme="minorEastAsia" w:eastAsiaTheme="minorEastAsia" w:hAnsiTheme="minorEastAsia" w:hint="eastAsia"/>
          <w:sz w:val="21"/>
          <w:szCs w:val="21"/>
        </w:rPr>
        <w:t>其他信息</w:t>
      </w:r>
      <w:bookmarkEnd w:id="34"/>
    </w:p>
    <w:p w:rsidR="0026667F" w:rsidRDefault="00DF617A">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易方达天天理财货币市场基金管理层对其他信息负责。其他信息包括年度报告中涵盖的信息，但不包括财务报表和我们的审计报告。</w:t>
      </w:r>
    </w:p>
    <w:p w:rsidR="0026667F" w:rsidRDefault="00DF617A">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我们对财务报表发表的审计意见不涵盖其他信息，我们也不对其他信息发表任何形式的鉴证结论。</w:t>
      </w:r>
    </w:p>
    <w:p w:rsidR="0026667F" w:rsidRDefault="00DF617A">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结合我们对财务报表的审计，我们的责任是阅读其他信息，在此过程中，考虑其他信息是否与财务报表或我们在审计过程中了解到的情况存在重大不一致或者似乎存在重大错报。</w:t>
      </w:r>
    </w:p>
    <w:p w:rsidR="00B678B4" w:rsidRPr="00A73188" w:rsidRDefault="00B678B4" w:rsidP="00B678B4">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基于我们已执行的工作，如果我们确定其他信息存在重大错报，我们应当报告该事实。在这方面，我们无任何事项需要报告。</w:t>
      </w:r>
    </w:p>
    <w:p w:rsidR="00B678B4" w:rsidRPr="00970E60" w:rsidRDefault="00B678B4" w:rsidP="00970E60">
      <w:pPr>
        <w:pStyle w:val="20"/>
        <w:spacing w:before="0" w:after="0"/>
        <w:rPr>
          <w:rFonts w:asciiTheme="minorEastAsia" w:eastAsiaTheme="minorEastAsia" w:hAnsiTheme="minorEastAsia"/>
          <w:sz w:val="21"/>
          <w:szCs w:val="21"/>
        </w:rPr>
      </w:pPr>
      <w:bookmarkStart w:id="35" w:name="_Toc35532648"/>
      <w:r w:rsidRPr="00970E60">
        <w:rPr>
          <w:rFonts w:asciiTheme="minorEastAsia" w:eastAsiaTheme="minorEastAsia" w:hAnsiTheme="minorEastAsia"/>
          <w:sz w:val="21"/>
          <w:szCs w:val="21"/>
        </w:rPr>
        <w:t>6.4</w:t>
      </w:r>
      <w:r w:rsidR="00970E60" w:rsidRPr="00970E60">
        <w:rPr>
          <w:rFonts w:asciiTheme="minorEastAsia" w:eastAsiaTheme="minorEastAsia" w:hAnsiTheme="minorEastAsia"/>
          <w:sz w:val="21"/>
          <w:szCs w:val="21"/>
        </w:rPr>
        <w:tab/>
      </w:r>
      <w:r w:rsidRPr="00970E60">
        <w:rPr>
          <w:rFonts w:asciiTheme="minorEastAsia" w:eastAsiaTheme="minorEastAsia" w:hAnsiTheme="minorEastAsia"/>
          <w:sz w:val="21"/>
          <w:szCs w:val="21"/>
        </w:rPr>
        <w:t>管理层</w:t>
      </w:r>
      <w:r w:rsidRPr="00970E60">
        <w:rPr>
          <w:rFonts w:asciiTheme="minorEastAsia" w:eastAsiaTheme="minorEastAsia" w:hAnsiTheme="minorEastAsia" w:hint="eastAsia"/>
          <w:sz w:val="21"/>
          <w:szCs w:val="21"/>
        </w:rPr>
        <w:t>和治理层</w:t>
      </w:r>
      <w:r w:rsidRPr="00970E60">
        <w:rPr>
          <w:rFonts w:asciiTheme="minorEastAsia" w:eastAsiaTheme="minorEastAsia" w:hAnsiTheme="minorEastAsia"/>
          <w:sz w:val="21"/>
          <w:szCs w:val="21"/>
        </w:rPr>
        <w:t>对财务报表的责任</w:t>
      </w:r>
      <w:bookmarkEnd w:id="35"/>
    </w:p>
    <w:p w:rsidR="0026667F" w:rsidRDefault="00DF617A">
      <w:pPr>
        <w:spacing w:line="360" w:lineRule="auto"/>
        <w:ind w:firstLineChars="200" w:firstLine="420"/>
        <w:rPr>
          <w:rFonts w:eastAsiaTheme="minorEastAsia"/>
          <w:color w:val="000000" w:themeColor="text1"/>
          <w:szCs w:val="21"/>
        </w:rPr>
      </w:pPr>
      <w:r>
        <w:rPr>
          <w:rFonts w:eastAsiaTheme="minorEastAsia"/>
          <w:color w:val="000000" w:themeColor="text1"/>
          <w:szCs w:val="21"/>
        </w:rPr>
        <w:t>管理层负责按照企业会计准则的规定编制财务报表，使其实现公允反映，并设计、执行和维护必要的内部控制，以使财务报表不存</w:t>
      </w:r>
      <w:r>
        <w:rPr>
          <w:rFonts w:eastAsiaTheme="minorEastAsia"/>
          <w:color w:val="000000" w:themeColor="text1"/>
          <w:szCs w:val="21"/>
        </w:rPr>
        <w:t>在由于舞弊或错误导致的重大错报。</w:t>
      </w:r>
    </w:p>
    <w:p w:rsidR="0026667F" w:rsidRDefault="00DF617A">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在编制财务报表时，管理层负责评估易方达天天理财货币市场基金的持续经营能力，披露与持续经营相关的事项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，并运用持续经营假设，除非计划进行清算、终止运营或别无其他现实的选择。</w:t>
      </w:r>
    </w:p>
    <w:p w:rsidR="00B678B4" w:rsidRPr="00A73188" w:rsidRDefault="00B678B4" w:rsidP="00B678B4">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治理层负责监督易方达天天理财货币市场基金的财务报告过程。</w:t>
      </w:r>
    </w:p>
    <w:p w:rsidR="00B678B4" w:rsidRPr="00970E60" w:rsidRDefault="00B678B4" w:rsidP="00970E60">
      <w:pPr>
        <w:pStyle w:val="20"/>
        <w:spacing w:before="0" w:after="0"/>
        <w:rPr>
          <w:rFonts w:asciiTheme="minorEastAsia" w:eastAsiaTheme="minorEastAsia" w:hAnsiTheme="minorEastAsia"/>
          <w:sz w:val="21"/>
          <w:szCs w:val="21"/>
        </w:rPr>
      </w:pPr>
      <w:bookmarkStart w:id="36" w:name="_Toc35532649"/>
      <w:r w:rsidRPr="00970E60">
        <w:rPr>
          <w:rFonts w:asciiTheme="minorEastAsia" w:eastAsiaTheme="minorEastAsia" w:hAnsiTheme="minorEastAsia"/>
          <w:sz w:val="21"/>
          <w:szCs w:val="21"/>
        </w:rPr>
        <w:t>6.5</w:t>
      </w:r>
      <w:r w:rsidR="00970E60" w:rsidRPr="00970E60">
        <w:rPr>
          <w:rFonts w:asciiTheme="minorEastAsia" w:eastAsiaTheme="minorEastAsia" w:hAnsiTheme="minorEastAsia"/>
          <w:sz w:val="21"/>
          <w:szCs w:val="21"/>
        </w:rPr>
        <w:tab/>
      </w:r>
      <w:r w:rsidRPr="00970E60">
        <w:rPr>
          <w:rFonts w:asciiTheme="minorEastAsia" w:eastAsiaTheme="minorEastAsia" w:hAnsiTheme="minorEastAsia"/>
          <w:sz w:val="21"/>
          <w:szCs w:val="21"/>
        </w:rPr>
        <w:t>注册会计师</w:t>
      </w:r>
      <w:r w:rsidRPr="00970E60">
        <w:rPr>
          <w:rFonts w:asciiTheme="minorEastAsia" w:eastAsiaTheme="minorEastAsia" w:hAnsiTheme="minorEastAsia" w:hint="eastAsia"/>
          <w:sz w:val="21"/>
          <w:szCs w:val="21"/>
        </w:rPr>
        <w:t>对财务报表审计</w:t>
      </w:r>
      <w:r w:rsidRPr="00970E60">
        <w:rPr>
          <w:rFonts w:asciiTheme="minorEastAsia" w:eastAsiaTheme="minorEastAsia" w:hAnsiTheme="minorEastAsia"/>
          <w:sz w:val="21"/>
          <w:szCs w:val="21"/>
        </w:rPr>
        <w:t>的责任</w:t>
      </w:r>
      <w:bookmarkEnd w:id="36"/>
    </w:p>
    <w:p w:rsidR="0026667F" w:rsidRDefault="00DF617A">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w:t>
      </w:r>
      <w:r>
        <w:rPr>
          <w:rFonts w:eastAsiaTheme="minorEastAsia"/>
          <w:color w:val="000000" w:themeColor="text1"/>
          <w:szCs w:val="21"/>
        </w:rPr>
        <w:t>可能由于舞弊或错误导致，如果合理预期错报单独或汇总起来可能影响财务报表使用者依据财务报表作出的经济决策，则通常认为错报是重大的。</w:t>
      </w:r>
    </w:p>
    <w:p w:rsidR="0026667F" w:rsidRDefault="00DF617A">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26667F" w:rsidRDefault="00DF617A">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26667F" w:rsidRDefault="00DF617A">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了解与审计相关的内部控制，以设计恰当的审计程序，但目的并非对内部控制的有效性发表意见。</w:t>
      </w:r>
    </w:p>
    <w:p w:rsidR="0026667F" w:rsidRDefault="00DF617A">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评价管理层选用会计政策的恰当性和作出会计估计及相关披露的合理性。</w:t>
      </w:r>
    </w:p>
    <w:p w:rsidR="0026667F" w:rsidRDefault="00DF617A">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对管理层使用持续经营假设的恰当性得出结论。同时，</w:t>
      </w:r>
      <w:r>
        <w:rPr>
          <w:rFonts w:eastAsiaTheme="minorEastAsia"/>
          <w:color w:val="000000" w:themeColor="text1"/>
          <w:szCs w:val="21"/>
        </w:rPr>
        <w:t>根据获取的审计证据，就可能导致对易方达天天理财货币市场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易方达天天理财货币市场基金不能持续经营。</w:t>
      </w:r>
    </w:p>
    <w:p w:rsidR="0026667F" w:rsidRDefault="00DF617A">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评价财务报表的总体列报、结构和内容</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，并评价财务报表是否公允反映相关交易和事项。</w:t>
      </w:r>
    </w:p>
    <w:p w:rsidR="00B678B4" w:rsidRPr="00A73188" w:rsidRDefault="00B678B4" w:rsidP="00B678B4">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我们与治理层就计划的审计范围、时间安排和重大审计发现等事项进行沟通，包括沟通我们在审计中识别出的值得关注的内部控制缺陷。</w:t>
      </w:r>
    </w:p>
    <w:p w:rsidR="00B678B4" w:rsidRPr="00A73188" w:rsidRDefault="00B678B4" w:rsidP="00B678B4">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安永华明会计师事务所（特殊普通合伙）</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00BC32B7">
        <w:rPr>
          <w:rFonts w:eastAsiaTheme="minorEastAsia" w:hint="eastAsia"/>
          <w:color w:val="000000" w:themeColor="text1"/>
          <w:kern w:val="0"/>
          <w:szCs w:val="21"/>
        </w:rPr>
        <w:t>中国</w:t>
      </w:r>
      <w:r w:rsidRPr="00A73188">
        <w:rPr>
          <w:rFonts w:eastAsiaTheme="minorEastAsia"/>
          <w:color w:val="000000" w:themeColor="text1"/>
          <w:szCs w:val="21"/>
        </w:rPr>
        <w:t>注册会计师</w:t>
      </w:r>
    </w:p>
    <w:p w:rsidR="00B678B4" w:rsidRPr="00A73188" w:rsidRDefault="00B678B4" w:rsidP="00B678B4">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赵雅</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马婧</w:t>
      </w:r>
    </w:p>
    <w:p w:rsidR="00B678B4" w:rsidRPr="00A73188" w:rsidRDefault="00B678B4" w:rsidP="00B678B4">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北京市东城区东长安街</w:t>
      </w:r>
      <w:r w:rsidRPr="00A73188">
        <w:rPr>
          <w:rFonts w:eastAsiaTheme="minorEastAsia"/>
          <w:color w:val="000000" w:themeColor="text1"/>
          <w:kern w:val="0"/>
          <w:szCs w:val="21"/>
        </w:rPr>
        <w:t xml:space="preserve">1 </w:t>
      </w:r>
      <w:r w:rsidRPr="00A73188">
        <w:rPr>
          <w:rFonts w:eastAsiaTheme="minorEastAsia"/>
          <w:color w:val="000000" w:themeColor="text1"/>
          <w:kern w:val="0"/>
          <w:szCs w:val="21"/>
        </w:rPr>
        <w:t>号东方广场安永大楼</w:t>
      </w:r>
      <w:r w:rsidRPr="00A73188">
        <w:rPr>
          <w:rFonts w:eastAsiaTheme="minorEastAsia"/>
          <w:color w:val="000000" w:themeColor="text1"/>
          <w:kern w:val="0"/>
          <w:szCs w:val="21"/>
        </w:rPr>
        <w:t xml:space="preserve">17 </w:t>
      </w:r>
      <w:r w:rsidRPr="00A73188">
        <w:rPr>
          <w:rFonts w:eastAsiaTheme="minorEastAsia"/>
          <w:color w:val="000000" w:themeColor="text1"/>
          <w:kern w:val="0"/>
          <w:szCs w:val="21"/>
        </w:rPr>
        <w:t>层</w:t>
      </w:r>
      <w:r w:rsidRPr="00A73188">
        <w:rPr>
          <w:rFonts w:eastAsiaTheme="minorEastAsia"/>
          <w:color w:val="000000" w:themeColor="text1"/>
          <w:kern w:val="0"/>
          <w:szCs w:val="21"/>
        </w:rPr>
        <w:t xml:space="preserve">01-12 </w:t>
      </w:r>
      <w:r w:rsidRPr="00A73188">
        <w:rPr>
          <w:rFonts w:eastAsiaTheme="minorEastAsia"/>
          <w:color w:val="000000" w:themeColor="text1"/>
          <w:kern w:val="0"/>
          <w:szCs w:val="21"/>
        </w:rPr>
        <w:t>室</w:t>
      </w:r>
    </w:p>
    <w:p w:rsidR="00223DFB" w:rsidRPr="00353207" w:rsidRDefault="00B678B4" w:rsidP="00B678B4">
      <w:pPr>
        <w:widowControl/>
        <w:spacing w:line="360" w:lineRule="auto"/>
        <w:jc w:val="right"/>
        <w:rPr>
          <w:rFonts w:eastAsiaTheme="minorEastAsia"/>
          <w:szCs w:val="21"/>
        </w:rPr>
      </w:pPr>
      <w:r w:rsidRPr="00A73188">
        <w:rPr>
          <w:rFonts w:eastAsiaTheme="minorEastAsia"/>
          <w:color w:val="000000" w:themeColor="text1"/>
          <w:kern w:val="0"/>
          <w:szCs w:val="21"/>
        </w:rPr>
        <w:t>2020</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26</w:t>
      </w:r>
      <w:r w:rsidRPr="00A73188">
        <w:rPr>
          <w:rFonts w:eastAsiaTheme="minorEastAsia"/>
          <w:color w:val="000000" w:themeColor="text1"/>
          <w:kern w:val="0"/>
          <w:szCs w:val="21"/>
        </w:rPr>
        <w:t>日</w:t>
      </w:r>
    </w:p>
    <w:p w:rsidR="00223DFB" w:rsidRPr="00BF47EE" w:rsidRDefault="00223DFB" w:rsidP="00F606F9">
      <w:pPr>
        <w:pStyle w:val="20"/>
        <w:tabs>
          <w:tab w:val="num" w:pos="425"/>
        </w:tabs>
        <w:spacing w:beforeLines="100" w:before="312" w:afterLines="100" w:after="312"/>
        <w:ind w:left="425" w:hanging="425"/>
        <w:jc w:val="center"/>
        <w:rPr>
          <w:rFonts w:ascii="宋体" w:hAnsi="宋体"/>
          <w:color w:val="000000"/>
          <w:sz w:val="21"/>
          <w:szCs w:val="21"/>
        </w:rPr>
      </w:pPr>
      <w:bookmarkStart w:id="37" w:name="_Toc35532650"/>
      <w:r w:rsidRPr="00BF47EE">
        <w:rPr>
          <w:rFonts w:ascii="宋体" w:hAnsi="宋体" w:hint="eastAsia"/>
          <w:color w:val="000000"/>
          <w:sz w:val="21"/>
          <w:szCs w:val="21"/>
        </w:rPr>
        <w:t>§7</w:t>
      </w:r>
      <w:r w:rsidR="0066111A" w:rsidRPr="0091212A">
        <w:rPr>
          <w:rFonts w:asciiTheme="minorEastAsia" w:eastAsiaTheme="minorEastAsia" w:hAnsiTheme="minorEastAsia"/>
          <w:kern w:val="0"/>
          <w:sz w:val="21"/>
          <w:szCs w:val="21"/>
        </w:rPr>
        <w:tab/>
      </w:r>
      <w:r w:rsidRPr="00BF47EE">
        <w:rPr>
          <w:rFonts w:ascii="宋体" w:hAnsi="宋体" w:hint="eastAsia"/>
          <w:color w:val="000000"/>
          <w:sz w:val="21"/>
          <w:szCs w:val="21"/>
        </w:rPr>
        <w:t>年度财务报表</w:t>
      </w:r>
      <w:bookmarkEnd w:id="37"/>
    </w:p>
    <w:p w:rsidR="00223DFB" w:rsidRPr="00D0515B" w:rsidRDefault="00223DFB" w:rsidP="00725719">
      <w:pPr>
        <w:pStyle w:val="20"/>
        <w:spacing w:before="0" w:after="0"/>
        <w:rPr>
          <w:rFonts w:asciiTheme="minorEastAsia" w:eastAsiaTheme="minorEastAsia" w:hAnsiTheme="minorEastAsia" w:cs="Times New Roman"/>
          <w:kern w:val="0"/>
          <w:sz w:val="21"/>
          <w:szCs w:val="21"/>
        </w:rPr>
      </w:pPr>
      <w:bookmarkStart w:id="38" w:name="_Toc35532651"/>
      <w:r w:rsidRPr="00D0515B">
        <w:rPr>
          <w:rFonts w:asciiTheme="minorEastAsia" w:eastAsiaTheme="minorEastAsia" w:hAnsiTheme="minorEastAsia" w:cs="Times New Roman" w:hint="eastAsia"/>
          <w:kern w:val="0"/>
          <w:sz w:val="21"/>
          <w:szCs w:val="21"/>
        </w:rPr>
        <w:t>7.1</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资产负债表</w:t>
      </w:r>
      <w:bookmarkEnd w:id="38"/>
    </w:p>
    <w:p w:rsidR="00223DFB" w:rsidRPr="00353207" w:rsidRDefault="00223DFB" w:rsidP="00725719">
      <w:pPr>
        <w:spacing w:line="360" w:lineRule="auto"/>
        <w:rPr>
          <w:rFonts w:eastAsiaTheme="minorEastAsia"/>
          <w:szCs w:val="21"/>
        </w:rPr>
      </w:pPr>
      <w:r w:rsidRPr="00353207">
        <w:rPr>
          <w:rFonts w:eastAsiaTheme="minorEastAsia"/>
          <w:szCs w:val="21"/>
        </w:rPr>
        <w:t>会计主体：易方达天天理财货币市场基金</w:t>
      </w:r>
    </w:p>
    <w:p w:rsidR="00223DFB" w:rsidRPr="00353207" w:rsidRDefault="00223DFB" w:rsidP="00725719">
      <w:pPr>
        <w:spacing w:line="360" w:lineRule="auto"/>
        <w:rPr>
          <w:rFonts w:eastAsiaTheme="minorEastAsia"/>
          <w:szCs w:val="21"/>
        </w:rPr>
      </w:pPr>
      <w:r w:rsidRPr="00353207">
        <w:rPr>
          <w:rFonts w:eastAsiaTheme="minorEastAsia"/>
          <w:szCs w:val="21"/>
        </w:rPr>
        <w:t>报告截止日：</w:t>
      </w:r>
      <w:r w:rsidRPr="00353207">
        <w:rPr>
          <w:rFonts w:eastAsiaTheme="minorEastAsia"/>
          <w:szCs w:val="21"/>
        </w:rPr>
        <w:t>2019</w:t>
      </w:r>
      <w:r w:rsidRPr="00353207">
        <w:rPr>
          <w:rFonts w:eastAsiaTheme="minorEastAsia"/>
          <w:szCs w:val="21"/>
        </w:rPr>
        <w:t>年</w:t>
      </w:r>
      <w:r w:rsidRPr="00353207">
        <w:rPr>
          <w:rFonts w:eastAsiaTheme="minorEastAsia"/>
          <w:szCs w:val="21"/>
        </w:rPr>
        <w:t>12</w:t>
      </w:r>
      <w:r w:rsidRPr="00353207">
        <w:rPr>
          <w:rFonts w:eastAsiaTheme="minorEastAsia"/>
          <w:szCs w:val="21"/>
        </w:rPr>
        <w:t>月</w:t>
      </w:r>
      <w:r w:rsidRPr="00353207">
        <w:rPr>
          <w:rFonts w:eastAsiaTheme="minorEastAsia"/>
          <w:szCs w:val="21"/>
        </w:rPr>
        <w:t>31</w:t>
      </w:r>
      <w:r w:rsidRPr="00353207">
        <w:rPr>
          <w:rFonts w:eastAsiaTheme="minorEastAsia"/>
          <w:szCs w:val="21"/>
        </w:rPr>
        <w:t>日</w:t>
      </w:r>
    </w:p>
    <w:p w:rsidR="00223DFB" w:rsidRPr="00353207" w:rsidRDefault="00223DFB" w:rsidP="004B36C2">
      <w:pPr>
        <w:autoSpaceDE w:val="0"/>
        <w:autoSpaceDN w:val="0"/>
        <w:adjustRightInd w:val="0"/>
        <w:spacing w:before="29" w:line="360" w:lineRule="auto"/>
        <w:ind w:left="15"/>
        <w:jc w:val="right"/>
        <w:rPr>
          <w:rFonts w:eastAsiaTheme="minorEastAsia"/>
          <w:kern w:val="0"/>
          <w:szCs w:val="21"/>
        </w:rPr>
      </w:pPr>
      <w:r w:rsidRPr="00353207">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pStyle w:val="af6"/>
              <w:spacing w:line="360" w:lineRule="auto"/>
              <w:jc w:val="center"/>
              <w:rPr>
                <w:rFonts w:ascii="Times New Roman" w:eastAsiaTheme="minorEastAsia" w:hAnsi="Times New Roman"/>
                <w:b/>
                <w:sz w:val="21"/>
                <w:szCs w:val="21"/>
              </w:rPr>
            </w:pPr>
            <w:r w:rsidRPr="00353207">
              <w:rPr>
                <w:rFonts w:ascii="Times New Roman" w:eastAsiaTheme="minorEastAsia" w:hAnsi="Times New Roman"/>
                <w:b/>
                <w:sz w:val="21"/>
                <w:szCs w:val="21"/>
              </w:rPr>
              <w:t>资</w:t>
            </w:r>
            <w:r w:rsidR="00CE280C">
              <w:rPr>
                <w:rFonts w:ascii="Times New Roman" w:eastAsiaTheme="minorEastAsia" w:hAnsi="Times New Roman" w:hint="eastAsia"/>
                <w:b/>
                <w:sz w:val="21"/>
                <w:szCs w:val="21"/>
              </w:rPr>
              <w:t xml:space="preserve"> </w:t>
            </w:r>
            <w:r w:rsidRPr="00353207">
              <w:rPr>
                <w:rFonts w:ascii="Times New Roman" w:eastAsiaTheme="minorEastAsia" w:hAnsi="Times New Roman"/>
                <w:b/>
                <w:sz w:val="21"/>
                <w:szCs w:val="21"/>
              </w:rPr>
              <w:t>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pStyle w:val="af6"/>
              <w:spacing w:line="360" w:lineRule="auto"/>
              <w:jc w:val="center"/>
              <w:rPr>
                <w:rFonts w:ascii="Times New Roman" w:eastAsiaTheme="minorEastAsia" w:hAnsi="Times New Roman"/>
                <w:b/>
                <w:sz w:val="21"/>
                <w:szCs w:val="21"/>
              </w:rPr>
            </w:pPr>
            <w:r w:rsidRPr="00353207">
              <w:rPr>
                <w:rFonts w:ascii="Times New Roman" w:eastAsiaTheme="minorEastAsia" w:hAnsi="Times New Roman"/>
                <w:b/>
                <w:sz w:val="21"/>
                <w:szCs w:val="21"/>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pStyle w:val="af6"/>
              <w:spacing w:before="0" w:beforeAutospacing="0" w:after="0" w:afterAutospacing="0" w:line="360" w:lineRule="auto"/>
              <w:jc w:val="center"/>
              <w:rPr>
                <w:rFonts w:ascii="Times New Roman" w:eastAsiaTheme="minorEastAsia" w:hAnsi="Times New Roman"/>
                <w:b/>
                <w:sz w:val="21"/>
                <w:szCs w:val="21"/>
              </w:rPr>
            </w:pPr>
            <w:r w:rsidRPr="00353207">
              <w:rPr>
                <w:rFonts w:ascii="Times New Roman" w:eastAsiaTheme="minorEastAsia" w:hAnsi="Times New Roman"/>
                <w:b/>
                <w:sz w:val="21"/>
                <w:szCs w:val="21"/>
              </w:rPr>
              <w:t>本期末</w:t>
            </w:r>
          </w:p>
          <w:p w:rsidR="00223DFB" w:rsidRPr="00353207" w:rsidRDefault="00223DFB" w:rsidP="004B36C2">
            <w:pPr>
              <w:pStyle w:val="af6"/>
              <w:spacing w:before="0" w:beforeAutospacing="0" w:after="0" w:afterAutospacing="0" w:line="360" w:lineRule="auto"/>
              <w:jc w:val="center"/>
              <w:rPr>
                <w:rFonts w:ascii="Times New Roman" w:eastAsiaTheme="minorEastAsia" w:hAnsi="Times New Roman"/>
                <w:b/>
                <w:sz w:val="21"/>
                <w:szCs w:val="21"/>
              </w:rPr>
            </w:pPr>
            <w:r w:rsidRPr="00353207">
              <w:rPr>
                <w:rFonts w:ascii="Times New Roman" w:eastAsiaTheme="minorEastAsia" w:hAnsi="Times New Roman"/>
                <w:b/>
                <w:kern w:val="2"/>
                <w:sz w:val="21"/>
                <w:szCs w:val="21"/>
              </w:rPr>
              <w:t>2019</w:t>
            </w:r>
            <w:r w:rsidRPr="00353207">
              <w:rPr>
                <w:rFonts w:ascii="Times New Roman" w:eastAsiaTheme="minorEastAsia" w:hAnsi="Times New Roman"/>
                <w:b/>
                <w:kern w:val="2"/>
                <w:sz w:val="21"/>
                <w:szCs w:val="21"/>
              </w:rPr>
              <w:t>年</w:t>
            </w:r>
            <w:r w:rsidRPr="00353207">
              <w:rPr>
                <w:rFonts w:ascii="Times New Roman" w:eastAsiaTheme="minorEastAsia" w:hAnsi="Times New Roman"/>
                <w:b/>
                <w:kern w:val="2"/>
                <w:sz w:val="21"/>
                <w:szCs w:val="21"/>
              </w:rPr>
              <w:t>12</w:t>
            </w:r>
            <w:r w:rsidRPr="00353207">
              <w:rPr>
                <w:rFonts w:ascii="Times New Roman" w:eastAsiaTheme="minorEastAsia" w:hAnsi="Times New Roman"/>
                <w:b/>
                <w:kern w:val="2"/>
                <w:sz w:val="21"/>
                <w:szCs w:val="21"/>
              </w:rPr>
              <w:t>月</w:t>
            </w:r>
            <w:r w:rsidRPr="00353207">
              <w:rPr>
                <w:rFonts w:ascii="Times New Roman" w:eastAsiaTheme="minorEastAsia" w:hAnsi="Times New Roman"/>
                <w:b/>
                <w:kern w:val="2"/>
                <w:sz w:val="21"/>
                <w:szCs w:val="21"/>
              </w:rPr>
              <w:t>31</w:t>
            </w:r>
            <w:r w:rsidRPr="00353207">
              <w:rPr>
                <w:rFonts w:ascii="Times New Roman" w:eastAsiaTheme="minorEastAsia" w:hAnsi="Times New Roman"/>
                <w:b/>
                <w:kern w:val="2"/>
                <w:sz w:val="21"/>
                <w:szCs w:val="21"/>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pStyle w:val="af6"/>
              <w:spacing w:before="0" w:beforeAutospacing="0" w:after="0" w:afterAutospacing="0" w:line="360" w:lineRule="auto"/>
              <w:jc w:val="center"/>
              <w:rPr>
                <w:rFonts w:ascii="Times New Roman" w:eastAsiaTheme="minorEastAsia" w:hAnsi="Times New Roman"/>
                <w:b/>
                <w:sz w:val="21"/>
                <w:szCs w:val="21"/>
              </w:rPr>
            </w:pPr>
            <w:r w:rsidRPr="00353207">
              <w:rPr>
                <w:rFonts w:ascii="Times New Roman" w:eastAsiaTheme="minorEastAsia" w:hAnsi="Times New Roman"/>
                <w:b/>
                <w:sz w:val="21"/>
                <w:szCs w:val="21"/>
              </w:rPr>
              <w:t>上年度末</w:t>
            </w:r>
          </w:p>
          <w:p w:rsidR="00223DFB" w:rsidRPr="00353207" w:rsidRDefault="00001F77" w:rsidP="004B36C2">
            <w:pPr>
              <w:pStyle w:val="af6"/>
              <w:spacing w:before="0" w:beforeAutospacing="0" w:after="0" w:afterAutospacing="0" w:line="360" w:lineRule="auto"/>
              <w:jc w:val="center"/>
              <w:rPr>
                <w:rFonts w:ascii="Times New Roman" w:eastAsiaTheme="minorEastAsia" w:hAnsi="Times New Roman"/>
                <w:b/>
                <w:sz w:val="21"/>
                <w:szCs w:val="21"/>
              </w:rPr>
            </w:pPr>
            <w:r w:rsidRPr="00353207">
              <w:rPr>
                <w:rFonts w:ascii="Times New Roman" w:eastAsiaTheme="minorEastAsia" w:hAnsi="Times New Roman"/>
                <w:b/>
                <w:sz w:val="21"/>
                <w:szCs w:val="21"/>
              </w:rPr>
              <w:t>2018</w:t>
            </w:r>
            <w:r w:rsidRPr="00353207">
              <w:rPr>
                <w:rFonts w:ascii="Times New Roman" w:eastAsiaTheme="minorEastAsia" w:hAnsi="Times New Roman"/>
                <w:b/>
                <w:sz w:val="21"/>
                <w:szCs w:val="21"/>
              </w:rPr>
              <w:t>年</w:t>
            </w:r>
            <w:r w:rsidRPr="00353207">
              <w:rPr>
                <w:rFonts w:ascii="Times New Roman" w:eastAsiaTheme="minorEastAsia" w:hAnsi="Times New Roman"/>
                <w:b/>
                <w:sz w:val="21"/>
                <w:szCs w:val="21"/>
              </w:rPr>
              <w:t>12</w:t>
            </w:r>
            <w:r w:rsidRPr="00353207">
              <w:rPr>
                <w:rFonts w:ascii="Times New Roman" w:eastAsiaTheme="minorEastAsia" w:hAnsi="Times New Roman"/>
                <w:b/>
                <w:sz w:val="21"/>
                <w:szCs w:val="21"/>
              </w:rPr>
              <w:t>月</w:t>
            </w:r>
            <w:r w:rsidRPr="00353207">
              <w:rPr>
                <w:rFonts w:ascii="Times New Roman" w:eastAsiaTheme="minorEastAsia" w:hAnsi="Times New Roman"/>
                <w:b/>
                <w:sz w:val="21"/>
                <w:szCs w:val="21"/>
              </w:rPr>
              <w:t>31</w:t>
            </w:r>
            <w:r w:rsidRPr="00353207">
              <w:rPr>
                <w:rFonts w:ascii="Times New Roman" w:eastAsiaTheme="minorEastAsia" w:hAnsi="Times New Roman"/>
                <w:b/>
                <w:sz w:val="21"/>
                <w:szCs w:val="21"/>
              </w:rPr>
              <w:t>日</w:t>
            </w:r>
          </w:p>
        </w:tc>
      </w:tr>
      <w:tr w:rsidR="002C233F" w:rsidRPr="00353207" w:rsidTr="0018407A">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b/>
                <w:szCs w:val="21"/>
              </w:rPr>
            </w:pPr>
            <w:r w:rsidRPr="00353207">
              <w:rPr>
                <w:rFonts w:eastAsiaTheme="minorEastAsia"/>
                <w:b/>
                <w:szCs w:val="21"/>
              </w:rPr>
              <w:t>资</w:t>
            </w:r>
            <w:r w:rsidR="00CE280C">
              <w:rPr>
                <w:rFonts w:eastAsiaTheme="minorEastAsia" w:hint="eastAsia"/>
                <w:b/>
                <w:szCs w:val="21"/>
              </w:rPr>
              <w:t xml:space="preserve"> </w:t>
            </w:r>
            <w:r w:rsidRPr="00353207">
              <w:rPr>
                <w:rFonts w:eastAsiaTheme="minorEastAsia"/>
                <w:b/>
                <w:szCs w:val="21"/>
              </w:rPr>
              <w:t>产：</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widowControl/>
              <w:autoSpaceDE w:val="0"/>
              <w:autoSpaceDN w:val="0"/>
              <w:spacing w:line="360" w:lineRule="auto"/>
              <w:ind w:right="-15"/>
              <w:jc w:val="center"/>
              <w:textAlignment w:val="bottom"/>
              <w:rPr>
                <w:rFonts w:eastAsiaTheme="minorEastAsia"/>
                <w:szCs w:val="21"/>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223DFB" w:rsidRPr="00353207" w:rsidRDefault="00223DFB" w:rsidP="004B36C2">
            <w:pPr>
              <w:spacing w:line="360" w:lineRule="auto"/>
              <w:jc w:val="right"/>
              <w:rPr>
                <w:rFonts w:eastAsiaTheme="minorEastAsia"/>
                <w:szCs w:val="21"/>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223DFB" w:rsidRPr="00353207" w:rsidRDefault="00223DFB" w:rsidP="004B36C2">
            <w:pPr>
              <w:spacing w:line="360" w:lineRule="auto"/>
              <w:jc w:val="right"/>
              <w:rPr>
                <w:rFonts w:eastAsiaTheme="minorEastAsia"/>
                <w:szCs w:val="21"/>
              </w:rPr>
            </w:pP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18407A" w:rsidP="004B36C2">
            <w:pPr>
              <w:widowControl/>
              <w:autoSpaceDE w:val="0"/>
              <w:autoSpaceDN w:val="0"/>
              <w:spacing w:line="360" w:lineRule="auto"/>
              <w:ind w:right="-15"/>
              <w:jc w:val="center"/>
              <w:textAlignment w:val="bottom"/>
              <w:rPr>
                <w:rFonts w:eastAsiaTheme="minorEastAsia"/>
                <w:szCs w:val="21"/>
              </w:rPr>
            </w:pPr>
            <w:r>
              <w:rPr>
                <w:rFonts w:eastAsiaTheme="minorEastAsia" w:hint="eastAsia"/>
                <w:szCs w:val="21"/>
              </w:rPr>
              <w:t>7.4.7.1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13,601,836,729.09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37,140,966,137.51</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177,944,138.10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87,034,545.45</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18407A" w:rsidP="004B36C2">
            <w:pPr>
              <w:pStyle w:val="af6"/>
              <w:spacing w:line="360" w:lineRule="auto"/>
              <w:jc w:val="center"/>
              <w:rPr>
                <w:rFonts w:ascii="Times New Roman" w:eastAsiaTheme="minorEastAsia" w:hAnsi="Times New Roman"/>
                <w:sz w:val="21"/>
                <w:szCs w:val="21"/>
              </w:rPr>
            </w:pPr>
            <w:r>
              <w:rPr>
                <w:rFonts w:ascii="Times New Roman" w:eastAsiaTheme="minorEastAsia" w:hAnsi="Times New Roman" w:hint="eastAsia"/>
                <w:sz w:val="21"/>
                <w:szCs w:val="21"/>
              </w:rPr>
              <w:t>7.4.7.2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23,498,888,932.63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32,761,240,620.14</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D0515B">
            <w:pPr>
              <w:pStyle w:val="af6"/>
              <w:spacing w:line="360" w:lineRule="auto"/>
              <w:ind w:firstLineChars="300" w:firstLine="630"/>
              <w:rPr>
                <w:rFonts w:ascii="Times New Roman" w:eastAsiaTheme="minorEastAsia" w:hAnsi="Times New Roman"/>
                <w:sz w:val="21"/>
                <w:szCs w:val="21"/>
              </w:rPr>
            </w:pPr>
            <w:r w:rsidRPr="00353207">
              <w:rPr>
                <w:rFonts w:ascii="Times New Roman" w:eastAsiaTheme="minorEastAsia" w:hAnsi="Times New Roman"/>
                <w:sz w:val="21"/>
                <w:szCs w:val="21"/>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D0515B">
            <w:pPr>
              <w:spacing w:line="360" w:lineRule="auto"/>
              <w:ind w:firstLineChars="300" w:firstLine="630"/>
              <w:rPr>
                <w:rFonts w:eastAsiaTheme="minorEastAsia"/>
                <w:szCs w:val="21"/>
              </w:rPr>
            </w:pPr>
            <w:r w:rsidRPr="00353207">
              <w:rPr>
                <w:rFonts w:eastAsiaTheme="minorEastAsia"/>
                <w:szCs w:val="21"/>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22,402,884,813.24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32,678,240,620.14</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D0515B">
            <w:pPr>
              <w:spacing w:line="360" w:lineRule="auto"/>
              <w:ind w:firstLineChars="300" w:firstLine="630"/>
              <w:rPr>
                <w:rFonts w:eastAsiaTheme="minorEastAsia"/>
                <w:szCs w:val="21"/>
              </w:rPr>
            </w:pPr>
            <w:r w:rsidRPr="00353207">
              <w:rPr>
                <w:rFonts w:eastAsiaTheme="minorEastAsia"/>
                <w:szCs w:val="21"/>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1,096,004,119.39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83,000,000.00</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18407A" w:rsidP="004B36C2">
            <w:pPr>
              <w:pStyle w:val="af6"/>
              <w:spacing w:line="360" w:lineRule="auto"/>
              <w:jc w:val="center"/>
              <w:rPr>
                <w:rFonts w:ascii="Times New Roman" w:eastAsiaTheme="minorEastAsia" w:hAnsi="Times New Roman"/>
                <w:sz w:val="21"/>
                <w:szCs w:val="21"/>
              </w:rPr>
            </w:pPr>
            <w:r>
              <w:rPr>
                <w:rFonts w:ascii="Times New Roman" w:eastAsiaTheme="minorEastAsia" w:hAnsi="Times New Roman" w:hint="eastAsia"/>
                <w:sz w:val="21"/>
                <w:szCs w:val="21"/>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18407A" w:rsidP="004B36C2">
            <w:pPr>
              <w:pStyle w:val="af6"/>
              <w:spacing w:line="360" w:lineRule="auto"/>
              <w:jc w:val="center"/>
              <w:rPr>
                <w:rFonts w:ascii="Times New Roman" w:eastAsiaTheme="minorEastAsia" w:hAnsi="Times New Roman"/>
                <w:sz w:val="21"/>
                <w:szCs w:val="21"/>
              </w:rPr>
            </w:pPr>
            <w:r>
              <w:rPr>
                <w:rFonts w:ascii="Times New Roman" w:eastAsiaTheme="minorEastAsia" w:hAnsi="Times New Roman" w:hint="eastAsia"/>
                <w:sz w:val="21"/>
                <w:szCs w:val="21"/>
              </w:rPr>
              <w:t>7.4.7.4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7,624,537,636.82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7,334,655,046.80</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18407A" w:rsidP="004B36C2">
            <w:pPr>
              <w:pStyle w:val="af6"/>
              <w:spacing w:line="360" w:lineRule="auto"/>
              <w:jc w:val="center"/>
              <w:rPr>
                <w:rFonts w:ascii="Times New Roman" w:eastAsiaTheme="minorEastAsia" w:hAnsi="Times New Roman"/>
                <w:sz w:val="21"/>
                <w:szCs w:val="21"/>
              </w:rPr>
            </w:pPr>
            <w:r>
              <w:rPr>
                <w:rFonts w:ascii="Times New Roman" w:eastAsiaTheme="minorEastAsia" w:hAnsi="Times New Roman" w:hint="eastAsia"/>
                <w:sz w:val="21"/>
                <w:szCs w:val="21"/>
              </w:rPr>
              <w:t>7.4.7.5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152,819,181.31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420,815,951.34</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379,382,420.75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305,254,409.05</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18407A" w:rsidP="004B36C2">
            <w:pPr>
              <w:pStyle w:val="af6"/>
              <w:spacing w:line="360" w:lineRule="auto"/>
              <w:jc w:val="center"/>
              <w:rPr>
                <w:rFonts w:ascii="Times New Roman" w:eastAsiaTheme="minorEastAsia" w:hAnsi="Times New Roman"/>
                <w:sz w:val="21"/>
                <w:szCs w:val="21"/>
              </w:rPr>
            </w:pPr>
            <w:r>
              <w:rPr>
                <w:rFonts w:ascii="Times New Roman" w:eastAsiaTheme="minorEastAsia" w:hAnsi="Times New Roman" w:hint="eastAsia"/>
                <w:sz w:val="21"/>
                <w:szCs w:val="21"/>
              </w:rPr>
              <w:t>7.4.7.6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b/>
                <w:szCs w:val="21"/>
              </w:rPr>
            </w:pPr>
            <w:r w:rsidRPr="00353207">
              <w:rPr>
                <w:rFonts w:eastAsiaTheme="minorEastAsia"/>
                <w:b/>
                <w:szCs w:val="21"/>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b/>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45,435,409,038.70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78,049,966,710.29</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pStyle w:val="af6"/>
              <w:spacing w:line="360" w:lineRule="auto"/>
              <w:jc w:val="center"/>
              <w:rPr>
                <w:rFonts w:ascii="Times New Roman" w:eastAsiaTheme="minorEastAsia" w:hAnsi="Times New Roman"/>
                <w:b/>
                <w:sz w:val="21"/>
                <w:szCs w:val="21"/>
              </w:rPr>
            </w:pPr>
            <w:r w:rsidRPr="00353207">
              <w:rPr>
                <w:rFonts w:ascii="Times New Roman" w:eastAsiaTheme="minorEastAsia" w:hAnsi="Times New Roman"/>
                <w:b/>
                <w:sz w:val="21"/>
                <w:szCs w:val="21"/>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pStyle w:val="af6"/>
              <w:spacing w:line="360" w:lineRule="auto"/>
              <w:jc w:val="center"/>
              <w:rPr>
                <w:rFonts w:ascii="Times New Roman" w:eastAsiaTheme="minorEastAsia" w:hAnsi="Times New Roman"/>
                <w:b/>
                <w:sz w:val="21"/>
                <w:szCs w:val="21"/>
              </w:rPr>
            </w:pPr>
            <w:r w:rsidRPr="00353207">
              <w:rPr>
                <w:rFonts w:ascii="Times New Roman" w:eastAsiaTheme="minorEastAsia" w:hAnsi="Times New Roman"/>
                <w:b/>
                <w:sz w:val="21"/>
                <w:szCs w:val="21"/>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pStyle w:val="af6"/>
              <w:spacing w:before="0" w:beforeAutospacing="0" w:after="0" w:afterAutospacing="0" w:line="360" w:lineRule="auto"/>
              <w:jc w:val="center"/>
              <w:rPr>
                <w:rFonts w:ascii="Times New Roman" w:eastAsiaTheme="minorEastAsia" w:hAnsi="Times New Roman"/>
                <w:b/>
                <w:sz w:val="21"/>
                <w:szCs w:val="21"/>
              </w:rPr>
            </w:pPr>
            <w:r w:rsidRPr="00353207">
              <w:rPr>
                <w:rFonts w:ascii="Times New Roman" w:eastAsiaTheme="minorEastAsia" w:hAnsi="Times New Roman"/>
                <w:b/>
                <w:sz w:val="21"/>
                <w:szCs w:val="21"/>
              </w:rPr>
              <w:t>本期末</w:t>
            </w:r>
          </w:p>
          <w:p w:rsidR="00223DFB" w:rsidRPr="00353207" w:rsidRDefault="00223DFB" w:rsidP="004B36C2">
            <w:pPr>
              <w:pStyle w:val="af6"/>
              <w:spacing w:before="0" w:beforeAutospacing="0" w:after="0" w:afterAutospacing="0" w:line="360" w:lineRule="auto"/>
              <w:jc w:val="center"/>
              <w:rPr>
                <w:rFonts w:ascii="Times New Roman" w:eastAsiaTheme="minorEastAsia" w:hAnsi="Times New Roman"/>
                <w:b/>
                <w:sz w:val="21"/>
                <w:szCs w:val="21"/>
              </w:rPr>
            </w:pPr>
            <w:r w:rsidRPr="00353207">
              <w:rPr>
                <w:rFonts w:ascii="Times New Roman" w:eastAsiaTheme="minorEastAsia" w:hAnsi="Times New Roman"/>
                <w:b/>
                <w:kern w:val="2"/>
                <w:sz w:val="21"/>
                <w:szCs w:val="21"/>
              </w:rPr>
              <w:t>2019</w:t>
            </w:r>
            <w:r w:rsidRPr="00353207">
              <w:rPr>
                <w:rFonts w:ascii="Times New Roman" w:eastAsiaTheme="minorEastAsia" w:hAnsi="Times New Roman"/>
                <w:b/>
                <w:kern w:val="2"/>
                <w:sz w:val="21"/>
                <w:szCs w:val="21"/>
              </w:rPr>
              <w:t>年</w:t>
            </w:r>
            <w:r w:rsidRPr="00353207">
              <w:rPr>
                <w:rFonts w:ascii="Times New Roman" w:eastAsiaTheme="minorEastAsia" w:hAnsi="Times New Roman"/>
                <w:b/>
                <w:kern w:val="2"/>
                <w:sz w:val="21"/>
                <w:szCs w:val="21"/>
              </w:rPr>
              <w:t>12</w:t>
            </w:r>
            <w:r w:rsidRPr="00353207">
              <w:rPr>
                <w:rFonts w:ascii="Times New Roman" w:eastAsiaTheme="minorEastAsia" w:hAnsi="Times New Roman"/>
                <w:b/>
                <w:kern w:val="2"/>
                <w:sz w:val="21"/>
                <w:szCs w:val="21"/>
              </w:rPr>
              <w:t>月</w:t>
            </w:r>
            <w:r w:rsidRPr="00353207">
              <w:rPr>
                <w:rFonts w:ascii="Times New Roman" w:eastAsiaTheme="minorEastAsia" w:hAnsi="Times New Roman"/>
                <w:b/>
                <w:kern w:val="2"/>
                <w:sz w:val="21"/>
                <w:szCs w:val="21"/>
              </w:rPr>
              <w:t>31</w:t>
            </w:r>
            <w:r w:rsidRPr="00353207">
              <w:rPr>
                <w:rFonts w:ascii="Times New Roman" w:eastAsiaTheme="minorEastAsia" w:hAnsi="Times New Roman"/>
                <w:b/>
                <w:kern w:val="2"/>
                <w:sz w:val="21"/>
                <w:szCs w:val="21"/>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pStyle w:val="af6"/>
              <w:spacing w:before="0" w:beforeAutospacing="0" w:after="0" w:afterAutospacing="0" w:line="360" w:lineRule="auto"/>
              <w:jc w:val="center"/>
              <w:rPr>
                <w:rFonts w:ascii="Times New Roman" w:eastAsiaTheme="minorEastAsia" w:hAnsi="Times New Roman"/>
                <w:b/>
                <w:sz w:val="21"/>
                <w:szCs w:val="21"/>
              </w:rPr>
            </w:pPr>
            <w:r w:rsidRPr="00353207">
              <w:rPr>
                <w:rFonts w:ascii="Times New Roman" w:eastAsiaTheme="minorEastAsia" w:hAnsi="Times New Roman"/>
                <w:b/>
                <w:sz w:val="21"/>
                <w:szCs w:val="21"/>
              </w:rPr>
              <w:t>上年度末</w:t>
            </w:r>
          </w:p>
          <w:p w:rsidR="00223DFB" w:rsidRPr="00353207" w:rsidRDefault="00001F77" w:rsidP="004B36C2">
            <w:pPr>
              <w:pStyle w:val="af6"/>
              <w:spacing w:before="0" w:beforeAutospacing="0" w:after="0" w:afterAutospacing="0" w:line="360" w:lineRule="auto"/>
              <w:jc w:val="center"/>
              <w:rPr>
                <w:rFonts w:ascii="Times New Roman" w:eastAsiaTheme="minorEastAsia" w:hAnsi="Times New Roman"/>
                <w:b/>
                <w:sz w:val="21"/>
                <w:szCs w:val="21"/>
              </w:rPr>
            </w:pPr>
            <w:r w:rsidRPr="00353207">
              <w:rPr>
                <w:rFonts w:ascii="Times New Roman" w:eastAsiaTheme="minorEastAsia" w:hAnsi="Times New Roman"/>
                <w:b/>
                <w:sz w:val="21"/>
                <w:szCs w:val="21"/>
              </w:rPr>
              <w:t>2018</w:t>
            </w:r>
            <w:r w:rsidRPr="00353207">
              <w:rPr>
                <w:rFonts w:ascii="Times New Roman" w:eastAsiaTheme="minorEastAsia" w:hAnsi="Times New Roman"/>
                <w:b/>
                <w:sz w:val="21"/>
                <w:szCs w:val="21"/>
              </w:rPr>
              <w:t>年</w:t>
            </w:r>
            <w:r w:rsidRPr="00353207">
              <w:rPr>
                <w:rFonts w:ascii="Times New Roman" w:eastAsiaTheme="minorEastAsia" w:hAnsi="Times New Roman"/>
                <w:b/>
                <w:sz w:val="21"/>
                <w:szCs w:val="21"/>
              </w:rPr>
              <w:t>12</w:t>
            </w:r>
            <w:r w:rsidRPr="00353207">
              <w:rPr>
                <w:rFonts w:ascii="Times New Roman" w:eastAsiaTheme="minorEastAsia" w:hAnsi="Times New Roman"/>
                <w:b/>
                <w:sz w:val="21"/>
                <w:szCs w:val="21"/>
              </w:rPr>
              <w:t>月</w:t>
            </w:r>
            <w:r w:rsidRPr="00353207">
              <w:rPr>
                <w:rFonts w:ascii="Times New Roman" w:eastAsiaTheme="minorEastAsia" w:hAnsi="Times New Roman"/>
                <w:b/>
                <w:sz w:val="21"/>
                <w:szCs w:val="21"/>
              </w:rPr>
              <w:t>31</w:t>
            </w:r>
            <w:r w:rsidRPr="00353207">
              <w:rPr>
                <w:rFonts w:ascii="Times New Roman" w:eastAsiaTheme="minorEastAsia" w:hAnsi="Times New Roman"/>
                <w:b/>
                <w:sz w:val="21"/>
                <w:szCs w:val="21"/>
              </w:rPr>
              <w:t>日</w:t>
            </w:r>
          </w:p>
        </w:tc>
      </w:tr>
      <w:tr w:rsidR="002C233F" w:rsidRPr="00353207" w:rsidTr="0018407A">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b/>
                <w:szCs w:val="21"/>
              </w:rPr>
            </w:pPr>
            <w:r w:rsidRPr="00353207">
              <w:rPr>
                <w:rFonts w:eastAsiaTheme="minorEastAsia"/>
                <w:b/>
                <w:szCs w:val="21"/>
              </w:rPr>
              <w:t>负</w:t>
            </w:r>
            <w:r w:rsidR="00CE280C">
              <w:rPr>
                <w:rFonts w:eastAsiaTheme="minorEastAsia" w:hint="eastAsia"/>
                <w:b/>
                <w:szCs w:val="21"/>
              </w:rPr>
              <w:t xml:space="preserve"> </w:t>
            </w:r>
            <w:r w:rsidRPr="00353207">
              <w:rPr>
                <w:rFonts w:eastAsiaTheme="minorEastAsia"/>
                <w:b/>
                <w:szCs w:val="21"/>
              </w:rPr>
              <w:t>债：</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223DFB" w:rsidRPr="00353207" w:rsidRDefault="00223DFB" w:rsidP="004B36C2">
            <w:pPr>
              <w:spacing w:line="360" w:lineRule="auto"/>
              <w:jc w:val="right"/>
              <w:rPr>
                <w:rFonts w:eastAsiaTheme="minorEastAsia"/>
                <w:szCs w:val="21"/>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223DFB" w:rsidRPr="00353207" w:rsidRDefault="00223DFB" w:rsidP="0018407A">
            <w:pPr>
              <w:spacing w:line="360" w:lineRule="auto"/>
              <w:jc w:val="right"/>
              <w:rPr>
                <w:rFonts w:eastAsiaTheme="minorEastAsia"/>
                <w:szCs w:val="21"/>
              </w:rPr>
            </w:pP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18407A" w:rsidP="004B36C2">
            <w:pPr>
              <w:pStyle w:val="af6"/>
              <w:spacing w:line="360" w:lineRule="auto"/>
              <w:jc w:val="center"/>
              <w:rPr>
                <w:rFonts w:ascii="Times New Roman" w:eastAsiaTheme="minorEastAsia" w:hAnsi="Times New Roman"/>
                <w:sz w:val="21"/>
                <w:szCs w:val="21"/>
              </w:rPr>
            </w:pPr>
            <w:r>
              <w:rPr>
                <w:rFonts w:ascii="Times New Roman" w:eastAsiaTheme="minorEastAsia" w:hAnsi="Times New Roman" w:hint="eastAsia"/>
                <w:sz w:val="21"/>
                <w:szCs w:val="21"/>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6,143,543,521.44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7,020,521,754.45</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50,599,589.54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155,598,741.54</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11,973,721.47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23,617,513.82</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3,628,400.47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7,156,822.36</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4,147,145.11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8,347,440.54</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18407A" w:rsidP="004B36C2">
            <w:pPr>
              <w:pStyle w:val="af6"/>
              <w:spacing w:line="360" w:lineRule="auto"/>
              <w:jc w:val="center"/>
              <w:rPr>
                <w:rFonts w:ascii="Times New Roman" w:eastAsiaTheme="minorEastAsia" w:hAnsi="Times New Roman"/>
                <w:sz w:val="21"/>
                <w:szCs w:val="21"/>
              </w:rPr>
            </w:pPr>
            <w:r>
              <w:rPr>
                <w:rFonts w:ascii="Times New Roman" w:eastAsiaTheme="minorEastAsia" w:hAnsi="Times New Roman" w:hint="eastAsia"/>
                <w:sz w:val="21"/>
                <w:szCs w:val="21"/>
              </w:rPr>
              <w:t>7.4.7.7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287,103.91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393,396.86</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338,769.72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288,884.98</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1,262,651.33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5,538,404.19</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18407A" w:rsidP="004B36C2">
            <w:pPr>
              <w:pStyle w:val="af6"/>
              <w:spacing w:line="360" w:lineRule="auto"/>
              <w:jc w:val="center"/>
              <w:rPr>
                <w:rFonts w:ascii="Times New Roman" w:eastAsiaTheme="minorEastAsia" w:hAnsi="Times New Roman"/>
                <w:sz w:val="21"/>
                <w:szCs w:val="21"/>
              </w:rPr>
            </w:pPr>
            <w:r>
              <w:rPr>
                <w:rFonts w:ascii="Times New Roman" w:eastAsiaTheme="minorEastAsia" w:hAnsi="Times New Roman" w:hint="eastAsia"/>
                <w:sz w:val="21"/>
                <w:szCs w:val="21"/>
              </w:rPr>
              <w:t>7.4.7.8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378,385.27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351,100.05</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pStyle w:val="af6"/>
              <w:spacing w:line="360" w:lineRule="auto"/>
              <w:rPr>
                <w:rFonts w:ascii="Times New Roman" w:eastAsiaTheme="minorEastAsia" w:hAnsi="Times New Roman"/>
                <w:b/>
                <w:sz w:val="21"/>
                <w:szCs w:val="21"/>
              </w:rPr>
            </w:pPr>
            <w:r w:rsidRPr="00353207">
              <w:rPr>
                <w:rFonts w:ascii="Times New Roman" w:eastAsiaTheme="minorEastAsia" w:hAnsi="Times New Roman"/>
                <w:b/>
                <w:sz w:val="21"/>
                <w:szCs w:val="21"/>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b/>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b/>
                <w:szCs w:val="21"/>
              </w:rPr>
            </w:pPr>
            <w:r w:rsidRPr="00353207">
              <w:rPr>
                <w:rFonts w:eastAsiaTheme="minorEastAsia"/>
                <w:b/>
                <w:szCs w:val="21"/>
              </w:rPr>
              <w:t>6,216,159,288.26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b/>
                <w:szCs w:val="21"/>
              </w:rPr>
            </w:pPr>
            <w:r w:rsidRPr="00353207">
              <w:rPr>
                <w:rFonts w:eastAsiaTheme="minorEastAsia"/>
                <w:b/>
                <w:szCs w:val="21"/>
              </w:rPr>
              <w:t>7,221,814,058.79</w:t>
            </w:r>
          </w:p>
        </w:tc>
      </w:tr>
      <w:tr w:rsidR="002C233F" w:rsidRPr="00353207" w:rsidTr="0018407A">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b/>
                <w:szCs w:val="21"/>
              </w:rPr>
            </w:pPr>
            <w:r w:rsidRPr="00353207">
              <w:rPr>
                <w:rFonts w:eastAsiaTheme="minorEastAsia"/>
                <w:b/>
                <w:szCs w:val="21"/>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223DFB" w:rsidRPr="00353207" w:rsidRDefault="00223DFB" w:rsidP="004B36C2">
            <w:pPr>
              <w:spacing w:line="360" w:lineRule="auto"/>
              <w:jc w:val="right"/>
              <w:rPr>
                <w:rFonts w:eastAsiaTheme="minorEastAsia"/>
                <w:b/>
                <w:szCs w:val="21"/>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223DFB" w:rsidRPr="00353207" w:rsidRDefault="00223DFB" w:rsidP="004B36C2">
            <w:pPr>
              <w:spacing w:line="360" w:lineRule="auto"/>
              <w:jc w:val="right"/>
              <w:rPr>
                <w:rFonts w:eastAsiaTheme="minorEastAsia"/>
                <w:b/>
                <w:szCs w:val="21"/>
              </w:rPr>
            </w:pP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18407A" w:rsidP="004B36C2">
            <w:pPr>
              <w:pStyle w:val="af6"/>
              <w:spacing w:line="360" w:lineRule="auto"/>
              <w:jc w:val="center"/>
              <w:rPr>
                <w:rFonts w:ascii="Times New Roman" w:eastAsiaTheme="minorEastAsia" w:hAnsi="Times New Roman"/>
                <w:sz w:val="21"/>
                <w:szCs w:val="21"/>
              </w:rPr>
            </w:pPr>
            <w:r>
              <w:rPr>
                <w:rFonts w:ascii="Times New Roman" w:eastAsiaTheme="minorEastAsia" w:hAnsi="Times New Roman" w:hint="eastAsia"/>
                <w:sz w:val="21"/>
                <w:szCs w:val="21"/>
              </w:rPr>
              <w:t>7.4.7.9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39,219,249,750.44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70,828,152,651.50</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18407A" w:rsidP="004B36C2">
            <w:pPr>
              <w:pStyle w:val="af6"/>
              <w:spacing w:line="360" w:lineRule="auto"/>
              <w:jc w:val="center"/>
              <w:rPr>
                <w:rFonts w:ascii="Times New Roman" w:eastAsiaTheme="minorEastAsia" w:hAnsi="Times New Roman"/>
                <w:sz w:val="21"/>
                <w:szCs w:val="21"/>
              </w:rPr>
            </w:pPr>
            <w:r>
              <w:rPr>
                <w:rFonts w:ascii="Times New Roman" w:eastAsiaTheme="minorEastAsia" w:hAnsi="Times New Roman" w:hint="eastAsia"/>
                <w:sz w:val="21"/>
                <w:szCs w:val="21"/>
              </w:rPr>
              <w:t>7.4.7.10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b/>
                <w:szCs w:val="21"/>
              </w:rPr>
            </w:pPr>
            <w:r w:rsidRPr="00353207">
              <w:rPr>
                <w:rFonts w:eastAsiaTheme="minorEastAsia"/>
                <w:b/>
                <w:szCs w:val="21"/>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b/>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b/>
                <w:szCs w:val="21"/>
              </w:rPr>
            </w:pPr>
            <w:r w:rsidRPr="00353207">
              <w:rPr>
                <w:rFonts w:eastAsiaTheme="minorEastAsia"/>
                <w:b/>
                <w:szCs w:val="21"/>
              </w:rPr>
              <w:t>39,219,249,750.44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b/>
                <w:szCs w:val="21"/>
              </w:rPr>
            </w:pPr>
            <w:r w:rsidRPr="00353207">
              <w:rPr>
                <w:rFonts w:eastAsiaTheme="minorEastAsia"/>
                <w:b/>
                <w:szCs w:val="21"/>
              </w:rPr>
              <w:t>70,828,152,651.50</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b/>
                <w:szCs w:val="21"/>
              </w:rPr>
            </w:pPr>
            <w:r w:rsidRPr="00353207">
              <w:rPr>
                <w:rFonts w:eastAsiaTheme="minorEastAsia"/>
                <w:b/>
                <w:szCs w:val="21"/>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b/>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b/>
                <w:szCs w:val="21"/>
              </w:rPr>
            </w:pPr>
            <w:r w:rsidRPr="00353207">
              <w:rPr>
                <w:rFonts w:eastAsiaTheme="minorEastAsia"/>
                <w:b/>
                <w:szCs w:val="21"/>
              </w:rPr>
              <w:t>45,435,409,038.70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b/>
                <w:szCs w:val="21"/>
              </w:rPr>
            </w:pPr>
            <w:r w:rsidRPr="00353207">
              <w:rPr>
                <w:rFonts w:eastAsiaTheme="minorEastAsia"/>
                <w:b/>
                <w:szCs w:val="21"/>
              </w:rPr>
              <w:t>78,049,966,710.29</w:t>
            </w:r>
          </w:p>
        </w:tc>
      </w:tr>
    </w:tbl>
    <w:p w:rsidR="00223DFB" w:rsidRPr="00860258" w:rsidRDefault="00223DFB" w:rsidP="00860258">
      <w:pPr>
        <w:tabs>
          <w:tab w:val="left" w:pos="426"/>
        </w:tabs>
        <w:spacing w:line="360" w:lineRule="auto"/>
        <w:ind w:firstLineChars="200" w:firstLine="420"/>
        <w:jc w:val="left"/>
        <w:rPr>
          <w:rFonts w:eastAsiaTheme="minorEastAsia"/>
          <w:kern w:val="0"/>
          <w:szCs w:val="21"/>
        </w:rPr>
      </w:pPr>
      <w:r w:rsidRPr="00860258">
        <w:rPr>
          <w:rFonts w:eastAsiaTheme="minorEastAsia" w:hint="eastAsia"/>
          <w:kern w:val="0"/>
          <w:szCs w:val="21"/>
        </w:rPr>
        <w:t>注：报告截止日</w:t>
      </w:r>
      <w:r w:rsidRPr="00860258">
        <w:rPr>
          <w:rFonts w:eastAsiaTheme="minorEastAsia" w:hint="eastAsia"/>
          <w:kern w:val="0"/>
          <w:szCs w:val="21"/>
        </w:rPr>
        <w:t>2019</w:t>
      </w:r>
      <w:r w:rsidRPr="00860258">
        <w:rPr>
          <w:rFonts w:eastAsiaTheme="minorEastAsia" w:hint="eastAsia"/>
          <w:kern w:val="0"/>
          <w:szCs w:val="21"/>
        </w:rPr>
        <w:t>年</w:t>
      </w:r>
      <w:r w:rsidRPr="00860258">
        <w:rPr>
          <w:rFonts w:eastAsiaTheme="minorEastAsia" w:hint="eastAsia"/>
          <w:kern w:val="0"/>
          <w:szCs w:val="21"/>
        </w:rPr>
        <w:t>12</w:t>
      </w:r>
      <w:r w:rsidRPr="00860258">
        <w:rPr>
          <w:rFonts w:eastAsiaTheme="minorEastAsia" w:hint="eastAsia"/>
          <w:kern w:val="0"/>
          <w:szCs w:val="21"/>
        </w:rPr>
        <w:t>月</w:t>
      </w:r>
      <w:r w:rsidRPr="00860258">
        <w:rPr>
          <w:rFonts w:eastAsiaTheme="minorEastAsia" w:hint="eastAsia"/>
          <w:kern w:val="0"/>
          <w:szCs w:val="21"/>
        </w:rPr>
        <w:t>31</w:t>
      </w:r>
      <w:r w:rsidRPr="00860258">
        <w:rPr>
          <w:rFonts w:eastAsiaTheme="minorEastAsia" w:hint="eastAsia"/>
          <w:kern w:val="0"/>
          <w:szCs w:val="21"/>
        </w:rPr>
        <w:t>日，</w:t>
      </w:r>
      <w:r w:rsidRPr="00860258">
        <w:rPr>
          <w:rFonts w:eastAsiaTheme="minorEastAsia" w:hint="eastAsia"/>
          <w:kern w:val="0"/>
          <w:szCs w:val="21"/>
        </w:rPr>
        <w:t>A</w:t>
      </w:r>
      <w:r w:rsidRPr="00860258">
        <w:rPr>
          <w:rFonts w:eastAsiaTheme="minorEastAsia" w:hint="eastAsia"/>
          <w:kern w:val="0"/>
          <w:szCs w:val="21"/>
        </w:rPr>
        <w:t>类基金份额净值</w:t>
      </w:r>
      <w:r w:rsidRPr="00860258">
        <w:rPr>
          <w:rFonts w:eastAsiaTheme="minorEastAsia" w:hint="eastAsia"/>
          <w:kern w:val="0"/>
          <w:szCs w:val="21"/>
        </w:rPr>
        <w:t>1.0000</w:t>
      </w:r>
      <w:r w:rsidRPr="00860258">
        <w:rPr>
          <w:rFonts w:eastAsiaTheme="minorEastAsia" w:hint="eastAsia"/>
          <w:kern w:val="0"/>
          <w:szCs w:val="21"/>
        </w:rPr>
        <w:t>元，</w:t>
      </w:r>
      <w:r w:rsidRPr="00860258">
        <w:rPr>
          <w:rFonts w:eastAsiaTheme="minorEastAsia" w:hint="eastAsia"/>
          <w:kern w:val="0"/>
          <w:szCs w:val="21"/>
        </w:rPr>
        <w:t>B</w:t>
      </w:r>
      <w:r w:rsidRPr="00860258">
        <w:rPr>
          <w:rFonts w:eastAsiaTheme="minorEastAsia" w:hint="eastAsia"/>
          <w:kern w:val="0"/>
          <w:szCs w:val="21"/>
        </w:rPr>
        <w:t>类基金份额净值</w:t>
      </w:r>
      <w:r w:rsidRPr="00860258">
        <w:rPr>
          <w:rFonts w:eastAsiaTheme="minorEastAsia" w:hint="eastAsia"/>
          <w:kern w:val="0"/>
          <w:szCs w:val="21"/>
        </w:rPr>
        <w:t>1.0000</w:t>
      </w:r>
      <w:r w:rsidRPr="00860258">
        <w:rPr>
          <w:rFonts w:eastAsiaTheme="minorEastAsia" w:hint="eastAsia"/>
          <w:kern w:val="0"/>
          <w:szCs w:val="21"/>
        </w:rPr>
        <w:t>元，</w:t>
      </w:r>
      <w:r w:rsidRPr="00860258">
        <w:rPr>
          <w:rFonts w:eastAsiaTheme="minorEastAsia" w:hint="eastAsia"/>
          <w:kern w:val="0"/>
          <w:szCs w:val="21"/>
        </w:rPr>
        <w:t>R</w:t>
      </w:r>
      <w:r w:rsidRPr="00860258">
        <w:rPr>
          <w:rFonts w:eastAsiaTheme="minorEastAsia" w:hint="eastAsia"/>
          <w:kern w:val="0"/>
          <w:szCs w:val="21"/>
        </w:rPr>
        <w:t>类基金份额净值</w:t>
      </w:r>
      <w:r w:rsidRPr="00860258">
        <w:rPr>
          <w:rFonts w:eastAsiaTheme="minorEastAsia" w:hint="eastAsia"/>
          <w:kern w:val="0"/>
          <w:szCs w:val="21"/>
        </w:rPr>
        <w:t>1.0000</w:t>
      </w:r>
      <w:r w:rsidRPr="00860258">
        <w:rPr>
          <w:rFonts w:eastAsiaTheme="minorEastAsia" w:hint="eastAsia"/>
          <w:kern w:val="0"/>
          <w:szCs w:val="21"/>
        </w:rPr>
        <w:t>元，</w:t>
      </w:r>
      <w:r w:rsidRPr="00860258">
        <w:rPr>
          <w:rFonts w:eastAsiaTheme="minorEastAsia" w:hint="eastAsia"/>
          <w:kern w:val="0"/>
          <w:szCs w:val="21"/>
        </w:rPr>
        <w:t>C</w:t>
      </w:r>
      <w:r w:rsidRPr="00860258">
        <w:rPr>
          <w:rFonts w:eastAsiaTheme="minorEastAsia" w:hint="eastAsia"/>
          <w:kern w:val="0"/>
          <w:szCs w:val="21"/>
        </w:rPr>
        <w:t>类基金份额净值</w:t>
      </w:r>
      <w:r w:rsidRPr="00860258">
        <w:rPr>
          <w:rFonts w:eastAsiaTheme="minorEastAsia" w:hint="eastAsia"/>
          <w:kern w:val="0"/>
          <w:szCs w:val="21"/>
        </w:rPr>
        <w:t>1.0000</w:t>
      </w:r>
      <w:r w:rsidRPr="00860258">
        <w:rPr>
          <w:rFonts w:eastAsiaTheme="minorEastAsia" w:hint="eastAsia"/>
          <w:kern w:val="0"/>
          <w:szCs w:val="21"/>
        </w:rPr>
        <w:t>元；基金份额总额</w:t>
      </w:r>
      <w:r w:rsidRPr="00860258">
        <w:rPr>
          <w:rFonts w:eastAsiaTheme="minorEastAsia" w:hint="eastAsia"/>
          <w:kern w:val="0"/>
          <w:szCs w:val="21"/>
        </w:rPr>
        <w:t>39,219,249,750.44</w:t>
      </w:r>
      <w:r w:rsidRPr="00860258">
        <w:rPr>
          <w:rFonts w:eastAsiaTheme="minorEastAsia" w:hint="eastAsia"/>
          <w:kern w:val="0"/>
          <w:szCs w:val="21"/>
        </w:rPr>
        <w:t>份，下属分级基金的份额总额分别为：</w:t>
      </w:r>
      <w:r w:rsidRPr="00860258">
        <w:rPr>
          <w:rFonts w:eastAsiaTheme="minorEastAsia" w:hint="eastAsia"/>
          <w:kern w:val="0"/>
          <w:szCs w:val="21"/>
        </w:rPr>
        <w:t>A</w:t>
      </w:r>
      <w:r w:rsidRPr="00860258">
        <w:rPr>
          <w:rFonts w:eastAsiaTheme="minorEastAsia" w:hint="eastAsia"/>
          <w:kern w:val="0"/>
          <w:szCs w:val="21"/>
        </w:rPr>
        <w:t>类基金份额总额</w:t>
      </w:r>
      <w:r w:rsidRPr="00860258">
        <w:rPr>
          <w:rFonts w:eastAsiaTheme="minorEastAsia" w:hint="eastAsia"/>
          <w:kern w:val="0"/>
          <w:szCs w:val="21"/>
        </w:rPr>
        <w:t>17,569,248,524.92</w:t>
      </w:r>
      <w:r w:rsidRPr="00860258">
        <w:rPr>
          <w:rFonts w:eastAsiaTheme="minorEastAsia" w:hint="eastAsia"/>
          <w:kern w:val="0"/>
          <w:szCs w:val="21"/>
        </w:rPr>
        <w:t>份，</w:t>
      </w:r>
      <w:r w:rsidRPr="00860258">
        <w:rPr>
          <w:rFonts w:eastAsiaTheme="minorEastAsia" w:hint="eastAsia"/>
          <w:kern w:val="0"/>
          <w:szCs w:val="21"/>
        </w:rPr>
        <w:t>B</w:t>
      </w:r>
      <w:r w:rsidRPr="00860258">
        <w:rPr>
          <w:rFonts w:eastAsiaTheme="minorEastAsia" w:hint="eastAsia"/>
          <w:kern w:val="0"/>
          <w:szCs w:val="21"/>
        </w:rPr>
        <w:t>类基金份额总额</w:t>
      </w:r>
      <w:r w:rsidRPr="00860258">
        <w:rPr>
          <w:rFonts w:eastAsiaTheme="minorEastAsia" w:hint="eastAsia"/>
          <w:kern w:val="0"/>
          <w:szCs w:val="21"/>
        </w:rPr>
        <w:t>17,417,328,142.47</w:t>
      </w:r>
      <w:r w:rsidRPr="00860258">
        <w:rPr>
          <w:rFonts w:eastAsiaTheme="minorEastAsia" w:hint="eastAsia"/>
          <w:kern w:val="0"/>
          <w:szCs w:val="21"/>
        </w:rPr>
        <w:t>份，</w:t>
      </w:r>
      <w:r w:rsidRPr="00860258">
        <w:rPr>
          <w:rFonts w:eastAsiaTheme="minorEastAsia" w:hint="eastAsia"/>
          <w:kern w:val="0"/>
          <w:szCs w:val="21"/>
        </w:rPr>
        <w:t>R</w:t>
      </w:r>
      <w:r w:rsidRPr="00860258">
        <w:rPr>
          <w:rFonts w:eastAsiaTheme="minorEastAsia" w:hint="eastAsia"/>
          <w:kern w:val="0"/>
          <w:szCs w:val="21"/>
        </w:rPr>
        <w:t>类基金份额总额</w:t>
      </w:r>
      <w:r w:rsidRPr="00860258">
        <w:rPr>
          <w:rFonts w:eastAsiaTheme="minorEastAsia" w:hint="eastAsia"/>
          <w:kern w:val="0"/>
          <w:szCs w:val="21"/>
        </w:rPr>
        <w:t>3,348,679,461.90</w:t>
      </w:r>
      <w:r w:rsidRPr="00860258">
        <w:rPr>
          <w:rFonts w:eastAsiaTheme="minorEastAsia" w:hint="eastAsia"/>
          <w:kern w:val="0"/>
          <w:szCs w:val="21"/>
        </w:rPr>
        <w:t>份，</w:t>
      </w:r>
      <w:r w:rsidRPr="00860258">
        <w:rPr>
          <w:rFonts w:eastAsiaTheme="minorEastAsia" w:hint="eastAsia"/>
          <w:kern w:val="0"/>
          <w:szCs w:val="21"/>
        </w:rPr>
        <w:t>C</w:t>
      </w:r>
      <w:r w:rsidRPr="00860258">
        <w:rPr>
          <w:rFonts w:eastAsiaTheme="minorEastAsia" w:hint="eastAsia"/>
          <w:kern w:val="0"/>
          <w:szCs w:val="21"/>
        </w:rPr>
        <w:t>类基金份额总额</w:t>
      </w:r>
      <w:r w:rsidRPr="00860258">
        <w:rPr>
          <w:rFonts w:eastAsiaTheme="minorEastAsia" w:hint="eastAsia"/>
          <w:kern w:val="0"/>
          <w:szCs w:val="21"/>
        </w:rPr>
        <w:t>883,993,621.15</w:t>
      </w:r>
      <w:r w:rsidRPr="00860258">
        <w:rPr>
          <w:rFonts w:eastAsiaTheme="minorEastAsia" w:hint="eastAsia"/>
          <w:kern w:val="0"/>
          <w:szCs w:val="21"/>
        </w:rPr>
        <w:t>份。</w:t>
      </w:r>
    </w:p>
    <w:p w:rsidR="00223DFB" w:rsidRPr="00D0515B" w:rsidRDefault="00223DFB" w:rsidP="00725719">
      <w:pPr>
        <w:pStyle w:val="20"/>
        <w:spacing w:before="0" w:after="0"/>
        <w:rPr>
          <w:rFonts w:asciiTheme="minorEastAsia" w:eastAsiaTheme="minorEastAsia" w:hAnsiTheme="minorEastAsia" w:cs="Times New Roman"/>
          <w:kern w:val="0"/>
          <w:sz w:val="21"/>
          <w:szCs w:val="21"/>
        </w:rPr>
      </w:pPr>
      <w:bookmarkStart w:id="39" w:name="_Toc35532652"/>
      <w:r w:rsidRPr="00D0515B">
        <w:rPr>
          <w:rFonts w:asciiTheme="minorEastAsia" w:eastAsiaTheme="minorEastAsia" w:hAnsiTheme="minorEastAsia" w:cs="Times New Roman" w:hint="eastAsia"/>
          <w:kern w:val="0"/>
          <w:sz w:val="21"/>
          <w:szCs w:val="21"/>
        </w:rPr>
        <w:t>7.2</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利润表</w:t>
      </w:r>
      <w:bookmarkEnd w:id="39"/>
    </w:p>
    <w:p w:rsidR="00715823" w:rsidRPr="00922586" w:rsidRDefault="00715823" w:rsidP="00715823">
      <w:pPr>
        <w:spacing w:line="360" w:lineRule="auto"/>
        <w:rPr>
          <w:rFonts w:eastAsiaTheme="minorEastAsia"/>
          <w:kern w:val="0"/>
          <w:szCs w:val="21"/>
        </w:rPr>
      </w:pPr>
      <w:r w:rsidRPr="00922586">
        <w:rPr>
          <w:rFonts w:eastAsiaTheme="minorEastAsia"/>
          <w:color w:val="000000"/>
          <w:szCs w:val="21"/>
        </w:rPr>
        <w:t>会计主体：</w:t>
      </w:r>
      <w:r w:rsidRPr="00922586">
        <w:rPr>
          <w:rFonts w:eastAsiaTheme="minorEastAsia"/>
          <w:kern w:val="0"/>
          <w:szCs w:val="21"/>
        </w:rPr>
        <w:t>易方达天天理财货币市场基金</w:t>
      </w:r>
    </w:p>
    <w:p w:rsidR="00715823" w:rsidRPr="00922586" w:rsidRDefault="00715823" w:rsidP="00715823">
      <w:pPr>
        <w:spacing w:line="360" w:lineRule="auto"/>
        <w:rPr>
          <w:rFonts w:eastAsiaTheme="minorEastAsia"/>
          <w:color w:val="000000"/>
          <w:kern w:val="0"/>
          <w:szCs w:val="21"/>
        </w:rPr>
      </w:pPr>
      <w:r w:rsidRPr="00922586">
        <w:rPr>
          <w:rFonts w:eastAsiaTheme="minorEastAsia"/>
          <w:color w:val="000000"/>
          <w:szCs w:val="21"/>
        </w:rPr>
        <w:t>本报告期：</w:t>
      </w:r>
      <w:r w:rsidRPr="00922586">
        <w:rPr>
          <w:rFonts w:eastAsiaTheme="minorEastAsia"/>
          <w:kern w:val="0"/>
          <w:szCs w:val="21"/>
        </w:rPr>
        <w:t>2019</w:t>
      </w:r>
      <w:r w:rsidRPr="00922586">
        <w:rPr>
          <w:rFonts w:eastAsiaTheme="minorEastAsia"/>
          <w:kern w:val="0"/>
          <w:szCs w:val="21"/>
        </w:rPr>
        <w:t>年</w:t>
      </w:r>
      <w:r w:rsidRPr="00922586">
        <w:rPr>
          <w:rFonts w:eastAsiaTheme="minorEastAsia"/>
          <w:kern w:val="0"/>
          <w:szCs w:val="21"/>
        </w:rPr>
        <w:t>1</w:t>
      </w:r>
      <w:r w:rsidRPr="00922586">
        <w:rPr>
          <w:rFonts w:eastAsiaTheme="minorEastAsia"/>
          <w:kern w:val="0"/>
          <w:szCs w:val="21"/>
        </w:rPr>
        <w:t>月</w:t>
      </w:r>
      <w:r w:rsidRPr="00922586">
        <w:rPr>
          <w:rFonts w:eastAsiaTheme="minorEastAsia"/>
          <w:kern w:val="0"/>
          <w:szCs w:val="21"/>
        </w:rPr>
        <w:t>1</w:t>
      </w:r>
      <w:r w:rsidRPr="00922586">
        <w:rPr>
          <w:rFonts w:eastAsiaTheme="minorEastAsia"/>
          <w:kern w:val="0"/>
          <w:szCs w:val="21"/>
        </w:rPr>
        <w:t>日至</w:t>
      </w:r>
      <w:r w:rsidRPr="00922586">
        <w:rPr>
          <w:rFonts w:eastAsiaTheme="minorEastAsia"/>
          <w:kern w:val="0"/>
          <w:szCs w:val="21"/>
        </w:rPr>
        <w:t>2019</w:t>
      </w:r>
      <w:r w:rsidRPr="00922586">
        <w:rPr>
          <w:rFonts w:eastAsiaTheme="minorEastAsia"/>
          <w:kern w:val="0"/>
          <w:szCs w:val="21"/>
        </w:rPr>
        <w:t>年</w:t>
      </w:r>
      <w:r w:rsidRPr="00922586">
        <w:rPr>
          <w:rFonts w:eastAsiaTheme="minorEastAsia"/>
          <w:kern w:val="0"/>
          <w:szCs w:val="21"/>
        </w:rPr>
        <w:t>12</w:t>
      </w:r>
      <w:r w:rsidRPr="00922586">
        <w:rPr>
          <w:rFonts w:eastAsiaTheme="minorEastAsia"/>
          <w:kern w:val="0"/>
          <w:szCs w:val="21"/>
        </w:rPr>
        <w:t>月</w:t>
      </w:r>
      <w:r w:rsidRPr="00922586">
        <w:rPr>
          <w:rFonts w:eastAsiaTheme="minorEastAsia"/>
          <w:kern w:val="0"/>
          <w:szCs w:val="21"/>
        </w:rPr>
        <w:t>31</w:t>
      </w:r>
      <w:r w:rsidRPr="00922586">
        <w:rPr>
          <w:rFonts w:eastAsiaTheme="minorEastAsia"/>
          <w:kern w:val="0"/>
          <w:szCs w:val="21"/>
        </w:rPr>
        <w:t>日</w:t>
      </w:r>
    </w:p>
    <w:p w:rsidR="00715823" w:rsidRPr="0091212A" w:rsidRDefault="00715823" w:rsidP="00715823">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715823" w:rsidRPr="0091212A" w:rsidTr="005C606A">
        <w:tc>
          <w:tcPr>
            <w:tcW w:w="3420" w:type="dxa"/>
            <w:vAlign w:val="center"/>
          </w:tcPr>
          <w:p w:rsidR="00715823" w:rsidRPr="00B94359" w:rsidRDefault="00715823" w:rsidP="005C606A">
            <w:pPr>
              <w:pStyle w:val="af6"/>
              <w:spacing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项</w:t>
            </w:r>
            <w:r>
              <w:rPr>
                <w:rFonts w:ascii="Times New Roman" w:eastAsiaTheme="minorEastAsia" w:hAnsi="Times New Roman" w:hint="eastAsia"/>
                <w:b/>
                <w:color w:val="000000"/>
                <w:sz w:val="21"/>
                <w:szCs w:val="21"/>
              </w:rPr>
              <w:t xml:space="preserve"> </w:t>
            </w:r>
            <w:r w:rsidRPr="00B94359">
              <w:rPr>
                <w:rFonts w:ascii="Times New Roman" w:eastAsiaTheme="minorEastAsia" w:hAnsi="Times New Roman"/>
                <w:b/>
                <w:color w:val="000000"/>
                <w:sz w:val="21"/>
                <w:szCs w:val="21"/>
              </w:rPr>
              <w:t>目</w:t>
            </w:r>
          </w:p>
        </w:tc>
        <w:tc>
          <w:tcPr>
            <w:tcW w:w="1080" w:type="dxa"/>
            <w:vAlign w:val="center"/>
          </w:tcPr>
          <w:p w:rsidR="00715823" w:rsidRPr="00B94359" w:rsidRDefault="00715823" w:rsidP="005C606A">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附注号</w:t>
            </w:r>
          </w:p>
        </w:tc>
        <w:tc>
          <w:tcPr>
            <w:tcW w:w="2250" w:type="dxa"/>
            <w:vAlign w:val="center"/>
          </w:tcPr>
          <w:p w:rsidR="00715823" w:rsidRPr="00B94359" w:rsidRDefault="00715823" w:rsidP="005C606A">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本期</w:t>
            </w:r>
          </w:p>
          <w:p w:rsidR="00715823" w:rsidRPr="00B94359" w:rsidRDefault="00715823" w:rsidP="005C606A">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sz w:val="21"/>
                <w:szCs w:val="21"/>
              </w:rPr>
              <w:t>2019</w:t>
            </w:r>
            <w:r w:rsidRPr="00B94359">
              <w:rPr>
                <w:rFonts w:ascii="Times New Roman" w:eastAsiaTheme="minorEastAsia" w:hAnsi="Times New Roman"/>
                <w:sz w:val="21"/>
                <w:szCs w:val="21"/>
              </w:rPr>
              <w:t>年</w:t>
            </w:r>
            <w:r w:rsidRPr="00B94359">
              <w:rPr>
                <w:rFonts w:ascii="Times New Roman" w:eastAsiaTheme="minorEastAsia" w:hAnsi="Times New Roman"/>
                <w:sz w:val="21"/>
                <w:szCs w:val="21"/>
              </w:rPr>
              <w:t>1</w:t>
            </w:r>
            <w:r w:rsidRPr="00B94359">
              <w:rPr>
                <w:rFonts w:ascii="Times New Roman" w:eastAsiaTheme="minorEastAsia" w:hAnsi="Times New Roman"/>
                <w:sz w:val="21"/>
                <w:szCs w:val="21"/>
              </w:rPr>
              <w:t>月</w:t>
            </w:r>
            <w:r w:rsidRPr="00B94359">
              <w:rPr>
                <w:rFonts w:ascii="Times New Roman" w:eastAsiaTheme="minorEastAsia" w:hAnsi="Times New Roman"/>
                <w:sz w:val="21"/>
                <w:szCs w:val="21"/>
              </w:rPr>
              <w:t>1</w:t>
            </w:r>
            <w:r w:rsidRPr="00B94359">
              <w:rPr>
                <w:rFonts w:ascii="Times New Roman" w:eastAsiaTheme="minorEastAsia" w:hAnsi="Times New Roman"/>
                <w:sz w:val="21"/>
                <w:szCs w:val="21"/>
              </w:rPr>
              <w:t>日至</w:t>
            </w:r>
            <w:r w:rsidRPr="00B94359">
              <w:rPr>
                <w:rFonts w:ascii="Times New Roman" w:eastAsiaTheme="minorEastAsia" w:hAnsi="Times New Roman"/>
                <w:sz w:val="21"/>
                <w:szCs w:val="21"/>
              </w:rPr>
              <w:t>2019</w:t>
            </w:r>
            <w:r w:rsidRPr="00B94359">
              <w:rPr>
                <w:rFonts w:ascii="Times New Roman" w:eastAsiaTheme="minorEastAsia" w:hAnsi="Times New Roman"/>
                <w:sz w:val="21"/>
                <w:szCs w:val="21"/>
              </w:rPr>
              <w:t>年</w:t>
            </w:r>
            <w:r w:rsidRPr="00B94359">
              <w:rPr>
                <w:rFonts w:ascii="Times New Roman" w:eastAsiaTheme="minorEastAsia" w:hAnsi="Times New Roman"/>
                <w:sz w:val="21"/>
                <w:szCs w:val="21"/>
              </w:rPr>
              <w:t>12</w:t>
            </w:r>
            <w:r w:rsidRPr="00B94359">
              <w:rPr>
                <w:rFonts w:ascii="Times New Roman" w:eastAsiaTheme="minorEastAsia" w:hAnsi="Times New Roman"/>
                <w:sz w:val="21"/>
                <w:szCs w:val="21"/>
              </w:rPr>
              <w:t>月</w:t>
            </w:r>
            <w:r w:rsidRPr="00B94359">
              <w:rPr>
                <w:rFonts w:ascii="Times New Roman" w:eastAsiaTheme="minorEastAsia" w:hAnsi="Times New Roman"/>
                <w:sz w:val="21"/>
                <w:szCs w:val="21"/>
              </w:rPr>
              <w:t>31</w:t>
            </w:r>
            <w:r w:rsidRPr="00B94359">
              <w:rPr>
                <w:rFonts w:ascii="Times New Roman" w:eastAsiaTheme="minorEastAsia" w:hAnsi="Times New Roman"/>
                <w:sz w:val="21"/>
                <w:szCs w:val="21"/>
              </w:rPr>
              <w:t>日</w:t>
            </w:r>
          </w:p>
        </w:tc>
        <w:tc>
          <w:tcPr>
            <w:tcW w:w="2250" w:type="dxa"/>
            <w:vAlign w:val="center"/>
          </w:tcPr>
          <w:p w:rsidR="00715823" w:rsidRPr="00B94359" w:rsidRDefault="00715823" w:rsidP="005C606A">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上年度可比期间</w:t>
            </w:r>
          </w:p>
          <w:p w:rsidR="00715823" w:rsidRPr="00B94359" w:rsidRDefault="00715823" w:rsidP="005C606A">
            <w:pPr>
              <w:pStyle w:val="af6"/>
              <w:spacing w:before="0" w:beforeAutospacing="0" w:after="0" w:afterAutospacing="0"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2018</w:t>
            </w:r>
            <w:r w:rsidRPr="00B94359">
              <w:rPr>
                <w:rFonts w:ascii="Times New Roman" w:eastAsiaTheme="minorEastAsia" w:hAnsi="Times New Roman"/>
                <w:color w:val="000000"/>
                <w:sz w:val="21"/>
                <w:szCs w:val="21"/>
              </w:rPr>
              <w:t>年</w:t>
            </w:r>
            <w:r w:rsidRPr="00B94359">
              <w:rPr>
                <w:rFonts w:ascii="Times New Roman" w:eastAsiaTheme="minorEastAsia" w:hAnsi="Times New Roman"/>
                <w:color w:val="000000"/>
                <w:sz w:val="21"/>
                <w:szCs w:val="21"/>
              </w:rPr>
              <w:t>1</w:t>
            </w:r>
            <w:r w:rsidRPr="00B94359">
              <w:rPr>
                <w:rFonts w:ascii="Times New Roman" w:eastAsiaTheme="minorEastAsia" w:hAnsi="Times New Roman"/>
                <w:color w:val="000000"/>
                <w:sz w:val="21"/>
                <w:szCs w:val="21"/>
              </w:rPr>
              <w:t>月</w:t>
            </w:r>
            <w:r w:rsidRPr="00B94359">
              <w:rPr>
                <w:rFonts w:ascii="Times New Roman" w:eastAsiaTheme="minorEastAsia" w:hAnsi="Times New Roman"/>
                <w:color w:val="000000"/>
                <w:sz w:val="21"/>
                <w:szCs w:val="21"/>
              </w:rPr>
              <w:t>1</w:t>
            </w:r>
            <w:r w:rsidRPr="00B94359">
              <w:rPr>
                <w:rFonts w:ascii="Times New Roman" w:eastAsiaTheme="minorEastAsia" w:hAnsi="Times New Roman"/>
                <w:color w:val="000000"/>
                <w:sz w:val="21"/>
                <w:szCs w:val="21"/>
              </w:rPr>
              <w:t>日至</w:t>
            </w:r>
            <w:r w:rsidRPr="00B94359">
              <w:rPr>
                <w:rFonts w:ascii="Times New Roman" w:eastAsiaTheme="minorEastAsia" w:hAnsi="Times New Roman"/>
                <w:color w:val="000000"/>
                <w:sz w:val="21"/>
                <w:szCs w:val="21"/>
              </w:rPr>
              <w:t>2018</w:t>
            </w:r>
            <w:r w:rsidRPr="00B94359">
              <w:rPr>
                <w:rFonts w:ascii="Times New Roman" w:eastAsiaTheme="minorEastAsia" w:hAnsi="Times New Roman"/>
                <w:color w:val="000000"/>
                <w:sz w:val="21"/>
                <w:szCs w:val="21"/>
              </w:rPr>
              <w:t>年</w:t>
            </w:r>
            <w:r w:rsidRPr="00B94359">
              <w:rPr>
                <w:rFonts w:ascii="Times New Roman" w:eastAsiaTheme="minorEastAsia" w:hAnsi="Times New Roman"/>
                <w:color w:val="000000"/>
                <w:sz w:val="21"/>
                <w:szCs w:val="21"/>
              </w:rPr>
              <w:t>12</w:t>
            </w:r>
            <w:r w:rsidRPr="00B94359">
              <w:rPr>
                <w:rFonts w:ascii="Times New Roman" w:eastAsiaTheme="minorEastAsia" w:hAnsi="Times New Roman"/>
                <w:color w:val="000000"/>
                <w:sz w:val="21"/>
                <w:szCs w:val="21"/>
              </w:rPr>
              <w:t>月</w:t>
            </w:r>
            <w:r w:rsidRPr="00B94359">
              <w:rPr>
                <w:rFonts w:ascii="Times New Roman" w:eastAsiaTheme="minorEastAsia" w:hAnsi="Times New Roman"/>
                <w:color w:val="000000"/>
                <w:sz w:val="21"/>
                <w:szCs w:val="21"/>
              </w:rPr>
              <w:t>31</w:t>
            </w:r>
            <w:r w:rsidRPr="00B94359">
              <w:rPr>
                <w:rFonts w:ascii="Times New Roman" w:eastAsiaTheme="minorEastAsia" w:hAnsi="Times New Roman"/>
                <w:color w:val="000000"/>
                <w:sz w:val="21"/>
                <w:szCs w:val="21"/>
              </w:rPr>
              <w:t>日</w:t>
            </w:r>
          </w:p>
        </w:tc>
      </w:tr>
      <w:tr w:rsidR="00715823" w:rsidRPr="0091212A" w:rsidTr="005C606A">
        <w:tc>
          <w:tcPr>
            <w:tcW w:w="3420" w:type="dxa"/>
            <w:vAlign w:val="center"/>
          </w:tcPr>
          <w:p w:rsidR="00715823" w:rsidRPr="00B94359" w:rsidRDefault="00715823" w:rsidP="005C606A">
            <w:pPr>
              <w:spacing w:line="360" w:lineRule="auto"/>
              <w:rPr>
                <w:rFonts w:eastAsiaTheme="minorEastAsia"/>
                <w:b/>
                <w:color w:val="000000"/>
                <w:szCs w:val="21"/>
              </w:rPr>
            </w:pPr>
            <w:r w:rsidRPr="00B94359">
              <w:rPr>
                <w:rFonts w:eastAsiaTheme="minorEastAsia"/>
                <w:b/>
                <w:color w:val="000000"/>
                <w:szCs w:val="21"/>
              </w:rPr>
              <w:t>一、收入</w:t>
            </w:r>
          </w:p>
        </w:tc>
        <w:tc>
          <w:tcPr>
            <w:tcW w:w="1080" w:type="dxa"/>
            <w:vAlign w:val="center"/>
          </w:tcPr>
          <w:p w:rsidR="00715823" w:rsidRPr="00B94359" w:rsidRDefault="00715823" w:rsidP="005C606A">
            <w:pPr>
              <w:pStyle w:val="af6"/>
              <w:spacing w:line="360" w:lineRule="auto"/>
              <w:jc w:val="center"/>
              <w:rPr>
                <w:rFonts w:ascii="Times New Roman" w:eastAsiaTheme="minorEastAsia" w:hAnsi="Times New Roman"/>
                <w:b/>
                <w:color w:val="000000"/>
                <w:sz w:val="21"/>
                <w:szCs w:val="21"/>
              </w:rPr>
            </w:pPr>
          </w:p>
        </w:tc>
        <w:tc>
          <w:tcPr>
            <w:tcW w:w="2250" w:type="dxa"/>
            <w:vAlign w:val="center"/>
          </w:tcPr>
          <w:p w:rsidR="00715823" w:rsidRPr="00B94359" w:rsidRDefault="00715823" w:rsidP="005C606A">
            <w:pPr>
              <w:spacing w:line="360" w:lineRule="auto"/>
              <w:jc w:val="right"/>
              <w:rPr>
                <w:rFonts w:eastAsiaTheme="minorEastAsia"/>
                <w:b/>
                <w:color w:val="000000"/>
                <w:szCs w:val="21"/>
              </w:rPr>
            </w:pPr>
            <w:r w:rsidRPr="00B94359">
              <w:rPr>
                <w:rFonts w:eastAsiaTheme="minorEastAsia"/>
                <w:b/>
                <w:color w:val="000000"/>
                <w:szCs w:val="21"/>
              </w:rPr>
              <w:t>2,041,171,197.63</w:t>
            </w:r>
          </w:p>
        </w:tc>
        <w:tc>
          <w:tcPr>
            <w:tcW w:w="2250" w:type="dxa"/>
            <w:vAlign w:val="center"/>
          </w:tcPr>
          <w:p w:rsidR="00715823" w:rsidRPr="00B94359" w:rsidRDefault="00715823" w:rsidP="005C606A">
            <w:pPr>
              <w:spacing w:line="360" w:lineRule="auto"/>
              <w:jc w:val="right"/>
              <w:rPr>
                <w:rFonts w:eastAsiaTheme="minorEastAsia"/>
                <w:b/>
                <w:color w:val="000000"/>
                <w:szCs w:val="21"/>
              </w:rPr>
            </w:pPr>
            <w:r w:rsidRPr="00B94359">
              <w:rPr>
                <w:rFonts w:eastAsiaTheme="minorEastAsia"/>
                <w:b/>
                <w:color w:val="000000"/>
                <w:szCs w:val="21"/>
              </w:rPr>
              <w:t>3,902,030,647.26</w:t>
            </w:r>
          </w:p>
        </w:tc>
      </w:tr>
      <w:tr w:rsidR="00715823" w:rsidRPr="0091212A" w:rsidTr="005C606A">
        <w:tc>
          <w:tcPr>
            <w:tcW w:w="3420" w:type="dxa"/>
            <w:vAlign w:val="center"/>
          </w:tcPr>
          <w:p w:rsidR="00715823" w:rsidRPr="00B94359" w:rsidRDefault="00715823" w:rsidP="005C606A">
            <w:pPr>
              <w:spacing w:line="360" w:lineRule="auto"/>
              <w:rPr>
                <w:rFonts w:eastAsiaTheme="minorEastAsia"/>
                <w:color w:val="000000"/>
                <w:szCs w:val="21"/>
              </w:rPr>
            </w:pPr>
            <w:r w:rsidRPr="00B94359">
              <w:rPr>
                <w:rFonts w:eastAsiaTheme="minorEastAsia"/>
                <w:color w:val="000000"/>
                <w:szCs w:val="21"/>
              </w:rPr>
              <w:t>1.</w:t>
            </w:r>
            <w:r w:rsidRPr="00B94359">
              <w:rPr>
                <w:rFonts w:eastAsiaTheme="minorEastAsia"/>
                <w:color w:val="000000"/>
                <w:szCs w:val="21"/>
              </w:rPr>
              <w:t>利息收入</w:t>
            </w:r>
          </w:p>
        </w:tc>
        <w:tc>
          <w:tcPr>
            <w:tcW w:w="1080" w:type="dxa"/>
            <w:vAlign w:val="center"/>
          </w:tcPr>
          <w:p w:rsidR="00715823" w:rsidRPr="00B94359" w:rsidRDefault="00715823" w:rsidP="005C606A">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715823" w:rsidRPr="00B94359" w:rsidRDefault="00715823" w:rsidP="005C606A">
            <w:pPr>
              <w:spacing w:line="360" w:lineRule="auto"/>
              <w:jc w:val="right"/>
              <w:rPr>
                <w:rFonts w:eastAsiaTheme="minorEastAsia"/>
                <w:color w:val="000000"/>
                <w:szCs w:val="21"/>
              </w:rPr>
            </w:pPr>
            <w:r w:rsidRPr="00B94359">
              <w:rPr>
                <w:rFonts w:eastAsiaTheme="minorEastAsia"/>
                <w:color w:val="000000"/>
                <w:szCs w:val="21"/>
              </w:rPr>
              <w:t>2,091,609,965.21</w:t>
            </w:r>
          </w:p>
        </w:tc>
        <w:tc>
          <w:tcPr>
            <w:tcW w:w="2250" w:type="dxa"/>
            <w:vAlign w:val="center"/>
          </w:tcPr>
          <w:p w:rsidR="00715823" w:rsidRPr="00B94359" w:rsidRDefault="00715823" w:rsidP="005C606A">
            <w:pPr>
              <w:spacing w:line="360" w:lineRule="auto"/>
              <w:jc w:val="right"/>
              <w:rPr>
                <w:rFonts w:eastAsiaTheme="minorEastAsia"/>
                <w:color w:val="000000"/>
                <w:szCs w:val="21"/>
              </w:rPr>
            </w:pPr>
            <w:r w:rsidRPr="00B94359">
              <w:rPr>
                <w:rFonts w:eastAsiaTheme="minorEastAsia"/>
                <w:color w:val="000000"/>
                <w:szCs w:val="21"/>
              </w:rPr>
              <w:t>3,914,477,158.35</w:t>
            </w:r>
          </w:p>
        </w:tc>
      </w:tr>
      <w:tr w:rsidR="00715823" w:rsidRPr="0091212A" w:rsidTr="005C606A">
        <w:tc>
          <w:tcPr>
            <w:tcW w:w="3420" w:type="dxa"/>
            <w:vAlign w:val="center"/>
          </w:tcPr>
          <w:p w:rsidR="00715823" w:rsidRPr="00B94359" w:rsidRDefault="00715823" w:rsidP="005C606A">
            <w:pPr>
              <w:spacing w:line="360" w:lineRule="auto"/>
              <w:rPr>
                <w:rFonts w:eastAsiaTheme="minorEastAsia"/>
                <w:color w:val="000000"/>
                <w:szCs w:val="21"/>
              </w:rPr>
            </w:pPr>
            <w:r w:rsidRPr="00B94359">
              <w:rPr>
                <w:rFonts w:eastAsiaTheme="minorEastAsia"/>
                <w:color w:val="000000"/>
                <w:szCs w:val="21"/>
              </w:rPr>
              <w:t>其中：存款利息收入</w:t>
            </w:r>
          </w:p>
        </w:tc>
        <w:tc>
          <w:tcPr>
            <w:tcW w:w="1080" w:type="dxa"/>
            <w:vAlign w:val="center"/>
          </w:tcPr>
          <w:p w:rsidR="00715823" w:rsidRPr="00B94359" w:rsidRDefault="00715823" w:rsidP="005C606A">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7.4.7.11</w:t>
            </w:r>
          </w:p>
        </w:tc>
        <w:tc>
          <w:tcPr>
            <w:tcW w:w="2250" w:type="dxa"/>
            <w:vAlign w:val="center"/>
          </w:tcPr>
          <w:p w:rsidR="00715823" w:rsidRPr="00B94359" w:rsidRDefault="00715823" w:rsidP="005C606A">
            <w:pPr>
              <w:spacing w:line="360" w:lineRule="auto"/>
              <w:jc w:val="right"/>
              <w:rPr>
                <w:rFonts w:eastAsiaTheme="minorEastAsia"/>
                <w:color w:val="000000"/>
                <w:szCs w:val="21"/>
              </w:rPr>
            </w:pPr>
            <w:r w:rsidRPr="00B94359">
              <w:rPr>
                <w:rFonts w:eastAsiaTheme="minorEastAsia"/>
                <w:color w:val="000000"/>
                <w:szCs w:val="21"/>
              </w:rPr>
              <w:t>826,516,414.38</w:t>
            </w:r>
          </w:p>
        </w:tc>
        <w:tc>
          <w:tcPr>
            <w:tcW w:w="2250" w:type="dxa"/>
            <w:vAlign w:val="center"/>
          </w:tcPr>
          <w:p w:rsidR="00715823" w:rsidRPr="00B94359" w:rsidRDefault="00715823" w:rsidP="005C606A">
            <w:pPr>
              <w:spacing w:line="360" w:lineRule="auto"/>
              <w:jc w:val="right"/>
              <w:rPr>
                <w:rFonts w:eastAsiaTheme="minorEastAsia"/>
                <w:color w:val="000000"/>
                <w:szCs w:val="21"/>
              </w:rPr>
            </w:pPr>
            <w:r w:rsidRPr="00B94359">
              <w:rPr>
                <w:rFonts w:eastAsiaTheme="minorEastAsia"/>
                <w:color w:val="000000"/>
                <w:szCs w:val="21"/>
              </w:rPr>
              <w:t>1,886,365,859.23</w:t>
            </w:r>
          </w:p>
        </w:tc>
      </w:tr>
      <w:tr w:rsidR="00715823" w:rsidRPr="0091212A" w:rsidTr="005C606A">
        <w:tc>
          <w:tcPr>
            <w:tcW w:w="3420" w:type="dxa"/>
            <w:vAlign w:val="center"/>
          </w:tcPr>
          <w:p w:rsidR="00715823" w:rsidRPr="00B94359" w:rsidRDefault="00715823" w:rsidP="005C606A">
            <w:pPr>
              <w:spacing w:line="360" w:lineRule="auto"/>
              <w:ind w:firstLineChars="250" w:firstLine="525"/>
              <w:rPr>
                <w:rFonts w:eastAsiaTheme="minorEastAsia"/>
                <w:color w:val="000000"/>
                <w:szCs w:val="21"/>
              </w:rPr>
            </w:pPr>
            <w:r w:rsidRPr="00B94359">
              <w:rPr>
                <w:rFonts w:eastAsiaTheme="minorEastAsia"/>
                <w:color w:val="000000"/>
                <w:szCs w:val="21"/>
              </w:rPr>
              <w:t>债券利息收入</w:t>
            </w:r>
          </w:p>
        </w:tc>
        <w:tc>
          <w:tcPr>
            <w:tcW w:w="1080" w:type="dxa"/>
            <w:vAlign w:val="center"/>
          </w:tcPr>
          <w:p w:rsidR="00715823" w:rsidRPr="00B94359" w:rsidRDefault="00715823" w:rsidP="005C606A">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715823" w:rsidRPr="00B94359" w:rsidRDefault="00715823" w:rsidP="005C606A">
            <w:pPr>
              <w:spacing w:line="360" w:lineRule="auto"/>
              <w:jc w:val="right"/>
              <w:rPr>
                <w:rFonts w:eastAsiaTheme="minorEastAsia"/>
                <w:color w:val="000000"/>
                <w:szCs w:val="21"/>
              </w:rPr>
            </w:pPr>
            <w:r w:rsidRPr="00B94359">
              <w:rPr>
                <w:rFonts w:eastAsiaTheme="minorEastAsia"/>
                <w:color w:val="000000"/>
                <w:szCs w:val="21"/>
              </w:rPr>
              <w:t>899,473,099.28</w:t>
            </w:r>
          </w:p>
        </w:tc>
        <w:tc>
          <w:tcPr>
            <w:tcW w:w="2250" w:type="dxa"/>
            <w:vAlign w:val="center"/>
          </w:tcPr>
          <w:p w:rsidR="00715823" w:rsidRPr="00B94359" w:rsidRDefault="00715823" w:rsidP="005C606A">
            <w:pPr>
              <w:spacing w:line="360" w:lineRule="auto"/>
              <w:jc w:val="right"/>
              <w:rPr>
                <w:rFonts w:eastAsiaTheme="minorEastAsia"/>
                <w:color w:val="000000"/>
                <w:szCs w:val="21"/>
              </w:rPr>
            </w:pPr>
            <w:r w:rsidRPr="00B94359">
              <w:rPr>
                <w:rFonts w:eastAsiaTheme="minorEastAsia"/>
                <w:color w:val="000000"/>
                <w:szCs w:val="21"/>
              </w:rPr>
              <w:t>1,571,792,443.77</w:t>
            </w:r>
          </w:p>
        </w:tc>
      </w:tr>
      <w:tr w:rsidR="00715823" w:rsidRPr="0091212A" w:rsidTr="005C606A">
        <w:tc>
          <w:tcPr>
            <w:tcW w:w="3420" w:type="dxa"/>
            <w:vAlign w:val="center"/>
          </w:tcPr>
          <w:p w:rsidR="00715823" w:rsidRPr="00B94359" w:rsidRDefault="00715823" w:rsidP="005C606A">
            <w:pPr>
              <w:spacing w:line="360" w:lineRule="auto"/>
              <w:ind w:firstLineChars="250" w:firstLine="525"/>
              <w:rPr>
                <w:rFonts w:eastAsiaTheme="minorEastAsia"/>
                <w:color w:val="000000"/>
                <w:szCs w:val="21"/>
              </w:rPr>
            </w:pPr>
            <w:r w:rsidRPr="00B94359">
              <w:rPr>
                <w:rFonts w:eastAsiaTheme="minorEastAsia"/>
                <w:color w:val="000000"/>
                <w:szCs w:val="21"/>
              </w:rPr>
              <w:t>资产支持证券利息收入</w:t>
            </w:r>
          </w:p>
        </w:tc>
        <w:tc>
          <w:tcPr>
            <w:tcW w:w="1080" w:type="dxa"/>
            <w:vAlign w:val="center"/>
          </w:tcPr>
          <w:p w:rsidR="00715823" w:rsidRPr="00B94359" w:rsidRDefault="00715823" w:rsidP="005C606A">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715823" w:rsidRPr="00B94359" w:rsidRDefault="00715823" w:rsidP="005C606A">
            <w:pPr>
              <w:spacing w:line="360" w:lineRule="auto"/>
              <w:jc w:val="right"/>
              <w:rPr>
                <w:rFonts w:eastAsiaTheme="minorEastAsia"/>
                <w:color w:val="000000"/>
                <w:szCs w:val="21"/>
              </w:rPr>
            </w:pPr>
            <w:r w:rsidRPr="00B94359">
              <w:rPr>
                <w:rFonts w:eastAsiaTheme="minorEastAsia"/>
                <w:color w:val="000000"/>
                <w:szCs w:val="21"/>
              </w:rPr>
              <w:t>23,961,080.79</w:t>
            </w:r>
          </w:p>
        </w:tc>
        <w:tc>
          <w:tcPr>
            <w:tcW w:w="2250" w:type="dxa"/>
            <w:vAlign w:val="center"/>
          </w:tcPr>
          <w:p w:rsidR="00715823" w:rsidRPr="00B94359" w:rsidRDefault="00715823" w:rsidP="005C606A">
            <w:pPr>
              <w:spacing w:line="360" w:lineRule="auto"/>
              <w:jc w:val="right"/>
              <w:rPr>
                <w:rFonts w:eastAsiaTheme="minorEastAsia"/>
                <w:color w:val="000000"/>
                <w:szCs w:val="21"/>
              </w:rPr>
            </w:pPr>
            <w:r w:rsidRPr="00B94359">
              <w:rPr>
                <w:rFonts w:eastAsiaTheme="minorEastAsia"/>
                <w:color w:val="000000"/>
                <w:szCs w:val="21"/>
              </w:rPr>
              <w:t>124,829.50</w:t>
            </w:r>
          </w:p>
        </w:tc>
      </w:tr>
      <w:tr w:rsidR="00715823" w:rsidRPr="0091212A" w:rsidTr="005C606A">
        <w:tc>
          <w:tcPr>
            <w:tcW w:w="3420" w:type="dxa"/>
            <w:vAlign w:val="center"/>
          </w:tcPr>
          <w:p w:rsidR="00715823" w:rsidRPr="00B94359" w:rsidRDefault="00715823" w:rsidP="005C606A">
            <w:pPr>
              <w:spacing w:line="360" w:lineRule="auto"/>
              <w:ind w:firstLineChars="250" w:firstLine="525"/>
              <w:rPr>
                <w:rFonts w:eastAsiaTheme="minorEastAsia"/>
                <w:color w:val="000000"/>
                <w:szCs w:val="21"/>
              </w:rPr>
            </w:pPr>
            <w:r w:rsidRPr="00B94359">
              <w:rPr>
                <w:rFonts w:eastAsiaTheme="minorEastAsia"/>
                <w:color w:val="000000"/>
                <w:szCs w:val="21"/>
              </w:rPr>
              <w:t>买入返售金融资产收入</w:t>
            </w:r>
          </w:p>
        </w:tc>
        <w:tc>
          <w:tcPr>
            <w:tcW w:w="1080" w:type="dxa"/>
            <w:vAlign w:val="center"/>
          </w:tcPr>
          <w:p w:rsidR="00715823" w:rsidRPr="00B94359" w:rsidRDefault="00715823" w:rsidP="005C606A">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715823" w:rsidRPr="00B94359" w:rsidRDefault="00715823" w:rsidP="005C606A">
            <w:pPr>
              <w:spacing w:line="360" w:lineRule="auto"/>
              <w:jc w:val="right"/>
              <w:rPr>
                <w:rFonts w:eastAsiaTheme="minorEastAsia"/>
                <w:color w:val="000000"/>
                <w:szCs w:val="21"/>
              </w:rPr>
            </w:pPr>
            <w:r w:rsidRPr="00B94359">
              <w:rPr>
                <w:rFonts w:eastAsiaTheme="minorEastAsia"/>
                <w:color w:val="000000"/>
                <w:szCs w:val="21"/>
              </w:rPr>
              <w:t>341,659,370.76</w:t>
            </w:r>
          </w:p>
        </w:tc>
        <w:tc>
          <w:tcPr>
            <w:tcW w:w="2250" w:type="dxa"/>
            <w:vAlign w:val="center"/>
          </w:tcPr>
          <w:p w:rsidR="00715823" w:rsidRPr="00B94359" w:rsidRDefault="00715823" w:rsidP="005C606A">
            <w:pPr>
              <w:spacing w:line="360" w:lineRule="auto"/>
              <w:jc w:val="right"/>
              <w:rPr>
                <w:rFonts w:eastAsiaTheme="minorEastAsia"/>
                <w:color w:val="000000"/>
                <w:szCs w:val="21"/>
              </w:rPr>
            </w:pPr>
            <w:r w:rsidRPr="00B94359">
              <w:rPr>
                <w:rFonts w:eastAsiaTheme="minorEastAsia"/>
                <w:color w:val="000000"/>
                <w:szCs w:val="21"/>
              </w:rPr>
              <w:t>456,194,025.85</w:t>
            </w:r>
          </w:p>
        </w:tc>
      </w:tr>
      <w:tr w:rsidR="00715823" w:rsidRPr="0091212A" w:rsidTr="005C606A">
        <w:tc>
          <w:tcPr>
            <w:tcW w:w="3420" w:type="dxa"/>
            <w:vAlign w:val="center"/>
          </w:tcPr>
          <w:p w:rsidR="00715823" w:rsidRPr="00B94359" w:rsidRDefault="00715823" w:rsidP="005C606A">
            <w:pPr>
              <w:spacing w:line="360" w:lineRule="auto"/>
              <w:ind w:firstLineChars="250" w:firstLine="525"/>
              <w:rPr>
                <w:rFonts w:eastAsiaTheme="minorEastAsia"/>
                <w:color w:val="000000"/>
                <w:szCs w:val="21"/>
              </w:rPr>
            </w:pPr>
            <w:r w:rsidRPr="00B94359">
              <w:rPr>
                <w:rFonts w:eastAsiaTheme="minorEastAsia"/>
                <w:color w:val="000000"/>
                <w:szCs w:val="21"/>
              </w:rPr>
              <w:t>其他利息收入</w:t>
            </w:r>
          </w:p>
        </w:tc>
        <w:tc>
          <w:tcPr>
            <w:tcW w:w="1080" w:type="dxa"/>
            <w:vAlign w:val="center"/>
          </w:tcPr>
          <w:p w:rsidR="00715823" w:rsidRPr="00B94359" w:rsidRDefault="00715823" w:rsidP="005C606A">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715823" w:rsidRPr="00B94359" w:rsidRDefault="00715823" w:rsidP="005C606A">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715823" w:rsidRPr="00B94359" w:rsidRDefault="00715823" w:rsidP="005C606A">
            <w:pPr>
              <w:spacing w:line="360" w:lineRule="auto"/>
              <w:jc w:val="right"/>
              <w:rPr>
                <w:rFonts w:eastAsiaTheme="minorEastAsia"/>
                <w:color w:val="000000"/>
                <w:szCs w:val="21"/>
              </w:rPr>
            </w:pPr>
            <w:r w:rsidRPr="00B94359">
              <w:rPr>
                <w:rFonts w:eastAsiaTheme="minorEastAsia"/>
                <w:color w:val="000000"/>
                <w:szCs w:val="21"/>
              </w:rPr>
              <w:t>-</w:t>
            </w:r>
          </w:p>
        </w:tc>
      </w:tr>
      <w:tr w:rsidR="00715823" w:rsidRPr="0091212A" w:rsidTr="005C606A">
        <w:tc>
          <w:tcPr>
            <w:tcW w:w="3420" w:type="dxa"/>
            <w:vAlign w:val="center"/>
          </w:tcPr>
          <w:p w:rsidR="00715823" w:rsidRPr="00B94359" w:rsidRDefault="00715823" w:rsidP="005C606A">
            <w:pPr>
              <w:spacing w:line="360" w:lineRule="auto"/>
              <w:rPr>
                <w:rFonts w:eastAsiaTheme="minorEastAsia"/>
                <w:color w:val="000000"/>
                <w:szCs w:val="21"/>
              </w:rPr>
            </w:pPr>
            <w:r w:rsidRPr="00B94359">
              <w:rPr>
                <w:rFonts w:eastAsiaTheme="minorEastAsia"/>
                <w:color w:val="000000"/>
                <w:szCs w:val="21"/>
              </w:rPr>
              <w:t>2.</w:t>
            </w:r>
            <w:r w:rsidRPr="00B94359">
              <w:rPr>
                <w:rFonts w:eastAsiaTheme="minorEastAsia"/>
                <w:color w:val="000000"/>
                <w:szCs w:val="21"/>
              </w:rPr>
              <w:t>投资收益（损失以</w:t>
            </w:r>
            <w:r w:rsidRPr="00B94359">
              <w:rPr>
                <w:rFonts w:eastAsiaTheme="minorEastAsia"/>
                <w:color w:val="000000"/>
                <w:szCs w:val="21"/>
              </w:rPr>
              <w:t>“-”</w:t>
            </w:r>
            <w:r w:rsidRPr="00B94359">
              <w:rPr>
                <w:rFonts w:eastAsiaTheme="minorEastAsia"/>
                <w:color w:val="000000"/>
                <w:szCs w:val="21"/>
              </w:rPr>
              <w:t>填列）</w:t>
            </w:r>
          </w:p>
        </w:tc>
        <w:tc>
          <w:tcPr>
            <w:tcW w:w="1080" w:type="dxa"/>
            <w:vAlign w:val="center"/>
          </w:tcPr>
          <w:p w:rsidR="00715823" w:rsidRPr="00B94359" w:rsidRDefault="00715823" w:rsidP="005C606A">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715823" w:rsidRPr="00B94359" w:rsidRDefault="00715823" w:rsidP="005C606A">
            <w:pPr>
              <w:spacing w:line="360" w:lineRule="auto"/>
              <w:jc w:val="right"/>
              <w:rPr>
                <w:rFonts w:eastAsiaTheme="minorEastAsia"/>
                <w:color w:val="000000"/>
                <w:szCs w:val="21"/>
              </w:rPr>
            </w:pPr>
            <w:r w:rsidRPr="00B94359">
              <w:rPr>
                <w:rFonts w:eastAsiaTheme="minorEastAsia"/>
                <w:color w:val="000000"/>
                <w:szCs w:val="21"/>
              </w:rPr>
              <w:t>-50,527,279.46</w:t>
            </w:r>
          </w:p>
        </w:tc>
        <w:tc>
          <w:tcPr>
            <w:tcW w:w="2250" w:type="dxa"/>
            <w:vAlign w:val="center"/>
          </w:tcPr>
          <w:p w:rsidR="00715823" w:rsidRPr="00B94359" w:rsidRDefault="00715823" w:rsidP="005C606A">
            <w:pPr>
              <w:spacing w:line="360" w:lineRule="auto"/>
              <w:jc w:val="right"/>
              <w:rPr>
                <w:rFonts w:eastAsiaTheme="minorEastAsia"/>
                <w:color w:val="000000"/>
                <w:szCs w:val="21"/>
              </w:rPr>
            </w:pPr>
            <w:r w:rsidRPr="00B94359">
              <w:rPr>
                <w:rFonts w:eastAsiaTheme="minorEastAsia"/>
                <w:color w:val="000000"/>
                <w:szCs w:val="21"/>
              </w:rPr>
              <w:t>-12,446,511.09</w:t>
            </w:r>
          </w:p>
        </w:tc>
      </w:tr>
      <w:tr w:rsidR="00715823" w:rsidRPr="0091212A" w:rsidTr="005C606A">
        <w:tc>
          <w:tcPr>
            <w:tcW w:w="3420" w:type="dxa"/>
            <w:vAlign w:val="center"/>
          </w:tcPr>
          <w:p w:rsidR="00715823" w:rsidRPr="00B94359" w:rsidRDefault="00715823" w:rsidP="005C606A">
            <w:pPr>
              <w:spacing w:line="360" w:lineRule="auto"/>
              <w:rPr>
                <w:rFonts w:eastAsiaTheme="minorEastAsia"/>
                <w:color w:val="000000"/>
                <w:szCs w:val="21"/>
              </w:rPr>
            </w:pPr>
            <w:r w:rsidRPr="00B94359">
              <w:rPr>
                <w:rFonts w:eastAsiaTheme="minorEastAsia"/>
                <w:color w:val="000000"/>
                <w:szCs w:val="21"/>
              </w:rPr>
              <w:t>其中：股票投资收益</w:t>
            </w:r>
          </w:p>
        </w:tc>
        <w:tc>
          <w:tcPr>
            <w:tcW w:w="1080" w:type="dxa"/>
            <w:vAlign w:val="center"/>
          </w:tcPr>
          <w:p w:rsidR="00715823" w:rsidRPr="00B94359" w:rsidRDefault="00715823" w:rsidP="005C606A">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715823" w:rsidRPr="00B94359" w:rsidRDefault="00715823" w:rsidP="005C606A">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715823" w:rsidRPr="00B94359" w:rsidRDefault="00715823" w:rsidP="005C606A">
            <w:pPr>
              <w:spacing w:line="360" w:lineRule="auto"/>
              <w:jc w:val="right"/>
              <w:rPr>
                <w:rFonts w:eastAsiaTheme="minorEastAsia"/>
                <w:color w:val="000000"/>
                <w:szCs w:val="21"/>
              </w:rPr>
            </w:pPr>
            <w:r w:rsidRPr="00B94359">
              <w:rPr>
                <w:rFonts w:eastAsiaTheme="minorEastAsia"/>
                <w:color w:val="000000"/>
                <w:szCs w:val="21"/>
              </w:rPr>
              <w:t>-</w:t>
            </w:r>
          </w:p>
        </w:tc>
      </w:tr>
      <w:tr w:rsidR="00715823" w:rsidRPr="0091212A" w:rsidTr="005C606A">
        <w:tc>
          <w:tcPr>
            <w:tcW w:w="3420" w:type="dxa"/>
            <w:vAlign w:val="center"/>
          </w:tcPr>
          <w:p w:rsidR="00715823" w:rsidRPr="00B94359" w:rsidRDefault="00715823" w:rsidP="005C606A">
            <w:pPr>
              <w:spacing w:line="360" w:lineRule="auto"/>
              <w:ind w:firstLineChars="300" w:firstLine="630"/>
              <w:rPr>
                <w:rFonts w:eastAsiaTheme="minorEastAsia"/>
                <w:color w:val="000000"/>
                <w:szCs w:val="21"/>
              </w:rPr>
            </w:pPr>
            <w:r w:rsidRPr="00B94359">
              <w:rPr>
                <w:rFonts w:eastAsiaTheme="minorEastAsia"/>
                <w:color w:val="000000"/>
                <w:szCs w:val="21"/>
              </w:rPr>
              <w:t>基金投资收益</w:t>
            </w:r>
          </w:p>
        </w:tc>
        <w:tc>
          <w:tcPr>
            <w:tcW w:w="1080" w:type="dxa"/>
            <w:vAlign w:val="center"/>
          </w:tcPr>
          <w:p w:rsidR="00715823" w:rsidRPr="00B94359" w:rsidRDefault="00715823" w:rsidP="005C606A">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715823" w:rsidRPr="00B94359" w:rsidRDefault="00715823" w:rsidP="005C606A">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715823" w:rsidRPr="00B94359" w:rsidRDefault="00715823" w:rsidP="005C606A">
            <w:pPr>
              <w:spacing w:line="360" w:lineRule="auto"/>
              <w:jc w:val="right"/>
              <w:rPr>
                <w:rFonts w:eastAsiaTheme="minorEastAsia"/>
                <w:color w:val="000000"/>
                <w:szCs w:val="21"/>
              </w:rPr>
            </w:pPr>
            <w:r w:rsidRPr="00B94359">
              <w:rPr>
                <w:rFonts w:eastAsiaTheme="minorEastAsia"/>
                <w:color w:val="000000"/>
                <w:szCs w:val="21"/>
              </w:rPr>
              <w:t>-</w:t>
            </w:r>
          </w:p>
        </w:tc>
      </w:tr>
      <w:tr w:rsidR="00715823" w:rsidRPr="0091212A" w:rsidTr="005C606A">
        <w:tc>
          <w:tcPr>
            <w:tcW w:w="3420" w:type="dxa"/>
          </w:tcPr>
          <w:p w:rsidR="00715823" w:rsidRPr="00B94359" w:rsidRDefault="00715823" w:rsidP="005C606A">
            <w:pPr>
              <w:spacing w:line="360" w:lineRule="auto"/>
              <w:ind w:firstLineChars="300" w:firstLine="630"/>
              <w:rPr>
                <w:rFonts w:eastAsiaTheme="minorEastAsia"/>
                <w:color w:val="000000"/>
                <w:szCs w:val="21"/>
              </w:rPr>
            </w:pPr>
            <w:r w:rsidRPr="00B94359">
              <w:rPr>
                <w:rFonts w:eastAsiaTheme="minorEastAsia"/>
                <w:color w:val="000000"/>
                <w:szCs w:val="21"/>
              </w:rPr>
              <w:t>债券投资收益</w:t>
            </w:r>
          </w:p>
        </w:tc>
        <w:tc>
          <w:tcPr>
            <w:tcW w:w="1080" w:type="dxa"/>
            <w:vAlign w:val="center"/>
          </w:tcPr>
          <w:p w:rsidR="00715823" w:rsidRPr="00B94359" w:rsidRDefault="00715823" w:rsidP="005C606A">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7.4.7.12</w:t>
            </w:r>
          </w:p>
        </w:tc>
        <w:tc>
          <w:tcPr>
            <w:tcW w:w="2250" w:type="dxa"/>
            <w:vAlign w:val="center"/>
          </w:tcPr>
          <w:p w:rsidR="00715823" w:rsidRPr="00B94359" w:rsidRDefault="00715823" w:rsidP="005C606A">
            <w:pPr>
              <w:spacing w:line="360" w:lineRule="auto"/>
              <w:jc w:val="right"/>
              <w:rPr>
                <w:rFonts w:eastAsiaTheme="minorEastAsia"/>
                <w:color w:val="000000"/>
                <w:szCs w:val="21"/>
              </w:rPr>
            </w:pPr>
            <w:r w:rsidRPr="00B94359">
              <w:rPr>
                <w:rFonts w:eastAsiaTheme="minorEastAsia"/>
                <w:color w:val="000000"/>
                <w:szCs w:val="21"/>
              </w:rPr>
              <w:t>-50,527,279.46</w:t>
            </w:r>
          </w:p>
        </w:tc>
        <w:tc>
          <w:tcPr>
            <w:tcW w:w="2250" w:type="dxa"/>
            <w:vAlign w:val="center"/>
          </w:tcPr>
          <w:p w:rsidR="00715823" w:rsidRPr="00B94359" w:rsidRDefault="00715823" w:rsidP="005C606A">
            <w:pPr>
              <w:spacing w:line="360" w:lineRule="auto"/>
              <w:jc w:val="right"/>
              <w:rPr>
                <w:rFonts w:eastAsiaTheme="minorEastAsia"/>
                <w:color w:val="000000"/>
                <w:szCs w:val="21"/>
              </w:rPr>
            </w:pPr>
            <w:r w:rsidRPr="00B94359">
              <w:rPr>
                <w:rFonts w:eastAsiaTheme="minorEastAsia"/>
                <w:color w:val="000000"/>
                <w:szCs w:val="21"/>
              </w:rPr>
              <w:t>-12,446,511.09</w:t>
            </w:r>
          </w:p>
        </w:tc>
      </w:tr>
      <w:tr w:rsidR="00715823" w:rsidRPr="0091212A" w:rsidTr="005C606A">
        <w:tc>
          <w:tcPr>
            <w:tcW w:w="3420" w:type="dxa"/>
          </w:tcPr>
          <w:p w:rsidR="00715823" w:rsidRPr="00B94359" w:rsidRDefault="00715823" w:rsidP="005C606A">
            <w:pPr>
              <w:spacing w:line="360" w:lineRule="auto"/>
              <w:ind w:firstLineChars="300" w:firstLine="630"/>
              <w:rPr>
                <w:rFonts w:eastAsiaTheme="minorEastAsia"/>
                <w:color w:val="000000"/>
                <w:szCs w:val="21"/>
              </w:rPr>
            </w:pPr>
            <w:r w:rsidRPr="00B94359">
              <w:rPr>
                <w:rFonts w:eastAsiaTheme="minorEastAsia"/>
                <w:color w:val="000000"/>
                <w:szCs w:val="21"/>
              </w:rPr>
              <w:t>资产支持证券投资收益</w:t>
            </w:r>
          </w:p>
        </w:tc>
        <w:tc>
          <w:tcPr>
            <w:tcW w:w="1080" w:type="dxa"/>
            <w:vAlign w:val="center"/>
          </w:tcPr>
          <w:p w:rsidR="00715823" w:rsidRPr="00B94359" w:rsidRDefault="00715823" w:rsidP="005C606A">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715823" w:rsidRPr="00B94359" w:rsidRDefault="00715823" w:rsidP="005C606A">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715823" w:rsidRPr="00B94359" w:rsidRDefault="00715823" w:rsidP="005C606A">
            <w:pPr>
              <w:spacing w:line="360" w:lineRule="auto"/>
              <w:jc w:val="right"/>
              <w:rPr>
                <w:rFonts w:eastAsiaTheme="minorEastAsia"/>
                <w:color w:val="000000"/>
                <w:szCs w:val="21"/>
              </w:rPr>
            </w:pPr>
            <w:r w:rsidRPr="00B94359">
              <w:rPr>
                <w:rFonts w:eastAsiaTheme="minorEastAsia"/>
                <w:color w:val="000000"/>
                <w:szCs w:val="21"/>
              </w:rPr>
              <w:t>-</w:t>
            </w:r>
          </w:p>
        </w:tc>
      </w:tr>
      <w:tr w:rsidR="00715823" w:rsidRPr="0091212A" w:rsidTr="005C606A">
        <w:tc>
          <w:tcPr>
            <w:tcW w:w="3420" w:type="dxa"/>
          </w:tcPr>
          <w:p w:rsidR="00715823" w:rsidRPr="00B94359" w:rsidRDefault="00715823" w:rsidP="005C606A">
            <w:pPr>
              <w:spacing w:line="360" w:lineRule="auto"/>
              <w:ind w:firstLineChars="300" w:firstLine="630"/>
              <w:rPr>
                <w:rFonts w:eastAsiaTheme="minorEastAsia"/>
                <w:color w:val="000000"/>
                <w:szCs w:val="21"/>
              </w:rPr>
            </w:pPr>
            <w:r w:rsidRPr="00B94359">
              <w:t>贵金属投资收益</w:t>
            </w:r>
          </w:p>
        </w:tc>
        <w:tc>
          <w:tcPr>
            <w:tcW w:w="1080" w:type="dxa"/>
            <w:vAlign w:val="center"/>
          </w:tcPr>
          <w:p w:rsidR="00715823" w:rsidRPr="00B94359" w:rsidRDefault="00715823" w:rsidP="005C606A">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715823" w:rsidRPr="00B94359" w:rsidRDefault="00715823" w:rsidP="005C606A">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715823" w:rsidRPr="00B94359" w:rsidRDefault="00715823" w:rsidP="005C606A">
            <w:pPr>
              <w:spacing w:line="360" w:lineRule="auto"/>
              <w:jc w:val="right"/>
              <w:rPr>
                <w:rFonts w:eastAsiaTheme="minorEastAsia"/>
                <w:color w:val="000000"/>
                <w:szCs w:val="21"/>
              </w:rPr>
            </w:pPr>
            <w:r w:rsidRPr="00B94359">
              <w:rPr>
                <w:rFonts w:eastAsiaTheme="minorEastAsia"/>
                <w:color w:val="000000"/>
                <w:szCs w:val="21"/>
              </w:rPr>
              <w:t>-</w:t>
            </w:r>
          </w:p>
        </w:tc>
      </w:tr>
      <w:tr w:rsidR="00715823" w:rsidRPr="0091212A" w:rsidTr="005C606A">
        <w:tc>
          <w:tcPr>
            <w:tcW w:w="3420" w:type="dxa"/>
            <w:vAlign w:val="center"/>
          </w:tcPr>
          <w:p w:rsidR="00715823" w:rsidRPr="00B94359" w:rsidRDefault="00715823" w:rsidP="005C606A">
            <w:pPr>
              <w:spacing w:line="360" w:lineRule="auto"/>
              <w:ind w:firstLineChars="300" w:firstLine="630"/>
              <w:rPr>
                <w:rFonts w:eastAsiaTheme="minorEastAsia"/>
                <w:color w:val="000000"/>
                <w:szCs w:val="21"/>
              </w:rPr>
            </w:pPr>
            <w:r w:rsidRPr="00B94359">
              <w:rPr>
                <w:rFonts w:eastAsiaTheme="minorEastAsia"/>
                <w:color w:val="000000"/>
                <w:szCs w:val="21"/>
              </w:rPr>
              <w:t>衍生工具收益</w:t>
            </w:r>
          </w:p>
        </w:tc>
        <w:tc>
          <w:tcPr>
            <w:tcW w:w="1080" w:type="dxa"/>
            <w:vAlign w:val="center"/>
          </w:tcPr>
          <w:p w:rsidR="00715823" w:rsidRPr="00B94359" w:rsidRDefault="00715823" w:rsidP="005C606A">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715823" w:rsidRPr="00B94359" w:rsidRDefault="00715823" w:rsidP="005C606A">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715823" w:rsidRPr="00B94359" w:rsidRDefault="00715823" w:rsidP="005C606A">
            <w:pPr>
              <w:spacing w:line="360" w:lineRule="auto"/>
              <w:jc w:val="right"/>
              <w:rPr>
                <w:rFonts w:eastAsiaTheme="minorEastAsia"/>
                <w:color w:val="000000"/>
                <w:szCs w:val="21"/>
              </w:rPr>
            </w:pPr>
            <w:r w:rsidRPr="00B94359">
              <w:rPr>
                <w:rFonts w:eastAsiaTheme="minorEastAsia"/>
                <w:color w:val="000000"/>
                <w:szCs w:val="21"/>
              </w:rPr>
              <w:t>-</w:t>
            </w:r>
          </w:p>
        </w:tc>
      </w:tr>
      <w:tr w:rsidR="00715823" w:rsidRPr="0091212A" w:rsidTr="005C606A">
        <w:tc>
          <w:tcPr>
            <w:tcW w:w="3420" w:type="dxa"/>
            <w:vAlign w:val="center"/>
          </w:tcPr>
          <w:p w:rsidR="00715823" w:rsidRPr="00B94359" w:rsidRDefault="00715823" w:rsidP="005C606A">
            <w:pPr>
              <w:spacing w:line="360" w:lineRule="auto"/>
              <w:ind w:firstLineChars="300" w:firstLine="630"/>
              <w:rPr>
                <w:rFonts w:eastAsiaTheme="minorEastAsia"/>
                <w:color w:val="000000"/>
                <w:szCs w:val="21"/>
              </w:rPr>
            </w:pPr>
            <w:r w:rsidRPr="00B94359">
              <w:rPr>
                <w:rFonts w:eastAsiaTheme="minorEastAsia"/>
                <w:color w:val="000000"/>
                <w:szCs w:val="21"/>
              </w:rPr>
              <w:t>股利收益</w:t>
            </w:r>
          </w:p>
        </w:tc>
        <w:tc>
          <w:tcPr>
            <w:tcW w:w="1080" w:type="dxa"/>
            <w:vAlign w:val="center"/>
          </w:tcPr>
          <w:p w:rsidR="00715823" w:rsidRPr="00B94359" w:rsidRDefault="00715823" w:rsidP="005C606A">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715823" w:rsidRPr="00B94359" w:rsidRDefault="00715823" w:rsidP="005C606A">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715823" w:rsidRPr="00B94359" w:rsidRDefault="00715823" w:rsidP="005C606A">
            <w:pPr>
              <w:spacing w:line="360" w:lineRule="auto"/>
              <w:jc w:val="right"/>
              <w:rPr>
                <w:rFonts w:eastAsiaTheme="minorEastAsia"/>
                <w:color w:val="000000"/>
                <w:szCs w:val="21"/>
              </w:rPr>
            </w:pPr>
            <w:r w:rsidRPr="00B94359">
              <w:rPr>
                <w:rFonts w:eastAsiaTheme="minorEastAsia"/>
                <w:color w:val="000000"/>
                <w:szCs w:val="21"/>
              </w:rPr>
              <w:t>-</w:t>
            </w:r>
          </w:p>
        </w:tc>
      </w:tr>
      <w:tr w:rsidR="00715823" w:rsidRPr="0091212A" w:rsidTr="005C606A">
        <w:tc>
          <w:tcPr>
            <w:tcW w:w="3420" w:type="dxa"/>
            <w:vAlign w:val="center"/>
          </w:tcPr>
          <w:p w:rsidR="00715823" w:rsidRPr="00B94359" w:rsidRDefault="00715823" w:rsidP="005C606A">
            <w:pPr>
              <w:spacing w:line="360" w:lineRule="auto"/>
              <w:rPr>
                <w:rFonts w:eastAsiaTheme="minorEastAsia"/>
                <w:color w:val="000000"/>
                <w:szCs w:val="21"/>
              </w:rPr>
            </w:pPr>
            <w:r w:rsidRPr="00B94359">
              <w:rPr>
                <w:rFonts w:eastAsiaTheme="minorEastAsia"/>
                <w:color w:val="000000"/>
                <w:szCs w:val="21"/>
              </w:rPr>
              <w:t>3.</w:t>
            </w:r>
            <w:r w:rsidRPr="00B94359">
              <w:rPr>
                <w:rFonts w:eastAsiaTheme="minorEastAsia"/>
                <w:color w:val="000000"/>
                <w:szCs w:val="21"/>
              </w:rPr>
              <w:t>公允价值变动收益（损失以</w:t>
            </w:r>
            <w:r w:rsidRPr="00B94359">
              <w:rPr>
                <w:rFonts w:eastAsiaTheme="minorEastAsia"/>
                <w:color w:val="000000"/>
                <w:szCs w:val="21"/>
              </w:rPr>
              <w:t>“-”</w:t>
            </w:r>
            <w:r w:rsidRPr="00B94359">
              <w:rPr>
                <w:rFonts w:eastAsiaTheme="minorEastAsia"/>
                <w:color w:val="000000"/>
                <w:szCs w:val="21"/>
              </w:rPr>
              <w:t>号填列）</w:t>
            </w:r>
          </w:p>
        </w:tc>
        <w:tc>
          <w:tcPr>
            <w:tcW w:w="1080" w:type="dxa"/>
            <w:vAlign w:val="center"/>
          </w:tcPr>
          <w:p w:rsidR="00715823" w:rsidRPr="00B94359" w:rsidRDefault="00715823" w:rsidP="005C606A">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715823" w:rsidRPr="00B94359" w:rsidRDefault="00715823" w:rsidP="005C606A">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715823" w:rsidRPr="00B94359" w:rsidRDefault="00715823" w:rsidP="005C606A">
            <w:pPr>
              <w:spacing w:line="360" w:lineRule="auto"/>
              <w:jc w:val="right"/>
              <w:rPr>
                <w:rFonts w:eastAsiaTheme="minorEastAsia"/>
                <w:color w:val="000000"/>
                <w:szCs w:val="21"/>
              </w:rPr>
            </w:pPr>
            <w:r w:rsidRPr="00B94359">
              <w:rPr>
                <w:rFonts w:eastAsiaTheme="minorEastAsia"/>
                <w:color w:val="000000"/>
                <w:szCs w:val="21"/>
              </w:rPr>
              <w:t>-</w:t>
            </w:r>
          </w:p>
        </w:tc>
      </w:tr>
      <w:tr w:rsidR="00715823" w:rsidRPr="0091212A" w:rsidTr="005C606A">
        <w:tc>
          <w:tcPr>
            <w:tcW w:w="3420" w:type="dxa"/>
            <w:vAlign w:val="center"/>
          </w:tcPr>
          <w:p w:rsidR="00715823" w:rsidRPr="00B94359" w:rsidRDefault="00715823" w:rsidP="005C606A">
            <w:pPr>
              <w:pStyle w:val="af6"/>
              <w:spacing w:line="360" w:lineRule="auto"/>
              <w:jc w:val="both"/>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4.</w:t>
            </w:r>
            <w:r w:rsidRPr="00B94359">
              <w:rPr>
                <w:rFonts w:ascii="Times New Roman" w:eastAsiaTheme="minorEastAsia" w:hAnsi="Times New Roman"/>
                <w:color w:val="000000"/>
                <w:sz w:val="21"/>
                <w:szCs w:val="21"/>
              </w:rPr>
              <w:t>汇兑收益（损失以</w:t>
            </w:r>
            <w:r w:rsidRPr="00B94359">
              <w:rPr>
                <w:rFonts w:ascii="Times New Roman" w:eastAsiaTheme="minorEastAsia" w:hAnsi="Times New Roman"/>
                <w:color w:val="000000"/>
                <w:sz w:val="21"/>
                <w:szCs w:val="21"/>
              </w:rPr>
              <w:t>“</w:t>
            </w:r>
            <w:r w:rsidRPr="00B94359">
              <w:rPr>
                <w:rFonts w:ascii="Times New Roman" w:eastAsiaTheme="minorEastAsia" w:hAnsi="Times New Roman"/>
                <w:color w:val="000000"/>
                <w:sz w:val="21"/>
                <w:szCs w:val="21"/>
              </w:rPr>
              <w:t>－</w:t>
            </w:r>
            <w:r w:rsidRPr="00B94359">
              <w:rPr>
                <w:rFonts w:ascii="Times New Roman" w:eastAsiaTheme="minorEastAsia" w:hAnsi="Times New Roman"/>
                <w:color w:val="000000"/>
                <w:sz w:val="21"/>
                <w:szCs w:val="21"/>
              </w:rPr>
              <w:t>”</w:t>
            </w:r>
            <w:r w:rsidRPr="00B94359">
              <w:rPr>
                <w:rFonts w:ascii="Times New Roman" w:eastAsiaTheme="minorEastAsia" w:hAnsi="Times New Roman"/>
                <w:color w:val="000000"/>
                <w:sz w:val="21"/>
                <w:szCs w:val="21"/>
              </w:rPr>
              <w:t>号填列）</w:t>
            </w:r>
          </w:p>
        </w:tc>
        <w:tc>
          <w:tcPr>
            <w:tcW w:w="1080" w:type="dxa"/>
            <w:vAlign w:val="center"/>
          </w:tcPr>
          <w:p w:rsidR="00715823" w:rsidRPr="00B94359" w:rsidRDefault="00715823" w:rsidP="005C606A">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715823" w:rsidRPr="00B94359" w:rsidRDefault="00715823" w:rsidP="005C606A">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715823" w:rsidRPr="00B94359" w:rsidRDefault="00715823" w:rsidP="005C606A">
            <w:pPr>
              <w:spacing w:line="360" w:lineRule="auto"/>
              <w:jc w:val="right"/>
              <w:rPr>
                <w:rFonts w:eastAsiaTheme="minorEastAsia"/>
                <w:color w:val="000000"/>
                <w:szCs w:val="21"/>
              </w:rPr>
            </w:pPr>
            <w:r w:rsidRPr="00B94359">
              <w:rPr>
                <w:rFonts w:eastAsiaTheme="minorEastAsia"/>
                <w:color w:val="000000"/>
                <w:szCs w:val="21"/>
              </w:rPr>
              <w:t>-</w:t>
            </w:r>
          </w:p>
        </w:tc>
      </w:tr>
      <w:tr w:rsidR="00715823" w:rsidRPr="0091212A" w:rsidTr="005C606A">
        <w:tc>
          <w:tcPr>
            <w:tcW w:w="3420" w:type="dxa"/>
            <w:vAlign w:val="center"/>
          </w:tcPr>
          <w:p w:rsidR="00715823" w:rsidRPr="00B94359" w:rsidRDefault="00715823" w:rsidP="005C606A">
            <w:pPr>
              <w:spacing w:line="360" w:lineRule="auto"/>
              <w:rPr>
                <w:rFonts w:eastAsiaTheme="minorEastAsia"/>
                <w:color w:val="000000"/>
                <w:szCs w:val="21"/>
              </w:rPr>
            </w:pPr>
            <w:r w:rsidRPr="00B94359">
              <w:rPr>
                <w:rFonts w:eastAsiaTheme="minorEastAsia"/>
                <w:color w:val="000000"/>
                <w:szCs w:val="21"/>
              </w:rPr>
              <w:t>5.</w:t>
            </w:r>
            <w:r w:rsidRPr="00B94359">
              <w:rPr>
                <w:rFonts w:eastAsiaTheme="minorEastAsia"/>
                <w:color w:val="000000"/>
                <w:szCs w:val="21"/>
              </w:rPr>
              <w:t>其他收入（损失以</w:t>
            </w:r>
            <w:r w:rsidRPr="00B94359">
              <w:rPr>
                <w:rFonts w:eastAsiaTheme="minorEastAsia"/>
                <w:color w:val="000000"/>
                <w:szCs w:val="21"/>
              </w:rPr>
              <w:t>“-”</w:t>
            </w:r>
            <w:r w:rsidRPr="00B94359">
              <w:rPr>
                <w:rFonts w:eastAsiaTheme="minorEastAsia"/>
                <w:color w:val="000000"/>
                <w:szCs w:val="21"/>
              </w:rPr>
              <w:t>号填列）</w:t>
            </w:r>
          </w:p>
        </w:tc>
        <w:tc>
          <w:tcPr>
            <w:tcW w:w="1080" w:type="dxa"/>
            <w:vAlign w:val="center"/>
          </w:tcPr>
          <w:p w:rsidR="00715823" w:rsidRPr="00B94359" w:rsidRDefault="00715823" w:rsidP="005C606A">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7.4.7.13</w:t>
            </w:r>
          </w:p>
        </w:tc>
        <w:tc>
          <w:tcPr>
            <w:tcW w:w="2250" w:type="dxa"/>
            <w:vAlign w:val="center"/>
          </w:tcPr>
          <w:p w:rsidR="00715823" w:rsidRPr="00B94359" w:rsidRDefault="00715823" w:rsidP="005C606A">
            <w:pPr>
              <w:spacing w:line="360" w:lineRule="auto"/>
              <w:jc w:val="right"/>
              <w:rPr>
                <w:rFonts w:eastAsiaTheme="minorEastAsia"/>
                <w:color w:val="000000"/>
                <w:szCs w:val="21"/>
              </w:rPr>
            </w:pPr>
            <w:r w:rsidRPr="00B94359">
              <w:rPr>
                <w:rFonts w:eastAsiaTheme="minorEastAsia"/>
                <w:color w:val="000000"/>
                <w:szCs w:val="21"/>
              </w:rPr>
              <w:t>88,511.88</w:t>
            </w:r>
          </w:p>
        </w:tc>
        <w:tc>
          <w:tcPr>
            <w:tcW w:w="2250" w:type="dxa"/>
            <w:vAlign w:val="center"/>
          </w:tcPr>
          <w:p w:rsidR="00715823" w:rsidRPr="00B94359" w:rsidRDefault="00715823" w:rsidP="005C606A">
            <w:pPr>
              <w:spacing w:line="360" w:lineRule="auto"/>
              <w:jc w:val="right"/>
              <w:rPr>
                <w:rFonts w:eastAsiaTheme="minorEastAsia"/>
                <w:color w:val="000000"/>
                <w:szCs w:val="21"/>
              </w:rPr>
            </w:pPr>
            <w:r w:rsidRPr="00B94359">
              <w:rPr>
                <w:rFonts w:eastAsiaTheme="minorEastAsia"/>
                <w:color w:val="000000"/>
                <w:szCs w:val="21"/>
              </w:rPr>
              <w:t>-</w:t>
            </w:r>
          </w:p>
        </w:tc>
      </w:tr>
      <w:tr w:rsidR="00715823" w:rsidRPr="0091212A" w:rsidTr="005C606A">
        <w:tc>
          <w:tcPr>
            <w:tcW w:w="3420" w:type="dxa"/>
            <w:vAlign w:val="center"/>
          </w:tcPr>
          <w:p w:rsidR="00715823" w:rsidRPr="00B94359" w:rsidRDefault="00715823" w:rsidP="005C606A">
            <w:pPr>
              <w:spacing w:line="360" w:lineRule="auto"/>
              <w:rPr>
                <w:rFonts w:eastAsiaTheme="minorEastAsia"/>
                <w:b/>
                <w:color w:val="000000"/>
                <w:szCs w:val="21"/>
              </w:rPr>
            </w:pPr>
            <w:r w:rsidRPr="00B94359">
              <w:rPr>
                <w:rFonts w:eastAsiaTheme="minorEastAsia"/>
                <w:b/>
                <w:color w:val="000000"/>
                <w:szCs w:val="21"/>
              </w:rPr>
              <w:t>减：二、费用</w:t>
            </w:r>
          </w:p>
        </w:tc>
        <w:tc>
          <w:tcPr>
            <w:tcW w:w="1080" w:type="dxa"/>
            <w:vAlign w:val="center"/>
          </w:tcPr>
          <w:p w:rsidR="00715823" w:rsidRPr="00B94359" w:rsidRDefault="00715823" w:rsidP="005C606A">
            <w:pPr>
              <w:pStyle w:val="af6"/>
              <w:spacing w:line="360" w:lineRule="auto"/>
              <w:jc w:val="center"/>
              <w:rPr>
                <w:rFonts w:ascii="Times New Roman" w:eastAsiaTheme="minorEastAsia" w:hAnsi="Times New Roman"/>
                <w:b/>
                <w:color w:val="000000"/>
                <w:sz w:val="21"/>
                <w:szCs w:val="21"/>
              </w:rPr>
            </w:pPr>
          </w:p>
        </w:tc>
        <w:tc>
          <w:tcPr>
            <w:tcW w:w="2250" w:type="dxa"/>
            <w:vAlign w:val="center"/>
          </w:tcPr>
          <w:p w:rsidR="00715823" w:rsidRPr="00B94359" w:rsidRDefault="00715823" w:rsidP="005C606A">
            <w:pPr>
              <w:spacing w:line="360" w:lineRule="auto"/>
              <w:jc w:val="right"/>
              <w:rPr>
                <w:rFonts w:eastAsiaTheme="minorEastAsia"/>
                <w:b/>
                <w:color w:val="000000"/>
                <w:szCs w:val="21"/>
              </w:rPr>
            </w:pPr>
            <w:r w:rsidRPr="00B94359">
              <w:rPr>
                <w:rFonts w:eastAsiaTheme="minorEastAsia"/>
                <w:b/>
                <w:color w:val="000000"/>
                <w:szCs w:val="21"/>
              </w:rPr>
              <w:t>413,321,104.45</w:t>
            </w:r>
          </w:p>
        </w:tc>
        <w:tc>
          <w:tcPr>
            <w:tcW w:w="2250" w:type="dxa"/>
            <w:vAlign w:val="center"/>
          </w:tcPr>
          <w:p w:rsidR="00715823" w:rsidRPr="00B94359" w:rsidRDefault="00715823" w:rsidP="005C606A">
            <w:pPr>
              <w:spacing w:line="360" w:lineRule="auto"/>
              <w:jc w:val="right"/>
              <w:rPr>
                <w:rFonts w:eastAsiaTheme="minorEastAsia"/>
                <w:b/>
                <w:color w:val="000000"/>
                <w:szCs w:val="21"/>
              </w:rPr>
            </w:pPr>
            <w:r w:rsidRPr="00B94359">
              <w:rPr>
                <w:rFonts w:eastAsiaTheme="minorEastAsia"/>
                <w:b/>
                <w:color w:val="000000"/>
                <w:szCs w:val="21"/>
              </w:rPr>
              <w:t>647,810,760.49</w:t>
            </w:r>
          </w:p>
        </w:tc>
      </w:tr>
      <w:tr w:rsidR="00715823" w:rsidRPr="0091212A" w:rsidTr="005C606A">
        <w:tc>
          <w:tcPr>
            <w:tcW w:w="3420" w:type="dxa"/>
            <w:vAlign w:val="center"/>
          </w:tcPr>
          <w:p w:rsidR="00715823" w:rsidRPr="00B94359" w:rsidRDefault="00715823" w:rsidP="005C606A">
            <w:pPr>
              <w:spacing w:line="360" w:lineRule="auto"/>
              <w:rPr>
                <w:rFonts w:eastAsiaTheme="minorEastAsia"/>
                <w:color w:val="000000"/>
                <w:szCs w:val="21"/>
              </w:rPr>
            </w:pPr>
            <w:r w:rsidRPr="00B94359">
              <w:rPr>
                <w:rFonts w:eastAsiaTheme="minorEastAsia"/>
                <w:color w:val="000000"/>
                <w:szCs w:val="21"/>
              </w:rPr>
              <w:t>1</w:t>
            </w:r>
            <w:r w:rsidRPr="00B94359">
              <w:rPr>
                <w:rFonts w:eastAsiaTheme="minorEastAsia"/>
                <w:color w:val="000000"/>
                <w:szCs w:val="21"/>
              </w:rPr>
              <w:t>．管理人报酬</w:t>
            </w:r>
          </w:p>
        </w:tc>
        <w:tc>
          <w:tcPr>
            <w:tcW w:w="1080" w:type="dxa"/>
            <w:vAlign w:val="center"/>
          </w:tcPr>
          <w:p w:rsidR="00715823" w:rsidRPr="00B94359" w:rsidRDefault="00715823" w:rsidP="005C606A">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715823" w:rsidRPr="00B94359" w:rsidRDefault="00715823" w:rsidP="005C606A">
            <w:pPr>
              <w:spacing w:line="360" w:lineRule="auto"/>
              <w:jc w:val="right"/>
              <w:rPr>
                <w:rFonts w:eastAsiaTheme="minorEastAsia"/>
                <w:color w:val="000000"/>
                <w:szCs w:val="21"/>
              </w:rPr>
            </w:pPr>
            <w:r w:rsidRPr="00B94359">
              <w:rPr>
                <w:rFonts w:eastAsiaTheme="minorEastAsia"/>
                <w:color w:val="000000"/>
                <w:szCs w:val="21"/>
              </w:rPr>
              <w:t>199,297,103.93</w:t>
            </w:r>
          </w:p>
        </w:tc>
        <w:tc>
          <w:tcPr>
            <w:tcW w:w="2250" w:type="dxa"/>
            <w:vAlign w:val="center"/>
          </w:tcPr>
          <w:p w:rsidR="00715823" w:rsidRPr="00B94359" w:rsidRDefault="00715823" w:rsidP="005C606A">
            <w:pPr>
              <w:spacing w:line="360" w:lineRule="auto"/>
              <w:jc w:val="right"/>
              <w:rPr>
                <w:rFonts w:eastAsiaTheme="minorEastAsia"/>
                <w:color w:val="000000"/>
                <w:szCs w:val="21"/>
              </w:rPr>
            </w:pPr>
            <w:r w:rsidRPr="00B94359">
              <w:rPr>
                <w:rFonts w:eastAsiaTheme="minorEastAsia"/>
                <w:color w:val="000000"/>
                <w:szCs w:val="21"/>
              </w:rPr>
              <w:t>288,008,686.70</w:t>
            </w:r>
          </w:p>
        </w:tc>
      </w:tr>
      <w:tr w:rsidR="00715823" w:rsidRPr="0091212A" w:rsidTr="005C606A">
        <w:tc>
          <w:tcPr>
            <w:tcW w:w="3420" w:type="dxa"/>
            <w:vAlign w:val="center"/>
          </w:tcPr>
          <w:p w:rsidR="00715823" w:rsidRPr="00B94359" w:rsidRDefault="00715823" w:rsidP="005C606A">
            <w:pPr>
              <w:spacing w:line="360" w:lineRule="auto"/>
              <w:rPr>
                <w:rFonts w:eastAsiaTheme="minorEastAsia"/>
                <w:color w:val="000000"/>
                <w:szCs w:val="21"/>
              </w:rPr>
            </w:pPr>
            <w:r w:rsidRPr="00B94359">
              <w:rPr>
                <w:rFonts w:eastAsiaTheme="minorEastAsia"/>
                <w:color w:val="000000"/>
                <w:szCs w:val="21"/>
              </w:rPr>
              <w:t>2</w:t>
            </w:r>
            <w:r w:rsidRPr="00B94359">
              <w:rPr>
                <w:rFonts w:eastAsiaTheme="minorEastAsia"/>
                <w:color w:val="000000"/>
                <w:szCs w:val="21"/>
              </w:rPr>
              <w:t>．托管费</w:t>
            </w:r>
          </w:p>
        </w:tc>
        <w:tc>
          <w:tcPr>
            <w:tcW w:w="1080" w:type="dxa"/>
            <w:vAlign w:val="center"/>
          </w:tcPr>
          <w:p w:rsidR="00715823" w:rsidRPr="00B94359" w:rsidRDefault="00715823" w:rsidP="005C606A">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715823" w:rsidRPr="00B94359" w:rsidRDefault="00715823" w:rsidP="005C606A">
            <w:pPr>
              <w:spacing w:line="360" w:lineRule="auto"/>
              <w:jc w:val="right"/>
              <w:rPr>
                <w:rFonts w:eastAsiaTheme="minorEastAsia"/>
                <w:color w:val="000000"/>
                <w:szCs w:val="21"/>
              </w:rPr>
            </w:pPr>
            <w:r w:rsidRPr="00B94359">
              <w:rPr>
                <w:rFonts w:eastAsiaTheme="minorEastAsia"/>
                <w:color w:val="000000"/>
                <w:szCs w:val="21"/>
              </w:rPr>
              <w:t>60,393,061.72</w:t>
            </w:r>
          </w:p>
        </w:tc>
        <w:tc>
          <w:tcPr>
            <w:tcW w:w="2250" w:type="dxa"/>
            <w:vAlign w:val="center"/>
          </w:tcPr>
          <w:p w:rsidR="00715823" w:rsidRPr="00B94359" w:rsidRDefault="00715823" w:rsidP="005C606A">
            <w:pPr>
              <w:spacing w:line="360" w:lineRule="auto"/>
              <w:jc w:val="right"/>
              <w:rPr>
                <w:rFonts w:eastAsiaTheme="minorEastAsia"/>
                <w:color w:val="000000"/>
                <w:szCs w:val="21"/>
              </w:rPr>
            </w:pPr>
            <w:r w:rsidRPr="00B94359">
              <w:rPr>
                <w:rFonts w:eastAsiaTheme="minorEastAsia"/>
                <w:color w:val="000000"/>
                <w:szCs w:val="21"/>
              </w:rPr>
              <w:t>87,275,359.52</w:t>
            </w:r>
          </w:p>
        </w:tc>
      </w:tr>
      <w:tr w:rsidR="00715823" w:rsidRPr="0091212A" w:rsidTr="005C606A">
        <w:tc>
          <w:tcPr>
            <w:tcW w:w="3420" w:type="dxa"/>
            <w:vAlign w:val="center"/>
          </w:tcPr>
          <w:p w:rsidR="00715823" w:rsidRPr="00B94359" w:rsidRDefault="00715823" w:rsidP="005C606A">
            <w:pPr>
              <w:spacing w:line="360" w:lineRule="auto"/>
              <w:rPr>
                <w:rFonts w:eastAsiaTheme="minorEastAsia"/>
                <w:color w:val="000000"/>
                <w:szCs w:val="21"/>
              </w:rPr>
            </w:pPr>
            <w:r w:rsidRPr="00B94359">
              <w:rPr>
                <w:rFonts w:eastAsiaTheme="minorEastAsia"/>
                <w:color w:val="000000"/>
                <w:szCs w:val="21"/>
              </w:rPr>
              <w:t>3</w:t>
            </w:r>
            <w:r w:rsidRPr="00B94359">
              <w:rPr>
                <w:rFonts w:eastAsiaTheme="minorEastAsia"/>
                <w:color w:val="000000"/>
                <w:szCs w:val="21"/>
              </w:rPr>
              <w:t>．销售服务费</w:t>
            </w:r>
          </w:p>
        </w:tc>
        <w:tc>
          <w:tcPr>
            <w:tcW w:w="1080" w:type="dxa"/>
            <w:vAlign w:val="center"/>
          </w:tcPr>
          <w:p w:rsidR="00715823" w:rsidRPr="00B94359" w:rsidRDefault="00715823" w:rsidP="005C606A">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715823" w:rsidRPr="00B94359" w:rsidRDefault="00715823" w:rsidP="005C606A">
            <w:pPr>
              <w:spacing w:line="360" w:lineRule="auto"/>
              <w:jc w:val="right"/>
              <w:rPr>
                <w:rFonts w:eastAsiaTheme="minorEastAsia"/>
                <w:color w:val="000000"/>
                <w:szCs w:val="21"/>
              </w:rPr>
            </w:pPr>
            <w:r w:rsidRPr="00B94359">
              <w:rPr>
                <w:rFonts w:eastAsiaTheme="minorEastAsia"/>
                <w:color w:val="000000"/>
                <w:szCs w:val="21"/>
              </w:rPr>
              <w:t>65,497,509.53</w:t>
            </w:r>
          </w:p>
        </w:tc>
        <w:tc>
          <w:tcPr>
            <w:tcW w:w="2250" w:type="dxa"/>
            <w:vAlign w:val="center"/>
          </w:tcPr>
          <w:p w:rsidR="00715823" w:rsidRPr="00B94359" w:rsidRDefault="00715823" w:rsidP="005C606A">
            <w:pPr>
              <w:spacing w:line="360" w:lineRule="auto"/>
              <w:jc w:val="right"/>
              <w:rPr>
                <w:rFonts w:eastAsiaTheme="minorEastAsia"/>
                <w:color w:val="000000"/>
                <w:szCs w:val="21"/>
              </w:rPr>
            </w:pPr>
            <w:r w:rsidRPr="00B94359">
              <w:rPr>
                <w:rFonts w:eastAsiaTheme="minorEastAsia"/>
                <w:color w:val="000000"/>
                <w:szCs w:val="21"/>
              </w:rPr>
              <w:t>118,200,206.18</w:t>
            </w:r>
          </w:p>
        </w:tc>
      </w:tr>
      <w:tr w:rsidR="00715823" w:rsidRPr="0091212A" w:rsidTr="005C606A">
        <w:tc>
          <w:tcPr>
            <w:tcW w:w="3420" w:type="dxa"/>
            <w:vAlign w:val="center"/>
          </w:tcPr>
          <w:p w:rsidR="00715823" w:rsidRPr="00B94359" w:rsidRDefault="00715823" w:rsidP="005C606A">
            <w:pPr>
              <w:spacing w:line="360" w:lineRule="auto"/>
              <w:rPr>
                <w:rFonts w:eastAsiaTheme="minorEastAsia"/>
                <w:color w:val="000000"/>
                <w:szCs w:val="21"/>
              </w:rPr>
            </w:pPr>
            <w:r w:rsidRPr="00B94359">
              <w:rPr>
                <w:rFonts w:eastAsiaTheme="minorEastAsia"/>
                <w:color w:val="000000"/>
                <w:szCs w:val="21"/>
              </w:rPr>
              <w:t>4</w:t>
            </w:r>
            <w:r w:rsidRPr="00B94359">
              <w:rPr>
                <w:rFonts w:eastAsiaTheme="minorEastAsia"/>
                <w:color w:val="000000"/>
                <w:szCs w:val="21"/>
              </w:rPr>
              <w:t>．交易费用</w:t>
            </w:r>
          </w:p>
        </w:tc>
        <w:tc>
          <w:tcPr>
            <w:tcW w:w="1080" w:type="dxa"/>
            <w:vAlign w:val="center"/>
          </w:tcPr>
          <w:p w:rsidR="00715823" w:rsidRPr="00B94359" w:rsidRDefault="00715823" w:rsidP="005C606A">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7.4.7.14</w:t>
            </w:r>
          </w:p>
        </w:tc>
        <w:tc>
          <w:tcPr>
            <w:tcW w:w="2250" w:type="dxa"/>
            <w:vAlign w:val="center"/>
          </w:tcPr>
          <w:p w:rsidR="00715823" w:rsidRPr="00B94359" w:rsidRDefault="00715823" w:rsidP="005C606A">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715823" w:rsidRPr="00B94359" w:rsidRDefault="00715823" w:rsidP="005C606A">
            <w:pPr>
              <w:spacing w:line="360" w:lineRule="auto"/>
              <w:jc w:val="right"/>
              <w:rPr>
                <w:rFonts w:eastAsiaTheme="minorEastAsia"/>
                <w:color w:val="000000"/>
                <w:szCs w:val="21"/>
              </w:rPr>
            </w:pPr>
            <w:r w:rsidRPr="00B94359">
              <w:rPr>
                <w:rFonts w:eastAsiaTheme="minorEastAsia"/>
                <w:color w:val="000000"/>
                <w:szCs w:val="21"/>
              </w:rPr>
              <w:t>-</w:t>
            </w:r>
          </w:p>
        </w:tc>
      </w:tr>
      <w:tr w:rsidR="00715823" w:rsidRPr="0091212A" w:rsidTr="005C606A">
        <w:tc>
          <w:tcPr>
            <w:tcW w:w="3420" w:type="dxa"/>
            <w:vAlign w:val="center"/>
          </w:tcPr>
          <w:p w:rsidR="00715823" w:rsidRPr="00B94359" w:rsidRDefault="00715823" w:rsidP="005C606A">
            <w:pPr>
              <w:spacing w:line="360" w:lineRule="auto"/>
              <w:rPr>
                <w:rFonts w:eastAsiaTheme="minorEastAsia"/>
                <w:color w:val="000000"/>
                <w:szCs w:val="21"/>
              </w:rPr>
            </w:pPr>
            <w:r w:rsidRPr="00B94359">
              <w:rPr>
                <w:rFonts w:eastAsiaTheme="minorEastAsia"/>
                <w:color w:val="000000"/>
                <w:szCs w:val="21"/>
              </w:rPr>
              <w:t>5</w:t>
            </w:r>
            <w:r w:rsidRPr="00B94359">
              <w:rPr>
                <w:rFonts w:eastAsiaTheme="minorEastAsia"/>
                <w:color w:val="000000"/>
                <w:szCs w:val="21"/>
              </w:rPr>
              <w:t>．利息支出</w:t>
            </w:r>
          </w:p>
        </w:tc>
        <w:tc>
          <w:tcPr>
            <w:tcW w:w="1080" w:type="dxa"/>
            <w:vAlign w:val="center"/>
          </w:tcPr>
          <w:p w:rsidR="00715823" w:rsidRPr="00B94359" w:rsidRDefault="00715823" w:rsidP="005C606A">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715823" w:rsidRPr="00B94359" w:rsidRDefault="00715823" w:rsidP="005C606A">
            <w:pPr>
              <w:spacing w:line="360" w:lineRule="auto"/>
              <w:jc w:val="right"/>
              <w:rPr>
                <w:rFonts w:eastAsiaTheme="minorEastAsia"/>
                <w:color w:val="000000"/>
                <w:szCs w:val="21"/>
              </w:rPr>
            </w:pPr>
            <w:r w:rsidRPr="00B94359">
              <w:rPr>
                <w:rFonts w:eastAsiaTheme="minorEastAsia"/>
                <w:color w:val="000000"/>
                <w:szCs w:val="21"/>
              </w:rPr>
              <w:t>87,254,862.46</w:t>
            </w:r>
          </w:p>
        </w:tc>
        <w:tc>
          <w:tcPr>
            <w:tcW w:w="2250" w:type="dxa"/>
            <w:vAlign w:val="center"/>
          </w:tcPr>
          <w:p w:rsidR="00715823" w:rsidRPr="00B94359" w:rsidRDefault="00715823" w:rsidP="005C606A">
            <w:pPr>
              <w:spacing w:line="360" w:lineRule="auto"/>
              <w:jc w:val="right"/>
              <w:rPr>
                <w:rFonts w:eastAsiaTheme="minorEastAsia"/>
                <w:color w:val="000000"/>
                <w:szCs w:val="21"/>
              </w:rPr>
            </w:pPr>
            <w:r w:rsidRPr="00B94359">
              <w:rPr>
                <w:rFonts w:eastAsiaTheme="minorEastAsia"/>
                <w:color w:val="000000"/>
                <w:szCs w:val="21"/>
              </w:rPr>
              <w:t>153,571,145.36</w:t>
            </w:r>
          </w:p>
        </w:tc>
      </w:tr>
      <w:tr w:rsidR="00715823" w:rsidRPr="0091212A" w:rsidTr="005C606A">
        <w:tc>
          <w:tcPr>
            <w:tcW w:w="3420" w:type="dxa"/>
            <w:vAlign w:val="center"/>
          </w:tcPr>
          <w:p w:rsidR="00715823" w:rsidRPr="00B94359" w:rsidRDefault="00715823" w:rsidP="005C606A">
            <w:pPr>
              <w:spacing w:line="360" w:lineRule="auto"/>
              <w:rPr>
                <w:rFonts w:eastAsiaTheme="minorEastAsia"/>
                <w:color w:val="000000"/>
                <w:szCs w:val="21"/>
              </w:rPr>
            </w:pPr>
            <w:r w:rsidRPr="00B94359">
              <w:rPr>
                <w:rFonts w:eastAsiaTheme="minorEastAsia"/>
                <w:color w:val="000000"/>
                <w:szCs w:val="21"/>
              </w:rPr>
              <w:t>其中：卖出回购金融资产支出</w:t>
            </w:r>
          </w:p>
        </w:tc>
        <w:tc>
          <w:tcPr>
            <w:tcW w:w="1080" w:type="dxa"/>
            <w:vAlign w:val="center"/>
          </w:tcPr>
          <w:p w:rsidR="00715823" w:rsidRPr="00B94359" w:rsidRDefault="00715823" w:rsidP="005C606A">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715823" w:rsidRPr="00B94359" w:rsidRDefault="00715823" w:rsidP="005C606A">
            <w:pPr>
              <w:spacing w:line="360" w:lineRule="auto"/>
              <w:jc w:val="right"/>
              <w:rPr>
                <w:rFonts w:eastAsiaTheme="minorEastAsia"/>
                <w:color w:val="000000"/>
                <w:szCs w:val="21"/>
              </w:rPr>
            </w:pPr>
            <w:r w:rsidRPr="00B94359">
              <w:rPr>
                <w:rFonts w:eastAsiaTheme="minorEastAsia"/>
                <w:color w:val="000000"/>
                <w:szCs w:val="21"/>
              </w:rPr>
              <w:t>87,254,862.46</w:t>
            </w:r>
          </w:p>
        </w:tc>
        <w:tc>
          <w:tcPr>
            <w:tcW w:w="2250" w:type="dxa"/>
            <w:vAlign w:val="center"/>
          </w:tcPr>
          <w:p w:rsidR="00715823" w:rsidRPr="00B94359" w:rsidRDefault="00715823" w:rsidP="005C606A">
            <w:pPr>
              <w:spacing w:line="360" w:lineRule="auto"/>
              <w:jc w:val="right"/>
              <w:rPr>
                <w:rFonts w:eastAsiaTheme="minorEastAsia"/>
                <w:color w:val="000000"/>
                <w:szCs w:val="21"/>
              </w:rPr>
            </w:pPr>
            <w:r w:rsidRPr="00B94359">
              <w:rPr>
                <w:rFonts w:eastAsiaTheme="minorEastAsia"/>
                <w:color w:val="000000"/>
                <w:szCs w:val="21"/>
              </w:rPr>
              <w:t>153,571,145.36</w:t>
            </w:r>
          </w:p>
        </w:tc>
      </w:tr>
      <w:tr w:rsidR="00715823" w:rsidRPr="0091212A" w:rsidTr="005C606A">
        <w:tc>
          <w:tcPr>
            <w:tcW w:w="3420" w:type="dxa"/>
            <w:vAlign w:val="center"/>
          </w:tcPr>
          <w:p w:rsidR="00715823" w:rsidRPr="000C3CA3" w:rsidRDefault="00715823" w:rsidP="005C606A">
            <w:pPr>
              <w:rPr>
                <w:rFonts w:eastAsiaTheme="minorEastAsia"/>
                <w:color w:val="000000"/>
                <w:szCs w:val="21"/>
              </w:rPr>
            </w:pPr>
            <w:r w:rsidRPr="000C3CA3">
              <w:rPr>
                <w:rFonts w:eastAsiaTheme="minorEastAsia" w:hint="eastAsia"/>
                <w:color w:val="000000"/>
                <w:szCs w:val="21"/>
              </w:rPr>
              <w:t>6</w:t>
            </w:r>
            <w:r w:rsidRPr="000C3CA3">
              <w:rPr>
                <w:rFonts w:eastAsiaTheme="minorEastAsia"/>
                <w:color w:val="000000"/>
                <w:szCs w:val="21"/>
              </w:rPr>
              <w:t>．</w:t>
            </w:r>
            <w:r w:rsidRPr="000C3CA3">
              <w:rPr>
                <w:rFonts w:eastAsiaTheme="minorEastAsia" w:hint="eastAsia"/>
                <w:color w:val="000000"/>
                <w:szCs w:val="21"/>
              </w:rPr>
              <w:t>税金及附加</w:t>
            </w:r>
          </w:p>
        </w:tc>
        <w:tc>
          <w:tcPr>
            <w:tcW w:w="1080" w:type="dxa"/>
            <w:vAlign w:val="center"/>
          </w:tcPr>
          <w:p w:rsidR="00715823" w:rsidRPr="000C3CA3" w:rsidRDefault="00715823" w:rsidP="005C606A">
            <w:pPr>
              <w:pStyle w:val="af6"/>
              <w:jc w:val="center"/>
              <w:rPr>
                <w:rFonts w:ascii="Times New Roman" w:eastAsiaTheme="minorEastAsia" w:hAnsi="Times New Roman"/>
                <w:color w:val="000000"/>
                <w:sz w:val="21"/>
                <w:szCs w:val="21"/>
              </w:rPr>
            </w:pPr>
          </w:p>
        </w:tc>
        <w:tc>
          <w:tcPr>
            <w:tcW w:w="2250" w:type="dxa"/>
            <w:vAlign w:val="bottom"/>
          </w:tcPr>
          <w:p w:rsidR="00715823" w:rsidRPr="000C3CA3" w:rsidRDefault="00715823" w:rsidP="005C606A">
            <w:pPr>
              <w:jc w:val="right"/>
              <w:rPr>
                <w:rFonts w:eastAsiaTheme="minorEastAsia"/>
                <w:color w:val="000000"/>
                <w:szCs w:val="21"/>
              </w:rPr>
            </w:pPr>
            <w:r w:rsidRPr="000C3CA3">
              <w:rPr>
                <w:rFonts w:eastAsiaTheme="minorEastAsia"/>
                <w:color w:val="000000"/>
                <w:szCs w:val="21"/>
              </w:rPr>
              <w:t>458,503.95</w:t>
            </w:r>
          </w:p>
        </w:tc>
        <w:tc>
          <w:tcPr>
            <w:tcW w:w="2250" w:type="dxa"/>
            <w:vAlign w:val="bottom"/>
          </w:tcPr>
          <w:p w:rsidR="00715823" w:rsidRPr="000C3CA3" w:rsidRDefault="00715823" w:rsidP="005C606A">
            <w:pPr>
              <w:jc w:val="right"/>
              <w:rPr>
                <w:rFonts w:eastAsiaTheme="minorEastAsia"/>
                <w:color w:val="000000"/>
                <w:szCs w:val="21"/>
              </w:rPr>
            </w:pPr>
            <w:r w:rsidRPr="000C3CA3">
              <w:rPr>
                <w:rFonts w:eastAsiaTheme="minorEastAsia"/>
                <w:color w:val="000000"/>
                <w:szCs w:val="21"/>
              </w:rPr>
              <w:t>120,793.42</w:t>
            </w:r>
          </w:p>
        </w:tc>
      </w:tr>
      <w:tr w:rsidR="00715823" w:rsidRPr="0091212A" w:rsidTr="005C606A">
        <w:tc>
          <w:tcPr>
            <w:tcW w:w="3420" w:type="dxa"/>
            <w:vAlign w:val="center"/>
          </w:tcPr>
          <w:p w:rsidR="00715823" w:rsidRPr="00B94359" w:rsidRDefault="00715823" w:rsidP="005C606A">
            <w:pPr>
              <w:spacing w:line="360" w:lineRule="auto"/>
              <w:rPr>
                <w:rFonts w:eastAsiaTheme="minorEastAsia"/>
                <w:color w:val="000000"/>
                <w:szCs w:val="21"/>
              </w:rPr>
            </w:pPr>
            <w:r>
              <w:rPr>
                <w:rFonts w:eastAsiaTheme="minorEastAsia"/>
                <w:color w:val="000000"/>
                <w:szCs w:val="21"/>
              </w:rPr>
              <w:t>7</w:t>
            </w:r>
            <w:r w:rsidRPr="00B94359">
              <w:rPr>
                <w:rFonts w:eastAsiaTheme="minorEastAsia"/>
                <w:color w:val="000000"/>
                <w:szCs w:val="21"/>
              </w:rPr>
              <w:t>．其他费用</w:t>
            </w:r>
          </w:p>
        </w:tc>
        <w:tc>
          <w:tcPr>
            <w:tcW w:w="1080" w:type="dxa"/>
            <w:vAlign w:val="center"/>
          </w:tcPr>
          <w:p w:rsidR="00715823" w:rsidRPr="00B94359" w:rsidRDefault="00715823" w:rsidP="005C606A">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7.4.7.15</w:t>
            </w:r>
          </w:p>
        </w:tc>
        <w:tc>
          <w:tcPr>
            <w:tcW w:w="2250" w:type="dxa"/>
            <w:vAlign w:val="center"/>
          </w:tcPr>
          <w:p w:rsidR="00715823" w:rsidRPr="00B94359" w:rsidRDefault="00715823" w:rsidP="005C606A">
            <w:pPr>
              <w:spacing w:line="360" w:lineRule="auto"/>
              <w:jc w:val="right"/>
              <w:rPr>
                <w:rFonts w:eastAsiaTheme="minorEastAsia"/>
                <w:color w:val="000000"/>
                <w:szCs w:val="21"/>
              </w:rPr>
            </w:pPr>
            <w:r w:rsidRPr="00B94359">
              <w:rPr>
                <w:rFonts w:eastAsiaTheme="minorEastAsia"/>
                <w:color w:val="000000"/>
                <w:szCs w:val="21"/>
              </w:rPr>
              <w:t>420,062.86</w:t>
            </w:r>
          </w:p>
        </w:tc>
        <w:tc>
          <w:tcPr>
            <w:tcW w:w="2250" w:type="dxa"/>
            <w:vAlign w:val="center"/>
          </w:tcPr>
          <w:p w:rsidR="00715823" w:rsidRPr="00B94359" w:rsidRDefault="00715823" w:rsidP="005C606A">
            <w:pPr>
              <w:spacing w:line="360" w:lineRule="auto"/>
              <w:jc w:val="right"/>
              <w:rPr>
                <w:rFonts w:eastAsiaTheme="minorEastAsia"/>
                <w:color w:val="000000"/>
                <w:szCs w:val="21"/>
              </w:rPr>
            </w:pPr>
            <w:r w:rsidRPr="00B94359">
              <w:rPr>
                <w:rFonts w:eastAsiaTheme="minorEastAsia"/>
                <w:color w:val="000000"/>
                <w:szCs w:val="21"/>
              </w:rPr>
              <w:t>634,569.31</w:t>
            </w:r>
          </w:p>
        </w:tc>
      </w:tr>
      <w:tr w:rsidR="00715823" w:rsidRPr="0091212A" w:rsidTr="005C606A">
        <w:tc>
          <w:tcPr>
            <w:tcW w:w="3420" w:type="dxa"/>
            <w:vAlign w:val="center"/>
          </w:tcPr>
          <w:p w:rsidR="00715823" w:rsidRPr="00B94359" w:rsidRDefault="00715823" w:rsidP="005C606A">
            <w:pPr>
              <w:spacing w:line="360" w:lineRule="auto"/>
              <w:rPr>
                <w:rFonts w:eastAsiaTheme="minorEastAsia"/>
                <w:b/>
                <w:color w:val="000000"/>
                <w:szCs w:val="21"/>
              </w:rPr>
            </w:pPr>
            <w:r w:rsidRPr="00B94359">
              <w:rPr>
                <w:rFonts w:eastAsiaTheme="minorEastAsia"/>
                <w:b/>
                <w:color w:val="000000"/>
                <w:szCs w:val="21"/>
              </w:rPr>
              <w:t>三、利润总额（亏损总额以</w:t>
            </w:r>
            <w:r w:rsidRPr="00B94359">
              <w:rPr>
                <w:rFonts w:eastAsiaTheme="minorEastAsia"/>
                <w:b/>
                <w:color w:val="000000"/>
                <w:szCs w:val="21"/>
              </w:rPr>
              <w:t>“-”</w:t>
            </w:r>
            <w:r w:rsidRPr="00B94359">
              <w:rPr>
                <w:rFonts w:eastAsiaTheme="minorEastAsia"/>
                <w:b/>
                <w:color w:val="000000"/>
                <w:szCs w:val="21"/>
              </w:rPr>
              <w:t>号填列）</w:t>
            </w:r>
          </w:p>
        </w:tc>
        <w:tc>
          <w:tcPr>
            <w:tcW w:w="1080" w:type="dxa"/>
            <w:vAlign w:val="center"/>
          </w:tcPr>
          <w:p w:rsidR="00715823" w:rsidRPr="00B94359" w:rsidRDefault="00715823" w:rsidP="005C606A">
            <w:pPr>
              <w:pStyle w:val="af6"/>
              <w:spacing w:line="360" w:lineRule="auto"/>
              <w:jc w:val="center"/>
              <w:rPr>
                <w:rFonts w:ascii="Times New Roman" w:eastAsiaTheme="minorEastAsia" w:hAnsi="Times New Roman"/>
                <w:b/>
                <w:color w:val="000000"/>
                <w:sz w:val="21"/>
                <w:szCs w:val="21"/>
              </w:rPr>
            </w:pPr>
          </w:p>
        </w:tc>
        <w:tc>
          <w:tcPr>
            <w:tcW w:w="2250" w:type="dxa"/>
            <w:vAlign w:val="center"/>
          </w:tcPr>
          <w:p w:rsidR="00715823" w:rsidRPr="00B94359" w:rsidRDefault="00715823" w:rsidP="005C606A">
            <w:pPr>
              <w:spacing w:line="360" w:lineRule="auto"/>
              <w:jc w:val="right"/>
              <w:rPr>
                <w:rFonts w:eastAsiaTheme="minorEastAsia"/>
                <w:b/>
                <w:color w:val="000000"/>
                <w:szCs w:val="21"/>
              </w:rPr>
            </w:pPr>
            <w:r w:rsidRPr="00B94359">
              <w:rPr>
                <w:rFonts w:eastAsiaTheme="minorEastAsia"/>
                <w:b/>
                <w:color w:val="000000"/>
                <w:szCs w:val="21"/>
              </w:rPr>
              <w:t>1,627,850,093.18</w:t>
            </w:r>
          </w:p>
        </w:tc>
        <w:tc>
          <w:tcPr>
            <w:tcW w:w="2250" w:type="dxa"/>
            <w:vAlign w:val="center"/>
          </w:tcPr>
          <w:p w:rsidR="00715823" w:rsidRPr="00B94359" w:rsidRDefault="00715823" w:rsidP="005C606A">
            <w:pPr>
              <w:spacing w:line="360" w:lineRule="auto"/>
              <w:jc w:val="right"/>
              <w:rPr>
                <w:rFonts w:eastAsiaTheme="minorEastAsia"/>
                <w:b/>
                <w:color w:val="000000"/>
                <w:szCs w:val="21"/>
              </w:rPr>
            </w:pPr>
            <w:r w:rsidRPr="00B94359">
              <w:rPr>
                <w:rFonts w:eastAsiaTheme="minorEastAsia"/>
                <w:b/>
                <w:color w:val="000000"/>
                <w:szCs w:val="21"/>
              </w:rPr>
              <w:t>3,254,219,886.77</w:t>
            </w:r>
          </w:p>
        </w:tc>
      </w:tr>
      <w:tr w:rsidR="00715823" w:rsidRPr="0091212A" w:rsidTr="005C606A">
        <w:tc>
          <w:tcPr>
            <w:tcW w:w="3420" w:type="dxa"/>
            <w:vAlign w:val="center"/>
          </w:tcPr>
          <w:p w:rsidR="00715823" w:rsidRPr="00B94359" w:rsidRDefault="00715823" w:rsidP="005C606A">
            <w:pPr>
              <w:spacing w:line="360" w:lineRule="auto"/>
              <w:rPr>
                <w:rFonts w:eastAsiaTheme="minorEastAsia"/>
                <w:b/>
                <w:color w:val="000000"/>
                <w:szCs w:val="21"/>
              </w:rPr>
            </w:pPr>
            <w:r w:rsidRPr="00B94359">
              <w:rPr>
                <w:rFonts w:eastAsiaTheme="minorEastAsia"/>
                <w:szCs w:val="21"/>
              </w:rPr>
              <w:t>减：所得税费用</w:t>
            </w:r>
          </w:p>
        </w:tc>
        <w:tc>
          <w:tcPr>
            <w:tcW w:w="1080" w:type="dxa"/>
            <w:vAlign w:val="center"/>
          </w:tcPr>
          <w:p w:rsidR="00715823" w:rsidRPr="00B94359" w:rsidRDefault="00715823" w:rsidP="005C606A">
            <w:pPr>
              <w:pStyle w:val="af6"/>
              <w:spacing w:line="360" w:lineRule="auto"/>
              <w:jc w:val="center"/>
              <w:rPr>
                <w:rFonts w:ascii="Times New Roman" w:eastAsiaTheme="minorEastAsia" w:hAnsi="Times New Roman"/>
                <w:b/>
                <w:color w:val="000000"/>
                <w:sz w:val="21"/>
                <w:szCs w:val="21"/>
              </w:rPr>
            </w:pPr>
          </w:p>
        </w:tc>
        <w:tc>
          <w:tcPr>
            <w:tcW w:w="2250" w:type="dxa"/>
            <w:vAlign w:val="center"/>
          </w:tcPr>
          <w:p w:rsidR="00715823" w:rsidRPr="00B94359" w:rsidRDefault="00715823" w:rsidP="005C606A">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715823" w:rsidRPr="00B94359" w:rsidRDefault="00715823" w:rsidP="005C606A">
            <w:pPr>
              <w:spacing w:line="360" w:lineRule="auto"/>
              <w:jc w:val="right"/>
              <w:rPr>
                <w:rFonts w:eastAsiaTheme="minorEastAsia"/>
                <w:color w:val="000000"/>
                <w:szCs w:val="21"/>
              </w:rPr>
            </w:pPr>
            <w:r w:rsidRPr="00B94359">
              <w:rPr>
                <w:rFonts w:eastAsiaTheme="minorEastAsia"/>
                <w:color w:val="000000"/>
                <w:szCs w:val="21"/>
              </w:rPr>
              <w:t>-</w:t>
            </w:r>
          </w:p>
        </w:tc>
      </w:tr>
      <w:tr w:rsidR="00715823" w:rsidRPr="0091212A" w:rsidTr="005C606A">
        <w:tc>
          <w:tcPr>
            <w:tcW w:w="3420" w:type="dxa"/>
            <w:vAlign w:val="center"/>
          </w:tcPr>
          <w:p w:rsidR="00715823" w:rsidRPr="00B94359" w:rsidRDefault="00715823" w:rsidP="005C606A">
            <w:pPr>
              <w:spacing w:line="360" w:lineRule="auto"/>
              <w:rPr>
                <w:rFonts w:eastAsiaTheme="minorEastAsia"/>
                <w:b/>
                <w:color w:val="000000"/>
                <w:szCs w:val="21"/>
              </w:rPr>
            </w:pPr>
            <w:r w:rsidRPr="00B94359">
              <w:rPr>
                <w:rFonts w:eastAsiaTheme="minorEastAsia"/>
                <w:b/>
                <w:color w:val="000000"/>
                <w:szCs w:val="21"/>
              </w:rPr>
              <w:t>四、净利润（净亏损以</w:t>
            </w:r>
            <w:r w:rsidRPr="00B94359">
              <w:rPr>
                <w:rFonts w:eastAsiaTheme="minorEastAsia"/>
                <w:b/>
                <w:color w:val="000000"/>
                <w:szCs w:val="21"/>
              </w:rPr>
              <w:t>“-”</w:t>
            </w:r>
            <w:r w:rsidRPr="00B94359">
              <w:rPr>
                <w:rFonts w:eastAsiaTheme="minorEastAsia"/>
                <w:b/>
                <w:color w:val="000000"/>
                <w:szCs w:val="21"/>
              </w:rPr>
              <w:t>号填列）</w:t>
            </w:r>
          </w:p>
        </w:tc>
        <w:tc>
          <w:tcPr>
            <w:tcW w:w="1080" w:type="dxa"/>
            <w:vAlign w:val="center"/>
          </w:tcPr>
          <w:p w:rsidR="00715823" w:rsidRPr="00B94359" w:rsidRDefault="00715823" w:rsidP="005C606A">
            <w:pPr>
              <w:pStyle w:val="af6"/>
              <w:spacing w:line="360" w:lineRule="auto"/>
              <w:jc w:val="center"/>
              <w:rPr>
                <w:rFonts w:ascii="Times New Roman" w:eastAsiaTheme="minorEastAsia" w:hAnsi="Times New Roman"/>
                <w:b/>
                <w:color w:val="000000"/>
                <w:sz w:val="21"/>
                <w:szCs w:val="21"/>
              </w:rPr>
            </w:pPr>
          </w:p>
        </w:tc>
        <w:tc>
          <w:tcPr>
            <w:tcW w:w="2250" w:type="dxa"/>
            <w:vAlign w:val="center"/>
          </w:tcPr>
          <w:p w:rsidR="00715823" w:rsidRPr="00B94359" w:rsidRDefault="00715823" w:rsidP="005C606A">
            <w:pPr>
              <w:spacing w:line="360" w:lineRule="auto"/>
              <w:jc w:val="right"/>
              <w:rPr>
                <w:rFonts w:eastAsiaTheme="minorEastAsia"/>
                <w:b/>
                <w:color w:val="000000"/>
                <w:szCs w:val="21"/>
              </w:rPr>
            </w:pPr>
            <w:r w:rsidRPr="00B94359">
              <w:rPr>
                <w:rFonts w:eastAsiaTheme="minorEastAsia"/>
                <w:b/>
                <w:color w:val="000000"/>
                <w:szCs w:val="21"/>
              </w:rPr>
              <w:t>1,627,850,093.18</w:t>
            </w:r>
          </w:p>
        </w:tc>
        <w:tc>
          <w:tcPr>
            <w:tcW w:w="2250" w:type="dxa"/>
            <w:vAlign w:val="center"/>
          </w:tcPr>
          <w:p w:rsidR="00715823" w:rsidRPr="00B94359" w:rsidRDefault="00715823" w:rsidP="005C606A">
            <w:pPr>
              <w:spacing w:line="360" w:lineRule="auto"/>
              <w:jc w:val="right"/>
              <w:rPr>
                <w:rFonts w:eastAsiaTheme="minorEastAsia"/>
                <w:b/>
                <w:color w:val="000000"/>
                <w:szCs w:val="21"/>
              </w:rPr>
            </w:pPr>
            <w:r w:rsidRPr="00B94359">
              <w:rPr>
                <w:rFonts w:eastAsiaTheme="minorEastAsia"/>
                <w:b/>
                <w:color w:val="000000"/>
                <w:szCs w:val="21"/>
              </w:rPr>
              <w:t>3,254,219,886.77</w:t>
            </w:r>
          </w:p>
        </w:tc>
      </w:tr>
    </w:tbl>
    <w:p w:rsidR="00223DFB" w:rsidRPr="00D0515B" w:rsidRDefault="00223DFB" w:rsidP="00725719">
      <w:pPr>
        <w:pStyle w:val="20"/>
        <w:spacing w:before="0" w:after="0"/>
        <w:rPr>
          <w:rFonts w:asciiTheme="minorEastAsia" w:eastAsiaTheme="minorEastAsia" w:hAnsiTheme="minorEastAsia" w:cs="Times New Roman"/>
          <w:kern w:val="0"/>
          <w:sz w:val="21"/>
          <w:szCs w:val="21"/>
        </w:rPr>
      </w:pPr>
      <w:bookmarkStart w:id="40" w:name="_Toc35532653"/>
      <w:r w:rsidRPr="00D0515B">
        <w:rPr>
          <w:rFonts w:asciiTheme="minorEastAsia" w:eastAsiaTheme="minorEastAsia" w:hAnsiTheme="minorEastAsia" w:cs="Times New Roman" w:hint="eastAsia"/>
          <w:kern w:val="0"/>
          <w:sz w:val="21"/>
          <w:szCs w:val="21"/>
        </w:rPr>
        <w:t>7.3</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所有者权益（基金净值）变动表</w:t>
      </w:r>
      <w:bookmarkEnd w:id="40"/>
    </w:p>
    <w:p w:rsidR="00223DFB" w:rsidRPr="00353207" w:rsidRDefault="00223DFB" w:rsidP="00725719">
      <w:pPr>
        <w:spacing w:line="360" w:lineRule="auto"/>
        <w:rPr>
          <w:rFonts w:eastAsiaTheme="minorEastAsia"/>
          <w:kern w:val="0"/>
          <w:szCs w:val="21"/>
        </w:rPr>
      </w:pPr>
      <w:r w:rsidRPr="00353207">
        <w:rPr>
          <w:rFonts w:eastAsiaTheme="minorEastAsia"/>
          <w:szCs w:val="21"/>
        </w:rPr>
        <w:t>会计主体：</w:t>
      </w:r>
      <w:r w:rsidRPr="00353207">
        <w:rPr>
          <w:rFonts w:eastAsiaTheme="minorEastAsia"/>
          <w:kern w:val="0"/>
          <w:szCs w:val="21"/>
        </w:rPr>
        <w:t>易方达天天理财货币市场基金</w:t>
      </w:r>
    </w:p>
    <w:p w:rsidR="00223DFB" w:rsidRPr="00353207" w:rsidRDefault="00223DFB" w:rsidP="00725719">
      <w:pPr>
        <w:spacing w:line="360" w:lineRule="auto"/>
        <w:rPr>
          <w:rFonts w:eastAsiaTheme="minorEastAsia"/>
          <w:kern w:val="0"/>
          <w:szCs w:val="21"/>
        </w:rPr>
      </w:pPr>
      <w:r w:rsidRPr="00353207">
        <w:rPr>
          <w:rFonts w:eastAsiaTheme="minorEastAsia"/>
          <w:szCs w:val="21"/>
        </w:rPr>
        <w:t>本报告期：</w:t>
      </w:r>
      <w:r w:rsidRPr="00353207">
        <w:rPr>
          <w:rFonts w:eastAsiaTheme="minorEastAsia"/>
          <w:kern w:val="0"/>
          <w:szCs w:val="21"/>
        </w:rPr>
        <w:t>2019</w:t>
      </w:r>
      <w:r w:rsidRPr="00353207">
        <w:rPr>
          <w:rFonts w:eastAsiaTheme="minorEastAsia"/>
          <w:kern w:val="0"/>
          <w:szCs w:val="21"/>
        </w:rPr>
        <w:t>年</w:t>
      </w:r>
      <w:r w:rsidRPr="00353207">
        <w:rPr>
          <w:rFonts w:eastAsiaTheme="minorEastAsia"/>
          <w:kern w:val="0"/>
          <w:szCs w:val="21"/>
        </w:rPr>
        <w:t>1</w:t>
      </w:r>
      <w:r w:rsidRPr="00353207">
        <w:rPr>
          <w:rFonts w:eastAsiaTheme="minorEastAsia"/>
          <w:kern w:val="0"/>
          <w:szCs w:val="21"/>
        </w:rPr>
        <w:t>月</w:t>
      </w:r>
      <w:r w:rsidRPr="00353207">
        <w:rPr>
          <w:rFonts w:eastAsiaTheme="minorEastAsia"/>
          <w:kern w:val="0"/>
          <w:szCs w:val="21"/>
        </w:rPr>
        <w:t>1</w:t>
      </w:r>
      <w:r w:rsidRPr="00353207">
        <w:rPr>
          <w:rFonts w:eastAsiaTheme="minorEastAsia"/>
          <w:kern w:val="0"/>
          <w:szCs w:val="21"/>
        </w:rPr>
        <w:t>日至</w:t>
      </w:r>
      <w:r w:rsidRPr="00353207">
        <w:rPr>
          <w:rFonts w:eastAsiaTheme="minorEastAsia"/>
          <w:kern w:val="0"/>
          <w:szCs w:val="21"/>
        </w:rPr>
        <w:t>2019</w:t>
      </w:r>
      <w:r w:rsidRPr="00353207">
        <w:rPr>
          <w:rFonts w:eastAsiaTheme="minorEastAsia"/>
          <w:kern w:val="0"/>
          <w:szCs w:val="21"/>
        </w:rPr>
        <w:t>年</w:t>
      </w:r>
      <w:r w:rsidRPr="00353207">
        <w:rPr>
          <w:rFonts w:eastAsiaTheme="minorEastAsia"/>
          <w:kern w:val="0"/>
          <w:szCs w:val="21"/>
        </w:rPr>
        <w:t>12</w:t>
      </w:r>
      <w:r w:rsidRPr="00353207">
        <w:rPr>
          <w:rFonts w:eastAsiaTheme="minorEastAsia"/>
          <w:kern w:val="0"/>
          <w:szCs w:val="21"/>
        </w:rPr>
        <w:t>月</w:t>
      </w:r>
      <w:r w:rsidRPr="00353207">
        <w:rPr>
          <w:rFonts w:eastAsiaTheme="minorEastAsia"/>
          <w:kern w:val="0"/>
          <w:szCs w:val="21"/>
        </w:rPr>
        <w:t>31</w:t>
      </w:r>
      <w:r w:rsidRPr="00353207">
        <w:rPr>
          <w:rFonts w:eastAsiaTheme="minorEastAsia"/>
          <w:kern w:val="0"/>
          <w:szCs w:val="21"/>
        </w:rPr>
        <w:t>日</w:t>
      </w:r>
    </w:p>
    <w:p w:rsidR="00223DFB" w:rsidRPr="00353207" w:rsidRDefault="00223DFB" w:rsidP="004B36C2">
      <w:pPr>
        <w:autoSpaceDE w:val="0"/>
        <w:autoSpaceDN w:val="0"/>
        <w:adjustRightInd w:val="0"/>
        <w:spacing w:before="29" w:line="360" w:lineRule="auto"/>
        <w:ind w:left="15"/>
        <w:jc w:val="right"/>
        <w:rPr>
          <w:rFonts w:eastAsiaTheme="minorEastAsia"/>
          <w:kern w:val="0"/>
          <w:szCs w:val="21"/>
        </w:rPr>
      </w:pPr>
      <w:r w:rsidRPr="00353207">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2C233F" w:rsidRPr="00353207"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jc w:val="center"/>
              <w:rPr>
                <w:rFonts w:eastAsiaTheme="minorEastAsia"/>
                <w:b/>
                <w:szCs w:val="21"/>
              </w:rPr>
            </w:pPr>
            <w:r w:rsidRPr="00353207">
              <w:rPr>
                <w:rFonts w:eastAsiaTheme="minorEastAsia"/>
                <w:b/>
                <w:szCs w:val="21"/>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jc w:val="center"/>
              <w:rPr>
                <w:rFonts w:eastAsiaTheme="minorEastAsia"/>
                <w:b/>
                <w:szCs w:val="21"/>
              </w:rPr>
            </w:pPr>
            <w:r w:rsidRPr="00353207">
              <w:rPr>
                <w:rFonts w:eastAsiaTheme="minorEastAsia"/>
                <w:b/>
                <w:szCs w:val="21"/>
              </w:rPr>
              <w:t>本期</w:t>
            </w:r>
          </w:p>
          <w:p w:rsidR="00223DFB" w:rsidRPr="00353207" w:rsidRDefault="00223DFB" w:rsidP="004B36C2">
            <w:pPr>
              <w:pStyle w:val="af6"/>
              <w:spacing w:before="0" w:beforeAutospacing="0" w:after="0" w:afterAutospacing="0" w:line="360" w:lineRule="auto"/>
              <w:jc w:val="center"/>
              <w:rPr>
                <w:rFonts w:ascii="Times New Roman" w:eastAsiaTheme="minorEastAsia" w:hAnsi="Times New Roman"/>
                <w:b/>
                <w:sz w:val="21"/>
                <w:szCs w:val="21"/>
              </w:rPr>
            </w:pPr>
            <w:r w:rsidRPr="00353207">
              <w:rPr>
                <w:rFonts w:ascii="Times New Roman" w:eastAsiaTheme="minorEastAsia" w:hAnsi="Times New Roman"/>
                <w:sz w:val="21"/>
                <w:szCs w:val="21"/>
              </w:rPr>
              <w:t>2019</w:t>
            </w:r>
            <w:r w:rsidRPr="00353207">
              <w:rPr>
                <w:rFonts w:ascii="Times New Roman" w:eastAsiaTheme="minorEastAsia" w:hAnsi="Times New Roman"/>
                <w:sz w:val="21"/>
                <w:szCs w:val="21"/>
              </w:rPr>
              <w:t>年</w:t>
            </w:r>
            <w:r w:rsidRPr="00353207">
              <w:rPr>
                <w:rFonts w:ascii="Times New Roman" w:eastAsiaTheme="minorEastAsia" w:hAnsi="Times New Roman"/>
                <w:sz w:val="21"/>
                <w:szCs w:val="21"/>
              </w:rPr>
              <w:t>1</w:t>
            </w:r>
            <w:r w:rsidRPr="00353207">
              <w:rPr>
                <w:rFonts w:ascii="Times New Roman" w:eastAsiaTheme="minorEastAsia" w:hAnsi="Times New Roman"/>
                <w:sz w:val="21"/>
                <w:szCs w:val="21"/>
              </w:rPr>
              <w:t>月</w:t>
            </w:r>
            <w:r w:rsidRPr="00353207">
              <w:rPr>
                <w:rFonts w:ascii="Times New Roman" w:eastAsiaTheme="minorEastAsia" w:hAnsi="Times New Roman"/>
                <w:sz w:val="21"/>
                <w:szCs w:val="21"/>
              </w:rPr>
              <w:t>1</w:t>
            </w:r>
            <w:r w:rsidRPr="00353207">
              <w:rPr>
                <w:rFonts w:ascii="Times New Roman" w:eastAsiaTheme="minorEastAsia" w:hAnsi="Times New Roman"/>
                <w:sz w:val="21"/>
                <w:szCs w:val="21"/>
              </w:rPr>
              <w:t>日至</w:t>
            </w:r>
            <w:r w:rsidRPr="00353207">
              <w:rPr>
                <w:rFonts w:ascii="Times New Roman" w:eastAsiaTheme="minorEastAsia" w:hAnsi="Times New Roman"/>
                <w:sz w:val="21"/>
                <w:szCs w:val="21"/>
              </w:rPr>
              <w:t>2019</w:t>
            </w:r>
            <w:r w:rsidRPr="00353207">
              <w:rPr>
                <w:rFonts w:ascii="Times New Roman" w:eastAsiaTheme="minorEastAsia" w:hAnsi="Times New Roman"/>
                <w:sz w:val="21"/>
                <w:szCs w:val="21"/>
              </w:rPr>
              <w:t>年</w:t>
            </w:r>
            <w:r w:rsidRPr="00353207">
              <w:rPr>
                <w:rFonts w:ascii="Times New Roman" w:eastAsiaTheme="minorEastAsia" w:hAnsi="Times New Roman"/>
                <w:sz w:val="21"/>
                <w:szCs w:val="21"/>
              </w:rPr>
              <w:t>12</w:t>
            </w:r>
            <w:r w:rsidRPr="00353207">
              <w:rPr>
                <w:rFonts w:ascii="Times New Roman" w:eastAsiaTheme="minorEastAsia" w:hAnsi="Times New Roman"/>
                <w:sz w:val="21"/>
                <w:szCs w:val="21"/>
              </w:rPr>
              <w:t>月</w:t>
            </w:r>
            <w:r w:rsidRPr="00353207">
              <w:rPr>
                <w:rFonts w:ascii="Times New Roman" w:eastAsiaTheme="minorEastAsia" w:hAnsi="Times New Roman"/>
                <w:sz w:val="21"/>
                <w:szCs w:val="21"/>
              </w:rPr>
              <w:t>31</w:t>
            </w:r>
            <w:r w:rsidRPr="00353207">
              <w:rPr>
                <w:rFonts w:ascii="Times New Roman" w:eastAsiaTheme="minorEastAsia" w:hAnsi="Times New Roman"/>
                <w:sz w:val="21"/>
                <w:szCs w:val="21"/>
              </w:rPr>
              <w:t>日</w:t>
            </w:r>
          </w:p>
        </w:tc>
      </w:tr>
      <w:tr w:rsidR="002C233F" w:rsidRPr="00353207" w:rsidTr="001D4934">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widowControl/>
              <w:spacing w:line="360" w:lineRule="auto"/>
              <w:jc w:val="left"/>
              <w:rPr>
                <w:rFonts w:eastAsiaTheme="minorEastAsia"/>
                <w:b/>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jc w:val="center"/>
              <w:rPr>
                <w:rFonts w:eastAsiaTheme="minorEastAsia"/>
                <w:b/>
                <w:szCs w:val="21"/>
              </w:rPr>
            </w:pPr>
            <w:r w:rsidRPr="00353207">
              <w:rPr>
                <w:rFonts w:eastAsiaTheme="minorEastAsia"/>
                <w:b/>
                <w:szCs w:val="21"/>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jc w:val="center"/>
              <w:rPr>
                <w:rFonts w:eastAsiaTheme="minorEastAsia"/>
                <w:b/>
                <w:szCs w:val="21"/>
              </w:rPr>
            </w:pPr>
            <w:r w:rsidRPr="00353207">
              <w:rPr>
                <w:rFonts w:eastAsiaTheme="minorEastAsia"/>
                <w:b/>
                <w:szCs w:val="21"/>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jc w:val="center"/>
              <w:rPr>
                <w:rFonts w:eastAsiaTheme="minorEastAsia"/>
                <w:szCs w:val="21"/>
              </w:rPr>
            </w:pPr>
            <w:r w:rsidRPr="00353207">
              <w:rPr>
                <w:rFonts w:eastAsiaTheme="minorEastAsia"/>
                <w:b/>
                <w:szCs w:val="21"/>
              </w:rPr>
              <w:t>所有者权益合计</w:t>
            </w:r>
          </w:p>
        </w:tc>
      </w:tr>
      <w:tr w:rsidR="002C233F" w:rsidRPr="00353207"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70,828,152,651.50</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70,828,152,651.50</w:t>
            </w:r>
          </w:p>
        </w:tc>
      </w:tr>
      <w:tr w:rsidR="002C233F" w:rsidRPr="00353207"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1,627,850,093.18</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1,627,850,093.18</w:t>
            </w:r>
          </w:p>
        </w:tc>
      </w:tr>
      <w:tr w:rsidR="002C233F" w:rsidRPr="00353207"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三、本期基金份额交易产生的基金净值变动数（净值减少以</w:t>
            </w:r>
            <w:r w:rsidRPr="00353207">
              <w:rPr>
                <w:rFonts w:eastAsiaTheme="minorEastAsia"/>
                <w:szCs w:val="21"/>
              </w:rPr>
              <w:t>“-”</w:t>
            </w:r>
            <w:r w:rsidRPr="00353207">
              <w:rPr>
                <w:rFonts w:eastAsiaTheme="minorEastAsia"/>
                <w:szCs w:val="21"/>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-31,608,902,901.06</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-31,608,902,901.06</w:t>
            </w:r>
          </w:p>
        </w:tc>
      </w:tr>
      <w:tr w:rsidR="002C233F" w:rsidRPr="00353207"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其中：</w:t>
            </w:r>
            <w:r w:rsidRPr="00353207">
              <w:rPr>
                <w:rFonts w:eastAsiaTheme="minorEastAsia"/>
                <w:szCs w:val="21"/>
              </w:rPr>
              <w:t>1.</w:t>
            </w:r>
            <w:r w:rsidRPr="00353207">
              <w:rPr>
                <w:rFonts w:eastAsiaTheme="minorEastAsia"/>
                <w:szCs w:val="21"/>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111,898,944,861.80</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111,898,944,861.80</w:t>
            </w:r>
          </w:p>
        </w:tc>
      </w:tr>
      <w:tr w:rsidR="002C233F" w:rsidRPr="00353207"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D0515B">
            <w:pPr>
              <w:spacing w:line="360" w:lineRule="auto"/>
              <w:ind w:firstLineChars="300" w:firstLine="630"/>
              <w:rPr>
                <w:rFonts w:eastAsiaTheme="minorEastAsia"/>
                <w:szCs w:val="21"/>
              </w:rPr>
            </w:pPr>
            <w:r w:rsidRPr="00353207">
              <w:rPr>
                <w:rFonts w:eastAsiaTheme="minorEastAsia"/>
                <w:szCs w:val="21"/>
              </w:rPr>
              <w:t>2.</w:t>
            </w:r>
            <w:r w:rsidRPr="00353207">
              <w:rPr>
                <w:rFonts w:eastAsiaTheme="minorEastAsia"/>
                <w:szCs w:val="21"/>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-143,507,847,762.86</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-143,507,847,762.86</w:t>
            </w:r>
          </w:p>
        </w:tc>
      </w:tr>
      <w:tr w:rsidR="002C233F" w:rsidRPr="00353207"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四、本期向基金份额持有人分配利润产生的基金净值变动（净值减少以</w:t>
            </w:r>
            <w:r w:rsidRPr="00353207">
              <w:rPr>
                <w:rFonts w:eastAsiaTheme="minorEastAsia"/>
                <w:szCs w:val="21"/>
              </w:rPr>
              <w:t>“-”</w:t>
            </w:r>
            <w:r w:rsidRPr="00353207">
              <w:rPr>
                <w:rFonts w:eastAsiaTheme="minorEastAsia"/>
                <w:szCs w:val="21"/>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-1,627,850,093.18</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-1,627,850,093.18</w:t>
            </w:r>
          </w:p>
        </w:tc>
      </w:tr>
      <w:tr w:rsidR="002C233F" w:rsidRPr="00353207"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39,219,249,750.44</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39,219,249,750.44</w:t>
            </w:r>
          </w:p>
        </w:tc>
      </w:tr>
      <w:tr w:rsidR="002C233F" w:rsidRPr="00353207"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jc w:val="center"/>
              <w:rPr>
                <w:rFonts w:eastAsiaTheme="minorEastAsia"/>
                <w:szCs w:val="21"/>
              </w:rPr>
            </w:pPr>
            <w:r w:rsidRPr="00353207">
              <w:rPr>
                <w:rFonts w:eastAsiaTheme="minorEastAsia"/>
                <w:b/>
                <w:szCs w:val="21"/>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jc w:val="center"/>
              <w:rPr>
                <w:rFonts w:eastAsiaTheme="minorEastAsia"/>
                <w:b/>
                <w:szCs w:val="21"/>
              </w:rPr>
            </w:pPr>
            <w:r w:rsidRPr="00353207">
              <w:rPr>
                <w:rFonts w:eastAsiaTheme="minorEastAsia"/>
                <w:b/>
                <w:szCs w:val="21"/>
              </w:rPr>
              <w:t>上年度可比期间</w:t>
            </w:r>
          </w:p>
          <w:p w:rsidR="00223DFB" w:rsidRPr="00353207" w:rsidRDefault="00D953F0" w:rsidP="004B36C2">
            <w:pPr>
              <w:pStyle w:val="af6"/>
              <w:spacing w:before="0" w:beforeAutospacing="0" w:after="0" w:afterAutospacing="0" w:line="360" w:lineRule="auto"/>
              <w:jc w:val="center"/>
              <w:rPr>
                <w:rFonts w:ascii="Times New Roman" w:eastAsiaTheme="minorEastAsia" w:hAnsi="Times New Roman"/>
                <w:sz w:val="21"/>
                <w:szCs w:val="21"/>
              </w:rPr>
            </w:pPr>
            <w:r w:rsidRPr="00353207">
              <w:rPr>
                <w:rFonts w:ascii="Times New Roman" w:eastAsiaTheme="minorEastAsia" w:hAnsi="Times New Roman"/>
                <w:sz w:val="21"/>
                <w:szCs w:val="21"/>
              </w:rPr>
              <w:t>2018</w:t>
            </w:r>
            <w:r w:rsidRPr="00353207">
              <w:rPr>
                <w:rFonts w:ascii="Times New Roman" w:eastAsiaTheme="minorEastAsia" w:hAnsi="Times New Roman"/>
                <w:sz w:val="21"/>
                <w:szCs w:val="21"/>
              </w:rPr>
              <w:t>年</w:t>
            </w:r>
            <w:r w:rsidRPr="00353207">
              <w:rPr>
                <w:rFonts w:ascii="Times New Roman" w:eastAsiaTheme="minorEastAsia" w:hAnsi="Times New Roman"/>
                <w:sz w:val="21"/>
                <w:szCs w:val="21"/>
              </w:rPr>
              <w:t>1</w:t>
            </w:r>
            <w:r w:rsidRPr="00353207">
              <w:rPr>
                <w:rFonts w:ascii="Times New Roman" w:eastAsiaTheme="minorEastAsia" w:hAnsi="Times New Roman"/>
                <w:sz w:val="21"/>
                <w:szCs w:val="21"/>
              </w:rPr>
              <w:t>月</w:t>
            </w:r>
            <w:r w:rsidRPr="00353207">
              <w:rPr>
                <w:rFonts w:ascii="Times New Roman" w:eastAsiaTheme="minorEastAsia" w:hAnsi="Times New Roman"/>
                <w:sz w:val="21"/>
                <w:szCs w:val="21"/>
              </w:rPr>
              <w:t>1</w:t>
            </w:r>
            <w:r w:rsidRPr="00353207">
              <w:rPr>
                <w:rFonts w:ascii="Times New Roman" w:eastAsiaTheme="minorEastAsia" w:hAnsi="Times New Roman"/>
                <w:sz w:val="21"/>
                <w:szCs w:val="21"/>
              </w:rPr>
              <w:t>日至</w:t>
            </w:r>
            <w:r w:rsidRPr="00353207">
              <w:rPr>
                <w:rFonts w:ascii="Times New Roman" w:eastAsiaTheme="minorEastAsia" w:hAnsi="Times New Roman"/>
                <w:sz w:val="21"/>
                <w:szCs w:val="21"/>
              </w:rPr>
              <w:t>2018</w:t>
            </w:r>
            <w:r w:rsidRPr="00353207">
              <w:rPr>
                <w:rFonts w:ascii="Times New Roman" w:eastAsiaTheme="minorEastAsia" w:hAnsi="Times New Roman"/>
                <w:sz w:val="21"/>
                <w:szCs w:val="21"/>
              </w:rPr>
              <w:t>年</w:t>
            </w:r>
            <w:r w:rsidRPr="00353207">
              <w:rPr>
                <w:rFonts w:ascii="Times New Roman" w:eastAsiaTheme="minorEastAsia" w:hAnsi="Times New Roman"/>
                <w:sz w:val="21"/>
                <w:szCs w:val="21"/>
              </w:rPr>
              <w:t>12</w:t>
            </w:r>
            <w:r w:rsidRPr="00353207">
              <w:rPr>
                <w:rFonts w:ascii="Times New Roman" w:eastAsiaTheme="minorEastAsia" w:hAnsi="Times New Roman"/>
                <w:sz w:val="21"/>
                <w:szCs w:val="21"/>
              </w:rPr>
              <w:t>月</w:t>
            </w:r>
            <w:r w:rsidRPr="00353207">
              <w:rPr>
                <w:rFonts w:ascii="Times New Roman" w:eastAsiaTheme="minorEastAsia" w:hAnsi="Times New Roman"/>
                <w:sz w:val="21"/>
                <w:szCs w:val="21"/>
              </w:rPr>
              <w:t>31</w:t>
            </w:r>
            <w:r w:rsidRPr="00353207">
              <w:rPr>
                <w:rFonts w:ascii="Times New Roman" w:eastAsiaTheme="minorEastAsia" w:hAnsi="Times New Roman"/>
                <w:sz w:val="21"/>
                <w:szCs w:val="21"/>
              </w:rPr>
              <w:t>日</w:t>
            </w:r>
          </w:p>
        </w:tc>
      </w:tr>
      <w:tr w:rsidR="002C233F" w:rsidRPr="00353207" w:rsidTr="001D4934">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widowControl/>
              <w:spacing w:line="360" w:lineRule="auto"/>
              <w:jc w:val="left"/>
              <w:rPr>
                <w:rFonts w:eastAsiaTheme="minorEastAsia"/>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jc w:val="center"/>
              <w:rPr>
                <w:rFonts w:eastAsiaTheme="minorEastAsia"/>
                <w:szCs w:val="21"/>
              </w:rPr>
            </w:pPr>
            <w:r w:rsidRPr="00353207">
              <w:rPr>
                <w:rFonts w:eastAsiaTheme="minorEastAsia"/>
                <w:b/>
                <w:szCs w:val="21"/>
              </w:rPr>
              <w:t>实收基金</w:t>
            </w:r>
          </w:p>
        </w:tc>
        <w:tc>
          <w:tcPr>
            <w:tcW w:w="1984"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jc w:val="center"/>
              <w:rPr>
                <w:rFonts w:eastAsiaTheme="minorEastAsia"/>
                <w:szCs w:val="21"/>
              </w:rPr>
            </w:pPr>
            <w:r w:rsidRPr="00353207">
              <w:rPr>
                <w:rFonts w:eastAsiaTheme="minorEastAsia"/>
                <w:b/>
                <w:szCs w:val="21"/>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jc w:val="center"/>
              <w:rPr>
                <w:rFonts w:eastAsiaTheme="minorEastAsia"/>
                <w:b/>
                <w:szCs w:val="21"/>
              </w:rPr>
            </w:pPr>
            <w:r w:rsidRPr="00353207">
              <w:rPr>
                <w:rFonts w:eastAsiaTheme="minorEastAsia"/>
                <w:b/>
                <w:szCs w:val="21"/>
              </w:rPr>
              <w:t>所有者权益合计</w:t>
            </w:r>
          </w:p>
        </w:tc>
      </w:tr>
      <w:tr w:rsidR="002C233F" w:rsidRPr="00353207"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68,719,619,534.48</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68,719,619,534.48</w:t>
            </w:r>
          </w:p>
        </w:tc>
      </w:tr>
      <w:tr w:rsidR="002C233F" w:rsidRPr="00353207"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3,254,219,886.77</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3,254,219,886.77</w:t>
            </w:r>
          </w:p>
        </w:tc>
      </w:tr>
      <w:tr w:rsidR="002C233F" w:rsidRPr="00353207"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三、本期基金份额交易产生的基金净值变动数（净值减少以</w:t>
            </w:r>
            <w:r w:rsidRPr="00353207">
              <w:rPr>
                <w:rFonts w:eastAsiaTheme="minorEastAsia"/>
                <w:szCs w:val="21"/>
              </w:rPr>
              <w:t>“-”</w:t>
            </w:r>
            <w:r w:rsidRPr="00353207">
              <w:rPr>
                <w:rFonts w:eastAsiaTheme="minorEastAsia"/>
                <w:szCs w:val="21"/>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2,108,533,117.02</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2,108,533,117.02</w:t>
            </w:r>
          </w:p>
        </w:tc>
      </w:tr>
      <w:tr w:rsidR="002C233F" w:rsidRPr="00353207"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其中：</w:t>
            </w:r>
            <w:r w:rsidR="006251B3" w:rsidRPr="00353207">
              <w:rPr>
                <w:rFonts w:eastAsiaTheme="minorEastAsia"/>
                <w:szCs w:val="21"/>
              </w:rPr>
              <w:t>1</w:t>
            </w:r>
            <w:r w:rsidRPr="00353207">
              <w:rPr>
                <w:rFonts w:eastAsiaTheme="minorEastAsia"/>
                <w:szCs w:val="21"/>
              </w:rPr>
              <w:t>.</w:t>
            </w:r>
            <w:r w:rsidRPr="00353207">
              <w:rPr>
                <w:rFonts w:eastAsiaTheme="minorEastAsia"/>
                <w:szCs w:val="21"/>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335,377,648,046.41</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335,377,648,046.41</w:t>
            </w:r>
          </w:p>
        </w:tc>
      </w:tr>
      <w:tr w:rsidR="002C233F" w:rsidRPr="00353207"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D0515B">
            <w:pPr>
              <w:spacing w:line="360" w:lineRule="auto"/>
              <w:ind w:firstLineChars="300" w:firstLine="630"/>
              <w:rPr>
                <w:rFonts w:eastAsiaTheme="minorEastAsia"/>
                <w:szCs w:val="21"/>
              </w:rPr>
            </w:pPr>
            <w:r w:rsidRPr="00353207">
              <w:rPr>
                <w:rFonts w:eastAsiaTheme="minorEastAsia"/>
                <w:szCs w:val="21"/>
              </w:rPr>
              <w:t>2.</w:t>
            </w:r>
            <w:r w:rsidRPr="00353207">
              <w:rPr>
                <w:rFonts w:eastAsiaTheme="minorEastAsia"/>
                <w:szCs w:val="21"/>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-333,269,114,929.39</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-333,269,114,929.39</w:t>
            </w:r>
          </w:p>
        </w:tc>
      </w:tr>
      <w:tr w:rsidR="002C233F" w:rsidRPr="00353207"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四、本期向基金份额持有人分配利润产生的基金净值变动（净值减少以</w:t>
            </w:r>
            <w:r w:rsidRPr="00353207">
              <w:rPr>
                <w:rFonts w:eastAsiaTheme="minorEastAsia"/>
                <w:szCs w:val="21"/>
              </w:rPr>
              <w:t>“-”</w:t>
            </w:r>
            <w:r w:rsidRPr="00353207">
              <w:rPr>
                <w:rFonts w:eastAsiaTheme="minorEastAsia"/>
                <w:szCs w:val="21"/>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-3,254,219,886.77</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-3,254,219,886.77</w:t>
            </w:r>
          </w:p>
        </w:tc>
      </w:tr>
      <w:tr w:rsidR="002C233F" w:rsidRPr="00353207"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70,828,152,651.50</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70,828,152,651.50</w:t>
            </w:r>
          </w:p>
        </w:tc>
      </w:tr>
    </w:tbl>
    <w:p w:rsidR="005D28AC" w:rsidRPr="00353207" w:rsidRDefault="005D28AC" w:rsidP="00C07FE8">
      <w:pPr>
        <w:spacing w:line="360" w:lineRule="auto"/>
        <w:rPr>
          <w:szCs w:val="21"/>
        </w:rPr>
      </w:pPr>
      <w:r w:rsidRPr="00353207">
        <w:rPr>
          <w:szCs w:val="21"/>
        </w:rPr>
        <w:t>报表附注为财务报表的组成部分。</w:t>
      </w:r>
    </w:p>
    <w:p w:rsidR="005D28AC" w:rsidRPr="00353207" w:rsidRDefault="005D28AC" w:rsidP="00C07FE8">
      <w:pPr>
        <w:spacing w:line="360" w:lineRule="auto"/>
        <w:rPr>
          <w:szCs w:val="21"/>
        </w:rPr>
      </w:pPr>
      <w:r w:rsidRPr="00353207">
        <w:rPr>
          <w:szCs w:val="21"/>
        </w:rPr>
        <w:t>本报告</w:t>
      </w:r>
      <w:r w:rsidRPr="00353207">
        <w:rPr>
          <w:szCs w:val="21"/>
        </w:rPr>
        <w:t>7.1</w:t>
      </w:r>
      <w:r w:rsidRPr="00353207">
        <w:rPr>
          <w:szCs w:val="21"/>
        </w:rPr>
        <w:t>至</w:t>
      </w:r>
      <w:r w:rsidRPr="00353207">
        <w:rPr>
          <w:szCs w:val="21"/>
        </w:rPr>
        <w:t>7.4</w:t>
      </w:r>
      <w:r w:rsidRPr="00353207">
        <w:rPr>
          <w:szCs w:val="21"/>
        </w:rPr>
        <w:t>，财务报表由下列负责人签署：</w:t>
      </w:r>
    </w:p>
    <w:p w:rsidR="00223DFB" w:rsidRPr="00353207" w:rsidRDefault="00CC5100" w:rsidP="00736E23">
      <w:pPr>
        <w:spacing w:line="360" w:lineRule="auto"/>
        <w:rPr>
          <w:szCs w:val="21"/>
        </w:rPr>
      </w:pPr>
      <w:r w:rsidRPr="00353207">
        <w:rPr>
          <w:szCs w:val="21"/>
        </w:rPr>
        <w:t>基金管理人</w:t>
      </w:r>
      <w:r w:rsidR="005D28AC" w:rsidRPr="00353207">
        <w:rPr>
          <w:szCs w:val="21"/>
        </w:rPr>
        <w:t>负责人：刘晓艳</w:t>
      </w:r>
      <w:r w:rsidR="005D28AC" w:rsidRPr="00353207">
        <w:rPr>
          <w:szCs w:val="21"/>
        </w:rPr>
        <w:t xml:space="preserve"> </w:t>
      </w:r>
      <w:r w:rsidR="005D28AC" w:rsidRPr="00353207">
        <w:rPr>
          <w:szCs w:val="21"/>
        </w:rPr>
        <w:t>，主管会计工作负责人：陈荣，会计机构负责人：邱毅华</w:t>
      </w:r>
    </w:p>
    <w:p w:rsidR="00223DFB" w:rsidRPr="00D0515B" w:rsidRDefault="00223DFB" w:rsidP="00725719">
      <w:pPr>
        <w:pStyle w:val="20"/>
        <w:spacing w:before="0" w:after="0"/>
        <w:rPr>
          <w:rFonts w:asciiTheme="minorEastAsia" w:eastAsiaTheme="minorEastAsia" w:hAnsiTheme="minorEastAsia" w:cs="Times New Roman"/>
          <w:kern w:val="0"/>
          <w:sz w:val="21"/>
          <w:szCs w:val="21"/>
        </w:rPr>
      </w:pPr>
      <w:bookmarkStart w:id="41" w:name="_Toc331410100"/>
      <w:bookmarkStart w:id="42" w:name="_Toc225498271"/>
      <w:bookmarkStart w:id="43" w:name="_Toc35532654"/>
      <w:r w:rsidRPr="00D0515B">
        <w:rPr>
          <w:rFonts w:asciiTheme="minorEastAsia" w:eastAsiaTheme="minorEastAsia" w:hAnsiTheme="minorEastAsia" w:cs="Times New Roman" w:hint="eastAsia"/>
          <w:kern w:val="0"/>
          <w:sz w:val="21"/>
          <w:szCs w:val="21"/>
        </w:rPr>
        <w:t>7.4</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报表附注</w:t>
      </w:r>
      <w:bookmarkEnd w:id="41"/>
      <w:bookmarkEnd w:id="42"/>
      <w:bookmarkEnd w:id="43"/>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kern w:val="0"/>
          <w:szCs w:val="21"/>
        </w:rPr>
        <w:t>基金基本情况</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szCs w:val="21"/>
        </w:rPr>
        <w:t>易方达天天理财货币市场基金</w:t>
      </w:r>
      <w:r w:rsidRPr="00353207">
        <w:rPr>
          <w:rFonts w:eastAsiaTheme="minorEastAsia"/>
          <w:szCs w:val="21"/>
        </w:rPr>
        <w:t>(</w:t>
      </w:r>
      <w:r w:rsidRPr="00353207">
        <w:rPr>
          <w:rFonts w:eastAsiaTheme="minorEastAsia"/>
          <w:szCs w:val="21"/>
        </w:rPr>
        <w:t>以下简称</w:t>
      </w:r>
      <w:r w:rsidRPr="00353207">
        <w:rPr>
          <w:rFonts w:eastAsiaTheme="minorEastAsia"/>
          <w:szCs w:val="21"/>
        </w:rPr>
        <w:t>“</w:t>
      </w:r>
      <w:r w:rsidRPr="00353207">
        <w:rPr>
          <w:rFonts w:eastAsiaTheme="minorEastAsia"/>
          <w:szCs w:val="21"/>
        </w:rPr>
        <w:t>本基金</w:t>
      </w:r>
      <w:r w:rsidRPr="00353207">
        <w:rPr>
          <w:rFonts w:eastAsiaTheme="minorEastAsia"/>
          <w:szCs w:val="21"/>
        </w:rPr>
        <w:t xml:space="preserve">”) </w:t>
      </w:r>
      <w:r w:rsidRPr="00353207">
        <w:rPr>
          <w:rFonts w:eastAsiaTheme="minorEastAsia"/>
          <w:szCs w:val="21"/>
        </w:rPr>
        <w:t>经中国证券监督管理委员会</w:t>
      </w:r>
      <w:r w:rsidRPr="00353207">
        <w:rPr>
          <w:rFonts w:eastAsiaTheme="minorEastAsia"/>
          <w:szCs w:val="21"/>
        </w:rPr>
        <w:t>(</w:t>
      </w:r>
      <w:r w:rsidRPr="00353207">
        <w:rPr>
          <w:rFonts w:eastAsiaTheme="minorEastAsia"/>
          <w:szCs w:val="21"/>
        </w:rPr>
        <w:t>以下简称</w:t>
      </w:r>
      <w:r w:rsidRPr="00353207">
        <w:rPr>
          <w:rFonts w:eastAsiaTheme="minorEastAsia"/>
          <w:szCs w:val="21"/>
        </w:rPr>
        <w:t>“</w:t>
      </w:r>
      <w:r w:rsidRPr="00353207">
        <w:rPr>
          <w:rFonts w:eastAsiaTheme="minorEastAsia"/>
          <w:szCs w:val="21"/>
        </w:rPr>
        <w:t>中国证监会</w:t>
      </w:r>
      <w:r w:rsidRPr="00353207">
        <w:rPr>
          <w:rFonts w:eastAsiaTheme="minorEastAsia"/>
          <w:szCs w:val="21"/>
        </w:rPr>
        <w:t>”)</w:t>
      </w:r>
      <w:r w:rsidRPr="00353207">
        <w:rPr>
          <w:rFonts w:eastAsiaTheme="minorEastAsia"/>
          <w:szCs w:val="21"/>
        </w:rPr>
        <w:t>证监许可</w:t>
      </w:r>
      <w:r w:rsidRPr="00353207">
        <w:rPr>
          <w:rFonts w:eastAsiaTheme="minorEastAsia"/>
          <w:szCs w:val="21"/>
        </w:rPr>
        <w:t>[2012]1634</w:t>
      </w:r>
      <w:r w:rsidRPr="00353207">
        <w:rPr>
          <w:rFonts w:eastAsiaTheme="minorEastAsia"/>
          <w:szCs w:val="21"/>
        </w:rPr>
        <w:t>号《关于核准易方达天天理财货币市场基金募集的批复》核准，由易方达基金管理有限公司依照《中华人民共和国证券投资基金法》和《易方达天天理财货币市场基金基金合同》公开募集。经向中国证监会备案，《易方达天天理财货币市场基金基金合同》于</w:t>
      </w:r>
      <w:r w:rsidRPr="00353207">
        <w:rPr>
          <w:rFonts w:eastAsiaTheme="minorEastAsia"/>
          <w:szCs w:val="21"/>
        </w:rPr>
        <w:t>2013</w:t>
      </w:r>
      <w:r w:rsidRPr="00353207">
        <w:rPr>
          <w:rFonts w:eastAsiaTheme="minorEastAsia"/>
          <w:szCs w:val="21"/>
        </w:rPr>
        <w:t>年</w:t>
      </w:r>
      <w:r w:rsidRPr="00353207">
        <w:rPr>
          <w:rFonts w:eastAsiaTheme="minorEastAsia"/>
          <w:szCs w:val="21"/>
        </w:rPr>
        <w:t>3</w:t>
      </w:r>
      <w:r w:rsidRPr="00353207">
        <w:rPr>
          <w:rFonts w:eastAsiaTheme="minorEastAsia"/>
          <w:szCs w:val="21"/>
        </w:rPr>
        <w:t>月</w:t>
      </w:r>
      <w:r w:rsidRPr="00353207">
        <w:rPr>
          <w:rFonts w:eastAsiaTheme="minorEastAsia"/>
          <w:szCs w:val="21"/>
        </w:rPr>
        <w:t>4</w:t>
      </w:r>
      <w:r w:rsidRPr="00353207">
        <w:rPr>
          <w:rFonts w:eastAsiaTheme="minorEastAsia"/>
          <w:szCs w:val="21"/>
        </w:rPr>
        <w:t>日正式生效，基金合同生效日的基金份额总额为</w:t>
      </w:r>
      <w:r w:rsidRPr="00353207">
        <w:rPr>
          <w:rFonts w:eastAsiaTheme="minorEastAsia"/>
          <w:szCs w:val="21"/>
        </w:rPr>
        <w:t>3,860,179,631.65</w:t>
      </w:r>
      <w:r w:rsidRPr="00353207">
        <w:rPr>
          <w:rFonts w:eastAsiaTheme="minorEastAsia"/>
          <w:szCs w:val="21"/>
        </w:rPr>
        <w:t>份基金份额，其中认购资金利息折合</w:t>
      </w:r>
      <w:r w:rsidRPr="00353207">
        <w:rPr>
          <w:rFonts w:eastAsiaTheme="minorEastAsia"/>
          <w:szCs w:val="21"/>
        </w:rPr>
        <w:t>598,679.00</w:t>
      </w:r>
      <w:r w:rsidRPr="00353207">
        <w:rPr>
          <w:rFonts w:eastAsiaTheme="minorEastAsia"/>
          <w:szCs w:val="21"/>
        </w:rPr>
        <w:t>份基金份额。本基金为契约型开放式基金，存续期限不定。本基金的基金管理人为易方达基金管理有限公司，基金托管人为中国工商银行股份有限公司。自</w:t>
      </w:r>
      <w:r w:rsidRPr="00353207">
        <w:rPr>
          <w:rFonts w:eastAsiaTheme="minorEastAsia"/>
          <w:szCs w:val="21"/>
        </w:rPr>
        <w:t>2017</w:t>
      </w:r>
      <w:r w:rsidRPr="00353207">
        <w:rPr>
          <w:rFonts w:eastAsiaTheme="minorEastAsia"/>
          <w:szCs w:val="21"/>
        </w:rPr>
        <w:t>年</w:t>
      </w:r>
      <w:r w:rsidRPr="00353207">
        <w:rPr>
          <w:rFonts w:eastAsiaTheme="minorEastAsia"/>
          <w:szCs w:val="21"/>
        </w:rPr>
        <w:t>10</w:t>
      </w:r>
      <w:r w:rsidRPr="00353207">
        <w:rPr>
          <w:rFonts w:eastAsiaTheme="minorEastAsia"/>
          <w:szCs w:val="21"/>
        </w:rPr>
        <w:t>月</w:t>
      </w:r>
      <w:r w:rsidRPr="00353207">
        <w:rPr>
          <w:rFonts w:eastAsiaTheme="minorEastAsia"/>
          <w:szCs w:val="21"/>
        </w:rPr>
        <w:t>23</w:t>
      </w:r>
      <w:r w:rsidRPr="00353207">
        <w:rPr>
          <w:rFonts w:eastAsiaTheme="minorEastAsia"/>
          <w:szCs w:val="21"/>
        </w:rPr>
        <w:t>日起，本基金增设</w:t>
      </w:r>
      <w:r w:rsidRPr="00353207">
        <w:rPr>
          <w:rFonts w:eastAsiaTheme="minorEastAsia"/>
          <w:szCs w:val="21"/>
        </w:rPr>
        <w:t>C</w:t>
      </w:r>
      <w:r w:rsidRPr="00353207">
        <w:rPr>
          <w:rFonts w:eastAsiaTheme="minorEastAsia"/>
          <w:szCs w:val="21"/>
        </w:rPr>
        <w:t>类份额类别，份额首次确认日为</w:t>
      </w:r>
      <w:r w:rsidRPr="00353207">
        <w:rPr>
          <w:rFonts w:eastAsiaTheme="minorEastAsia"/>
          <w:szCs w:val="21"/>
        </w:rPr>
        <w:t>2017</w:t>
      </w:r>
      <w:r w:rsidRPr="00353207">
        <w:rPr>
          <w:rFonts w:eastAsiaTheme="minorEastAsia"/>
          <w:szCs w:val="21"/>
        </w:rPr>
        <w:t>年</w:t>
      </w:r>
      <w:r w:rsidRPr="00353207">
        <w:rPr>
          <w:rFonts w:eastAsiaTheme="minorEastAsia"/>
          <w:szCs w:val="21"/>
        </w:rPr>
        <w:t>10</w:t>
      </w:r>
      <w:r w:rsidRPr="00353207">
        <w:rPr>
          <w:rFonts w:eastAsiaTheme="minorEastAsia"/>
          <w:szCs w:val="21"/>
        </w:rPr>
        <w:t>月</w:t>
      </w:r>
      <w:r w:rsidRPr="00353207">
        <w:rPr>
          <w:rFonts w:eastAsiaTheme="minorEastAsia"/>
          <w:szCs w:val="21"/>
        </w:rPr>
        <w:t>24</w:t>
      </w:r>
      <w:r w:rsidRPr="00353207">
        <w:rPr>
          <w:rFonts w:eastAsiaTheme="minorEastAsia"/>
          <w:szCs w:val="21"/>
        </w:rPr>
        <w:t>日。</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kern w:val="0"/>
          <w:szCs w:val="21"/>
        </w:rPr>
        <w:t>会计报表的编制基础</w:t>
      </w:r>
    </w:p>
    <w:p w:rsidR="0026667F" w:rsidRDefault="00DF617A">
      <w:pPr>
        <w:spacing w:line="360" w:lineRule="auto"/>
        <w:ind w:firstLineChars="200" w:firstLine="420"/>
        <w:rPr>
          <w:rFonts w:eastAsiaTheme="minorEastAsia"/>
          <w:szCs w:val="21"/>
        </w:rPr>
      </w:pPr>
      <w:r>
        <w:rPr>
          <w:rFonts w:eastAsiaTheme="minorEastAsia" w:hint="eastAsia"/>
          <w:szCs w:val="21"/>
        </w:rPr>
        <w:t>本财务报表系按照财政部颁布的《企业会计准则—基本准则》以及其后颁布及修订的具体会计准则、应用指南、解释以及其他相关规定</w:t>
      </w:r>
      <w:r>
        <w:rPr>
          <w:rFonts w:eastAsiaTheme="minorEastAsia" w:hint="eastAsia"/>
          <w:szCs w:val="21"/>
        </w:rPr>
        <w:t>(</w:t>
      </w:r>
      <w:r>
        <w:rPr>
          <w:rFonts w:eastAsiaTheme="minorEastAsia" w:hint="eastAsia"/>
          <w:szCs w:val="21"/>
        </w:rPr>
        <w:t>以下合称“企业会计准则”</w:t>
      </w:r>
      <w:r>
        <w:rPr>
          <w:rFonts w:eastAsiaTheme="minorEastAsia" w:hint="eastAsia"/>
          <w:szCs w:val="21"/>
        </w:rPr>
        <w:t>)</w:t>
      </w:r>
      <w:r>
        <w:rPr>
          <w:rFonts w:eastAsiaTheme="minorEastAsia" w:hint="eastAsia"/>
          <w:szCs w:val="21"/>
        </w:rPr>
        <w:t>编制，同时，对于在具体会计核算和信息披露方面，也参考了中国证券投资基金业协会修订并发布的《证券投资基金会计核算业务指引》、中</w:t>
      </w:r>
      <w:r>
        <w:rPr>
          <w:rFonts w:eastAsiaTheme="minorEastAsia" w:hint="eastAsia"/>
          <w:szCs w:val="21"/>
        </w:rPr>
        <w:t>国证监会制定的《中国证券监督管理委员会关于证券投资基金估值业务的指导意见》、《公开募集证券投资基金信息披露管理办法》、《证券投资基金信息披露内容与格式准则》第</w:t>
      </w:r>
      <w:r>
        <w:rPr>
          <w:rFonts w:eastAsiaTheme="minorEastAsia" w:hint="eastAsia"/>
          <w:szCs w:val="21"/>
        </w:rPr>
        <w:t>2</w:t>
      </w:r>
      <w:r>
        <w:rPr>
          <w:rFonts w:eastAsiaTheme="minorEastAsia" w:hint="eastAsia"/>
          <w:szCs w:val="21"/>
        </w:rPr>
        <w:t>号《年度报告的内容与格式》、《证券投资基金信息披露编报规则》第</w:t>
      </w:r>
      <w:r>
        <w:rPr>
          <w:rFonts w:eastAsiaTheme="minorEastAsia" w:hint="eastAsia"/>
          <w:szCs w:val="21"/>
        </w:rPr>
        <w:t>3</w:t>
      </w:r>
      <w:r>
        <w:rPr>
          <w:rFonts w:eastAsiaTheme="minorEastAsia" w:hint="eastAsia"/>
          <w:szCs w:val="21"/>
        </w:rPr>
        <w:t>号《会计报表附注的编制及披露》、《证券投资基金信息披露</w:t>
      </w:r>
      <w:r>
        <w:rPr>
          <w:rFonts w:eastAsiaTheme="minorEastAsia" w:hint="eastAsia"/>
          <w:szCs w:val="21"/>
        </w:rPr>
        <w:t>XBRL</w:t>
      </w:r>
      <w:r>
        <w:rPr>
          <w:rFonts w:eastAsiaTheme="minorEastAsia" w:hint="eastAsia"/>
          <w:szCs w:val="21"/>
        </w:rPr>
        <w:t>模板第</w:t>
      </w:r>
      <w:r>
        <w:rPr>
          <w:rFonts w:eastAsiaTheme="minorEastAsia" w:hint="eastAsia"/>
          <w:szCs w:val="21"/>
        </w:rPr>
        <w:t>3</w:t>
      </w:r>
      <w:r>
        <w:rPr>
          <w:rFonts w:eastAsiaTheme="minorEastAsia" w:hint="eastAsia"/>
          <w:szCs w:val="21"/>
        </w:rPr>
        <w:t>号</w:t>
      </w:r>
      <w:r>
        <w:rPr>
          <w:rFonts w:eastAsiaTheme="minorEastAsia" w:hint="eastAsia"/>
          <w:szCs w:val="21"/>
        </w:rPr>
        <w:t>&lt;</w:t>
      </w:r>
      <w:r>
        <w:rPr>
          <w:rFonts w:eastAsiaTheme="minorEastAsia" w:hint="eastAsia"/>
          <w:szCs w:val="21"/>
        </w:rPr>
        <w:t>年度报告和中期报告</w:t>
      </w:r>
      <w:r>
        <w:rPr>
          <w:rFonts w:eastAsiaTheme="minorEastAsia" w:hint="eastAsia"/>
          <w:szCs w:val="21"/>
        </w:rPr>
        <w:t>&gt;</w:t>
      </w:r>
      <w:r>
        <w:rPr>
          <w:rFonts w:eastAsiaTheme="minorEastAsia" w:hint="eastAsia"/>
          <w:szCs w:val="21"/>
        </w:rPr>
        <w:t>》及其他中国证监会和中国证券投资基金业协会发布的相关规定和指引。</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本财务报表以本基金持续经营为基础列报。</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3</w:t>
      </w:r>
      <w:r w:rsidRPr="00D0515B">
        <w:rPr>
          <w:rFonts w:asciiTheme="minorEastAsia" w:eastAsiaTheme="minorEastAsia" w:hAnsiTheme="minorEastAsia" w:hint="eastAsia"/>
          <w:b/>
          <w:kern w:val="0"/>
          <w:szCs w:val="21"/>
        </w:rPr>
        <w:t>遵循企业会计准则及其他有关规定的声明</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本财务报表符合企业会计准则的要求，真实、完整地反映了本基金本报告期末的财务状况以及本报告期间的经营成果和基金净值变动情况等有关信息。</w:t>
      </w:r>
    </w:p>
    <w:p w:rsidR="00223DFB" w:rsidRPr="00D0515B" w:rsidRDefault="00223DFB" w:rsidP="00725719">
      <w:pPr>
        <w:autoSpaceDE w:val="0"/>
        <w:autoSpaceDN w:val="0"/>
        <w:adjustRightInd w:val="0"/>
        <w:snapToGri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4</w:t>
      </w:r>
      <w:r w:rsidRPr="00D0515B">
        <w:rPr>
          <w:rFonts w:asciiTheme="minorEastAsia" w:eastAsiaTheme="minorEastAsia" w:hAnsiTheme="minorEastAsia" w:hint="eastAsia"/>
          <w:b/>
          <w:kern w:val="0"/>
          <w:szCs w:val="21"/>
        </w:rPr>
        <w:t>重要会计政策和会计估计</w:t>
      </w:r>
    </w:p>
    <w:p w:rsidR="00223DFB" w:rsidRPr="00353207" w:rsidRDefault="00223DFB" w:rsidP="00725719">
      <w:pPr>
        <w:spacing w:line="360" w:lineRule="auto"/>
        <w:ind w:firstLineChars="200" w:firstLine="420"/>
        <w:rPr>
          <w:rFonts w:eastAsiaTheme="minorEastAsia"/>
          <w:szCs w:val="21"/>
        </w:rPr>
      </w:pPr>
      <w:r w:rsidRPr="00353207">
        <w:rPr>
          <w:rFonts w:eastAsiaTheme="minorEastAsia" w:hint="eastAsia"/>
          <w:szCs w:val="21"/>
        </w:rPr>
        <w:t>本基金财务报表所载财务信息根据下列依照企业会计准则、《证券投资基金会计核算业务指引》和其他相关规定所制定的重要会计政策和会计估计编制。</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7.4.4.</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kern w:val="0"/>
          <w:szCs w:val="21"/>
        </w:rPr>
        <w:t>会计年度</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本基金会计年度为公历</w:t>
      </w:r>
      <w:r w:rsidRPr="00353207">
        <w:rPr>
          <w:rFonts w:eastAsiaTheme="minorEastAsia" w:hint="eastAsia"/>
          <w:szCs w:val="21"/>
        </w:rPr>
        <w:t>1</w:t>
      </w:r>
      <w:r w:rsidRPr="00353207">
        <w:rPr>
          <w:rFonts w:eastAsiaTheme="minorEastAsia" w:hint="eastAsia"/>
          <w:szCs w:val="21"/>
        </w:rPr>
        <w:t>月</w:t>
      </w:r>
      <w:r w:rsidRPr="00353207">
        <w:rPr>
          <w:rFonts w:eastAsiaTheme="minorEastAsia" w:hint="eastAsia"/>
          <w:szCs w:val="21"/>
        </w:rPr>
        <w:t>1</w:t>
      </w:r>
      <w:r w:rsidRPr="00353207">
        <w:rPr>
          <w:rFonts w:eastAsiaTheme="minorEastAsia" w:hint="eastAsia"/>
          <w:szCs w:val="21"/>
        </w:rPr>
        <w:t>日起至</w:t>
      </w:r>
      <w:r w:rsidRPr="00353207">
        <w:rPr>
          <w:rFonts w:eastAsiaTheme="minorEastAsia" w:hint="eastAsia"/>
          <w:szCs w:val="21"/>
        </w:rPr>
        <w:t>12</w:t>
      </w:r>
      <w:r w:rsidRPr="00353207">
        <w:rPr>
          <w:rFonts w:eastAsiaTheme="minorEastAsia" w:hint="eastAsia"/>
          <w:szCs w:val="21"/>
        </w:rPr>
        <w:t>月</w:t>
      </w:r>
      <w:r w:rsidRPr="00353207">
        <w:rPr>
          <w:rFonts w:eastAsiaTheme="minorEastAsia" w:hint="eastAsia"/>
          <w:szCs w:val="21"/>
        </w:rPr>
        <w:t>31</w:t>
      </w:r>
      <w:r w:rsidRPr="00353207">
        <w:rPr>
          <w:rFonts w:eastAsiaTheme="minorEastAsia" w:hint="eastAsia"/>
          <w:szCs w:val="21"/>
        </w:rPr>
        <w:t>日止。</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7.4.4.</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kern w:val="0"/>
          <w:szCs w:val="21"/>
        </w:rPr>
        <w:t xml:space="preserve"> 记账本位币</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本基金记账本位币和编制本财务报表所采用的货币均为人民币。除有特别说明外，均以人民币元为单位表示。</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7.4.4.</w:t>
      </w:r>
      <w:r w:rsidR="008A28D4" w:rsidRPr="00D0515B">
        <w:rPr>
          <w:rFonts w:asciiTheme="minorEastAsia" w:eastAsiaTheme="minorEastAsia" w:hAnsiTheme="minorEastAsia" w:hint="eastAsia"/>
          <w:b/>
          <w:bCs/>
          <w:kern w:val="0"/>
          <w:szCs w:val="21"/>
        </w:rPr>
        <w:t>3</w:t>
      </w:r>
      <w:r w:rsidRPr="00D0515B">
        <w:rPr>
          <w:rFonts w:asciiTheme="minorEastAsia" w:eastAsiaTheme="minorEastAsia" w:hAnsiTheme="minorEastAsia" w:hint="eastAsia"/>
          <w:b/>
          <w:kern w:val="0"/>
          <w:szCs w:val="21"/>
        </w:rPr>
        <w:t xml:space="preserve"> 金融资产和金融负债的分类</w:t>
      </w:r>
    </w:p>
    <w:p w:rsidR="0026667F" w:rsidRDefault="00DF617A">
      <w:pPr>
        <w:spacing w:line="360" w:lineRule="auto"/>
        <w:ind w:firstLineChars="200" w:firstLine="420"/>
        <w:rPr>
          <w:rFonts w:eastAsiaTheme="minorEastAsia"/>
          <w:szCs w:val="21"/>
        </w:rPr>
      </w:pPr>
      <w:r>
        <w:rPr>
          <w:rFonts w:eastAsiaTheme="minorEastAsia" w:hint="eastAsia"/>
          <w:szCs w:val="21"/>
        </w:rPr>
        <w:t>金融工具是指形成本基金的金融资产（或负债），并形成其他单位的金融负债（或资产）或权益工具的合同。</w:t>
      </w:r>
    </w:p>
    <w:p w:rsidR="0026667F" w:rsidRDefault="00DF617A">
      <w:pPr>
        <w:spacing w:line="360" w:lineRule="auto"/>
        <w:ind w:firstLineChars="200" w:firstLine="420"/>
        <w:rPr>
          <w:rFonts w:eastAsiaTheme="minorEastAsia"/>
          <w:szCs w:val="21"/>
        </w:rPr>
      </w:pPr>
      <w:r>
        <w:rPr>
          <w:rFonts w:eastAsiaTheme="minorEastAsia" w:hint="eastAsia"/>
          <w:szCs w:val="21"/>
        </w:rPr>
        <w:t>(1)</w:t>
      </w:r>
      <w:r>
        <w:rPr>
          <w:rFonts w:eastAsiaTheme="minorEastAsia" w:hint="eastAsia"/>
          <w:szCs w:val="21"/>
        </w:rPr>
        <w:t>金融资产分类</w:t>
      </w:r>
    </w:p>
    <w:p w:rsidR="0026667F" w:rsidRDefault="00DF617A">
      <w:pPr>
        <w:spacing w:line="360" w:lineRule="auto"/>
        <w:ind w:firstLineChars="200" w:firstLine="420"/>
        <w:rPr>
          <w:rFonts w:eastAsiaTheme="minorEastAsia"/>
          <w:szCs w:val="21"/>
        </w:rPr>
      </w:pPr>
      <w:r>
        <w:rPr>
          <w:rFonts w:eastAsiaTheme="minorEastAsia" w:hint="eastAsia"/>
          <w:szCs w:val="21"/>
        </w:rPr>
        <w:t>本基金的金融资产分类为以公允价值计量且其变动计入当期损益的金融资产及应收款项。</w:t>
      </w:r>
    </w:p>
    <w:p w:rsidR="0026667F" w:rsidRDefault="00DF617A">
      <w:pPr>
        <w:spacing w:line="360" w:lineRule="auto"/>
        <w:ind w:firstLineChars="200" w:firstLine="420"/>
        <w:rPr>
          <w:rFonts w:eastAsiaTheme="minorEastAsia"/>
          <w:szCs w:val="21"/>
        </w:rPr>
      </w:pPr>
      <w:r>
        <w:rPr>
          <w:rFonts w:eastAsiaTheme="minorEastAsia" w:hint="eastAsia"/>
          <w:szCs w:val="21"/>
        </w:rPr>
        <w:t>本基金目前持有的以公允价值计量且其变动计入当期损益的金融资产主要为债券投资。</w:t>
      </w:r>
    </w:p>
    <w:p w:rsidR="0026667F" w:rsidRDefault="00DF617A">
      <w:pPr>
        <w:spacing w:line="360" w:lineRule="auto"/>
        <w:ind w:firstLineChars="200" w:firstLine="420"/>
        <w:rPr>
          <w:rFonts w:eastAsiaTheme="minorEastAsia"/>
          <w:szCs w:val="21"/>
        </w:rPr>
      </w:pPr>
      <w:r>
        <w:rPr>
          <w:rFonts w:eastAsiaTheme="minorEastAsia" w:hint="eastAsia"/>
          <w:szCs w:val="21"/>
        </w:rPr>
        <w:t>本基金目前持有的其他金融资产分类为应收款项，包括银行存款、结算备付金、买入返售金融资产和各类应收款项等。</w:t>
      </w:r>
    </w:p>
    <w:p w:rsidR="0026667F" w:rsidRDefault="00DF617A">
      <w:pPr>
        <w:spacing w:line="360" w:lineRule="auto"/>
        <w:ind w:firstLineChars="200" w:firstLine="420"/>
        <w:rPr>
          <w:rFonts w:eastAsiaTheme="minorEastAsia"/>
          <w:szCs w:val="21"/>
        </w:rPr>
      </w:pPr>
      <w:r>
        <w:rPr>
          <w:rFonts w:eastAsiaTheme="minorEastAsia" w:hint="eastAsia"/>
          <w:szCs w:val="21"/>
        </w:rPr>
        <w:t>(2)</w:t>
      </w:r>
      <w:r>
        <w:rPr>
          <w:rFonts w:eastAsiaTheme="minorEastAsia" w:hint="eastAsia"/>
          <w:szCs w:val="21"/>
        </w:rPr>
        <w:t>金融负债分类</w:t>
      </w:r>
    </w:p>
    <w:p w:rsidR="0026667F" w:rsidRDefault="00DF617A">
      <w:pPr>
        <w:spacing w:line="360" w:lineRule="auto"/>
        <w:ind w:firstLineChars="200" w:firstLine="420"/>
        <w:rPr>
          <w:rFonts w:eastAsiaTheme="minorEastAsia"/>
          <w:szCs w:val="21"/>
        </w:rPr>
      </w:pPr>
      <w:r>
        <w:rPr>
          <w:rFonts w:eastAsiaTheme="minorEastAsia" w:hint="eastAsia"/>
          <w:szCs w:val="21"/>
        </w:rPr>
        <w:t>本基金的金融负债于初始确认时归类为以公允价值计量且其变动计入当期损益的金融负</w:t>
      </w:r>
      <w:r>
        <w:rPr>
          <w:rFonts w:eastAsiaTheme="minorEastAsia" w:hint="eastAsia"/>
          <w:szCs w:val="21"/>
        </w:rPr>
        <w:t>债和其他金融负债。</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本基金目前持有的金融负债均划分为其他金融负债，主要包括卖出回购金融资产款和各类应付款项等。</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7.4.4.</w:t>
      </w:r>
      <w:r w:rsidR="008A28D4" w:rsidRPr="00D0515B">
        <w:rPr>
          <w:rFonts w:asciiTheme="minorEastAsia" w:eastAsiaTheme="minorEastAsia" w:hAnsiTheme="minorEastAsia" w:hint="eastAsia"/>
          <w:b/>
          <w:bCs/>
          <w:kern w:val="0"/>
          <w:szCs w:val="21"/>
        </w:rPr>
        <w:t>4</w:t>
      </w:r>
      <w:r w:rsidRPr="00D0515B">
        <w:rPr>
          <w:rFonts w:asciiTheme="minorEastAsia" w:eastAsiaTheme="minorEastAsia" w:hAnsiTheme="minorEastAsia" w:hint="eastAsia"/>
          <w:b/>
          <w:kern w:val="0"/>
          <w:szCs w:val="21"/>
        </w:rPr>
        <w:t xml:space="preserve"> 金融资产和金融负债的初始确认、后续计量和终止确认</w:t>
      </w:r>
    </w:p>
    <w:p w:rsidR="0026667F" w:rsidRDefault="00DF617A">
      <w:pPr>
        <w:spacing w:line="360" w:lineRule="auto"/>
        <w:ind w:firstLineChars="200" w:firstLine="420"/>
        <w:rPr>
          <w:rFonts w:eastAsiaTheme="minorEastAsia"/>
          <w:szCs w:val="21"/>
        </w:rPr>
      </w:pPr>
      <w:r>
        <w:rPr>
          <w:rFonts w:eastAsiaTheme="minorEastAsia" w:hint="eastAsia"/>
          <w:szCs w:val="21"/>
        </w:rPr>
        <w:t>本基金于成为金融工具合同的一方时确认一项金融资产或金融负债，按照取得时的公允价值作为初始确认金额。取得债券投资支付的价款中包含债券起息日或上次除息日至购买日止的利息，单独确认为应收项目；应收款项和其他金融负债等相关交易费用计入初始确认金额。</w:t>
      </w:r>
    </w:p>
    <w:p w:rsidR="0026667F" w:rsidRDefault="00DF617A">
      <w:pPr>
        <w:spacing w:line="360" w:lineRule="auto"/>
        <w:ind w:firstLineChars="200" w:firstLine="420"/>
        <w:rPr>
          <w:rFonts w:eastAsiaTheme="minorEastAsia"/>
          <w:szCs w:val="21"/>
        </w:rPr>
      </w:pPr>
      <w:r>
        <w:rPr>
          <w:rFonts w:eastAsiaTheme="minorEastAsia" w:hint="eastAsia"/>
          <w:szCs w:val="21"/>
        </w:rPr>
        <w:t>债券投资采用实际利率法，以摊余成本进行后续计量，即债券投资按票面利率或商定利率每日计提应收利息，按实际利率法在其剩余期限内摊销其买入时的溢价或折价；同时于每一计价日计算影子价格</w:t>
      </w:r>
      <w:r>
        <w:rPr>
          <w:rFonts w:eastAsiaTheme="minorEastAsia" w:hint="eastAsia"/>
          <w:szCs w:val="21"/>
        </w:rPr>
        <w:t>(</w:t>
      </w:r>
      <w:r>
        <w:rPr>
          <w:rFonts w:eastAsiaTheme="minorEastAsia" w:hint="eastAsia"/>
          <w:szCs w:val="21"/>
        </w:rPr>
        <w:t>附注</w:t>
      </w:r>
      <w:r>
        <w:rPr>
          <w:rFonts w:eastAsiaTheme="minorEastAsia" w:hint="eastAsia"/>
          <w:szCs w:val="21"/>
        </w:rPr>
        <w:t>7.4.4.5)</w:t>
      </w:r>
      <w:r>
        <w:rPr>
          <w:rFonts w:eastAsiaTheme="minorEastAsia" w:hint="eastAsia"/>
          <w:szCs w:val="21"/>
        </w:rPr>
        <w:t>，以避免债券投资的摊余成本与公允价值的差异导致基金资产净值发生重大偏离。应收款项和其他金融负债采用实际利率法，以摊余成本进行后续计量。</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当收取某项金融资产现金流量的合同权利已终止或该金融资产所有权上几乎所有的风险和报酬已转移时，终止确认该金融资产。终止确认的金融资产的成本按移动加权平均法于交易日结转。当金融负债的现时义务全部或部分已经解除的，该金融负债或其一部分将终止确认。</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7.4.4.</w:t>
      </w:r>
      <w:r w:rsidR="008A28D4" w:rsidRPr="00D0515B">
        <w:rPr>
          <w:rFonts w:asciiTheme="minorEastAsia" w:eastAsiaTheme="minorEastAsia" w:hAnsiTheme="minorEastAsia" w:hint="eastAsia"/>
          <w:b/>
          <w:bCs/>
          <w:kern w:val="0"/>
          <w:szCs w:val="21"/>
        </w:rPr>
        <w:t>5</w:t>
      </w:r>
      <w:r w:rsidRPr="00D0515B">
        <w:rPr>
          <w:rFonts w:asciiTheme="minorEastAsia" w:eastAsiaTheme="minorEastAsia" w:hAnsiTheme="minorEastAsia" w:hint="eastAsia"/>
          <w:b/>
          <w:kern w:val="0"/>
          <w:szCs w:val="21"/>
        </w:rPr>
        <w:t xml:space="preserve"> 金融资产和金融负债的估值原则</w:t>
      </w:r>
    </w:p>
    <w:p w:rsidR="0026667F" w:rsidRDefault="00DF617A">
      <w:pPr>
        <w:spacing w:line="360" w:lineRule="auto"/>
        <w:ind w:firstLineChars="200" w:firstLine="420"/>
        <w:rPr>
          <w:rFonts w:eastAsiaTheme="minorEastAsia"/>
          <w:szCs w:val="21"/>
        </w:rPr>
      </w:pPr>
      <w:r>
        <w:rPr>
          <w:rFonts w:eastAsiaTheme="minorEastAsia" w:hint="eastAsia"/>
          <w:szCs w:val="21"/>
        </w:rPr>
        <w:t>本基金估值采用摊余成本法，其接近于公允价值。估值对象以买入成本列示，按实际利率并考虑其买入时的溢价与折价，在其剩余期限内摊销，每日计提收益或损失。</w:t>
      </w:r>
    </w:p>
    <w:p w:rsidR="0026667F" w:rsidRDefault="00DF617A">
      <w:pPr>
        <w:spacing w:line="360" w:lineRule="auto"/>
        <w:ind w:firstLineChars="200" w:firstLine="420"/>
        <w:rPr>
          <w:rFonts w:eastAsiaTheme="minorEastAsia"/>
          <w:szCs w:val="21"/>
        </w:rPr>
      </w:pPr>
      <w:r>
        <w:rPr>
          <w:rFonts w:eastAsiaTheme="minorEastAsia" w:hint="eastAsia"/>
          <w:szCs w:val="21"/>
        </w:rPr>
        <w:t>本基金不采用市场利率和上市交易的债券和票据的市价计算基金资产净值；</w:t>
      </w:r>
    </w:p>
    <w:p w:rsidR="0026667F" w:rsidRDefault="00DF617A">
      <w:pPr>
        <w:spacing w:line="360" w:lineRule="auto"/>
        <w:ind w:firstLineChars="200" w:firstLine="420"/>
        <w:rPr>
          <w:rFonts w:eastAsiaTheme="minorEastAsia"/>
          <w:szCs w:val="21"/>
        </w:rPr>
      </w:pPr>
      <w:r>
        <w:rPr>
          <w:rFonts w:eastAsiaTheme="minorEastAsia" w:hint="eastAsia"/>
          <w:szCs w:val="21"/>
        </w:rPr>
        <w:t>本基金金融工具的估值方法具体如下：</w:t>
      </w:r>
    </w:p>
    <w:p w:rsidR="0026667F" w:rsidRDefault="00DF617A">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1</w:t>
      </w:r>
      <w:r>
        <w:rPr>
          <w:rFonts w:eastAsiaTheme="minorEastAsia" w:hint="eastAsia"/>
          <w:szCs w:val="21"/>
        </w:rPr>
        <w:t>）银行存款</w:t>
      </w:r>
    </w:p>
    <w:p w:rsidR="0026667F" w:rsidRDefault="00DF617A">
      <w:pPr>
        <w:spacing w:line="360" w:lineRule="auto"/>
        <w:ind w:firstLineChars="200" w:firstLine="420"/>
        <w:rPr>
          <w:rFonts w:eastAsiaTheme="minorEastAsia"/>
          <w:szCs w:val="21"/>
        </w:rPr>
      </w:pPr>
      <w:r>
        <w:rPr>
          <w:rFonts w:eastAsiaTheme="minorEastAsia" w:hint="eastAsia"/>
          <w:szCs w:val="21"/>
        </w:rPr>
        <w:t>基金持有的银行存款以本金列示，按银行实际利率逐日计提利息；</w:t>
      </w:r>
    </w:p>
    <w:p w:rsidR="0026667F" w:rsidRDefault="00DF617A">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2</w:t>
      </w:r>
      <w:r>
        <w:rPr>
          <w:rFonts w:eastAsiaTheme="minorEastAsia" w:hint="eastAsia"/>
          <w:szCs w:val="21"/>
        </w:rPr>
        <w:t>）债券投资</w:t>
      </w:r>
    </w:p>
    <w:p w:rsidR="0026667F" w:rsidRDefault="00DF617A">
      <w:pPr>
        <w:spacing w:line="360" w:lineRule="auto"/>
        <w:ind w:firstLineChars="200" w:firstLine="420"/>
        <w:rPr>
          <w:rFonts w:eastAsiaTheme="minorEastAsia"/>
          <w:szCs w:val="21"/>
        </w:rPr>
      </w:pPr>
      <w:r>
        <w:rPr>
          <w:rFonts w:eastAsiaTheme="minorEastAsia" w:hint="eastAsia"/>
          <w:szCs w:val="21"/>
        </w:rPr>
        <w:t>基金持有的附息债券、贴现券购买时采用实际支付价款（包含交易费用）确定初始成本，每日按摊余成本和实际利率计算确定利息收入；</w:t>
      </w:r>
    </w:p>
    <w:p w:rsidR="0026667F" w:rsidRDefault="00DF617A">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3</w:t>
      </w:r>
      <w:r>
        <w:rPr>
          <w:rFonts w:eastAsiaTheme="minorEastAsia" w:hint="eastAsia"/>
          <w:szCs w:val="21"/>
        </w:rPr>
        <w:t>）回购协议</w:t>
      </w:r>
    </w:p>
    <w:p w:rsidR="0026667F" w:rsidRDefault="00DF617A">
      <w:pPr>
        <w:spacing w:line="360" w:lineRule="auto"/>
        <w:ind w:firstLineChars="200" w:firstLine="420"/>
        <w:rPr>
          <w:rFonts w:eastAsiaTheme="minorEastAsia"/>
          <w:szCs w:val="21"/>
        </w:rPr>
      </w:pPr>
      <w:r>
        <w:rPr>
          <w:rFonts w:eastAsiaTheme="minorEastAsia" w:hint="eastAsia"/>
          <w:szCs w:val="21"/>
        </w:rPr>
        <w:t>A.</w:t>
      </w:r>
      <w:r>
        <w:rPr>
          <w:rFonts w:eastAsiaTheme="minorEastAsia" w:hint="eastAsia"/>
          <w:szCs w:val="21"/>
        </w:rPr>
        <w:t>基金持有的回购协议（封闭式回购），以成本列示，按实际利率在回购期内逐日计提利息；</w:t>
      </w:r>
    </w:p>
    <w:p w:rsidR="0026667F" w:rsidRDefault="00DF617A">
      <w:pPr>
        <w:spacing w:line="360" w:lineRule="auto"/>
        <w:ind w:firstLineChars="200" w:firstLine="420"/>
        <w:rPr>
          <w:rFonts w:eastAsiaTheme="minorEastAsia"/>
          <w:szCs w:val="21"/>
        </w:rPr>
      </w:pPr>
      <w:r>
        <w:rPr>
          <w:rFonts w:eastAsiaTheme="minorEastAsia" w:hint="eastAsia"/>
          <w:szCs w:val="21"/>
        </w:rPr>
        <w:t>B.</w:t>
      </w:r>
      <w:r>
        <w:rPr>
          <w:rFonts w:eastAsiaTheme="minorEastAsia" w:hint="eastAsia"/>
          <w:szCs w:val="21"/>
        </w:rPr>
        <w:t>基金持有的买断式回购以成本列示，所产生的利息在回购期内逐日计提。回购期满，若双方都能履约，则按协议进行交割。若融资业务到期无法履约，则继续持有现金资产；若融券业务到期无法履约，则继续持有债券资产，实际持有的相关资产按其性质进行估值；</w:t>
      </w:r>
    </w:p>
    <w:p w:rsidR="0026667F" w:rsidRDefault="00DF617A">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4</w:t>
      </w:r>
      <w:r>
        <w:rPr>
          <w:rFonts w:eastAsiaTheme="minorEastAsia" w:hint="eastAsia"/>
          <w:szCs w:val="21"/>
        </w:rPr>
        <w:t>）其他</w:t>
      </w:r>
    </w:p>
    <w:p w:rsidR="0026667F" w:rsidRDefault="00DF617A">
      <w:pPr>
        <w:spacing w:line="360" w:lineRule="auto"/>
        <w:ind w:firstLineChars="200" w:firstLine="420"/>
        <w:rPr>
          <w:rFonts w:eastAsiaTheme="minorEastAsia"/>
          <w:szCs w:val="21"/>
        </w:rPr>
      </w:pPr>
      <w:r>
        <w:rPr>
          <w:rFonts w:eastAsiaTheme="minorEastAsia" w:hint="eastAsia"/>
          <w:szCs w:val="21"/>
        </w:rPr>
        <w:t>A.</w:t>
      </w:r>
      <w:r>
        <w:rPr>
          <w:rFonts w:eastAsiaTheme="minorEastAsia" w:hint="eastAsia"/>
          <w:szCs w:val="21"/>
        </w:rPr>
        <w:t>如有确凿证据表明按上述方法进行估值</w:t>
      </w:r>
      <w:r>
        <w:rPr>
          <w:rFonts w:eastAsiaTheme="minorEastAsia" w:hint="eastAsia"/>
          <w:szCs w:val="21"/>
        </w:rPr>
        <w:t>不能客观反映其公允价值的，基金管理人可根据具体情况与基金托管人商定后，按最能反映公允价值的价格估值；</w:t>
      </w:r>
    </w:p>
    <w:p w:rsidR="0026667F" w:rsidRDefault="00DF617A">
      <w:pPr>
        <w:spacing w:line="360" w:lineRule="auto"/>
        <w:ind w:firstLineChars="200" w:firstLine="420"/>
        <w:rPr>
          <w:rFonts w:eastAsiaTheme="minorEastAsia"/>
          <w:szCs w:val="21"/>
        </w:rPr>
      </w:pPr>
      <w:r>
        <w:rPr>
          <w:rFonts w:eastAsiaTheme="minorEastAsia" w:hint="eastAsia"/>
          <w:szCs w:val="21"/>
        </w:rPr>
        <w:t>B.</w:t>
      </w:r>
      <w:r>
        <w:rPr>
          <w:rFonts w:eastAsiaTheme="minorEastAsia" w:hint="eastAsia"/>
          <w:szCs w:val="21"/>
        </w:rPr>
        <w:t>为了避免采用摊余成本法计算的基金资产净值与按其他可参考公允价值指标计算的基金资产净值发生重大偏离，从而对基金份额持有人的利益产生稀释和不公平的结果，基金管理人于每一估值日，采用其他可参考公允价值指标，对基金持有的估值对象进行重新评估，即“影子定价”。当基金资产净值与影子价格产生重大偏离，基金管理人应根据相关法律法规采取相应措施，使基金资产净值更能公允地反映基金资产价值。</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C.</w:t>
      </w:r>
      <w:r w:rsidRPr="00353207">
        <w:rPr>
          <w:rFonts w:eastAsiaTheme="minorEastAsia" w:hint="eastAsia"/>
          <w:szCs w:val="21"/>
        </w:rPr>
        <w:t>如有新增事项，按国家最新规定估值。</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7.4.4.</w:t>
      </w:r>
      <w:r w:rsidR="008A28D4" w:rsidRPr="00D0515B">
        <w:rPr>
          <w:rFonts w:asciiTheme="minorEastAsia" w:eastAsiaTheme="minorEastAsia" w:hAnsiTheme="minorEastAsia" w:hint="eastAsia"/>
          <w:b/>
          <w:bCs/>
          <w:kern w:val="0"/>
          <w:szCs w:val="21"/>
        </w:rPr>
        <w:t>6</w:t>
      </w:r>
      <w:r w:rsidRPr="00D0515B">
        <w:rPr>
          <w:rFonts w:asciiTheme="minorEastAsia" w:eastAsiaTheme="minorEastAsia" w:hAnsiTheme="minorEastAsia" w:hint="eastAsia"/>
          <w:b/>
          <w:kern w:val="0"/>
          <w:szCs w:val="21"/>
        </w:rPr>
        <w:t xml:space="preserve"> 金融资产和金融负债的抵销</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当本基金同时满足下列条件时，金融资产和金融负债以相互抵销后的净额在资产负债表内列示：具有抵销已确认金额的法定权利，且该种法定权利是当前可执行的；计划以净额结算，或同时变现该金融资产和清偿该金融负债。</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7.4.4.</w:t>
      </w:r>
      <w:r w:rsidR="008A28D4" w:rsidRPr="00D0515B">
        <w:rPr>
          <w:rFonts w:asciiTheme="minorEastAsia" w:eastAsiaTheme="minorEastAsia" w:hAnsiTheme="minorEastAsia" w:hint="eastAsia"/>
          <w:b/>
          <w:bCs/>
          <w:kern w:val="0"/>
          <w:szCs w:val="21"/>
        </w:rPr>
        <w:t>7</w:t>
      </w:r>
      <w:r w:rsidRPr="00D0515B">
        <w:rPr>
          <w:rFonts w:asciiTheme="minorEastAsia" w:eastAsiaTheme="minorEastAsia" w:hAnsiTheme="minorEastAsia" w:hint="eastAsia"/>
          <w:b/>
          <w:kern w:val="0"/>
          <w:szCs w:val="21"/>
        </w:rPr>
        <w:t xml:space="preserve"> 实收基金</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实收基金为对外发行的基金份额总额。由于申购、赎回引起的实收基金的变动分别于基金申购确认日、赎回确认日列示。上述申购和赎回分别包括基金转换所引起的转入基金的实收基金增加和转出基金的实收基金减少。</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7.4.4.</w:t>
      </w:r>
      <w:r w:rsidR="008A28D4" w:rsidRPr="00D0515B">
        <w:rPr>
          <w:rFonts w:asciiTheme="minorEastAsia" w:eastAsiaTheme="minorEastAsia" w:hAnsiTheme="minorEastAsia" w:hint="eastAsia"/>
          <w:b/>
          <w:bCs/>
          <w:kern w:val="0"/>
          <w:szCs w:val="21"/>
        </w:rPr>
        <w:t>8</w:t>
      </w:r>
      <w:r w:rsidRPr="00D0515B">
        <w:rPr>
          <w:rFonts w:asciiTheme="minorEastAsia" w:eastAsiaTheme="minorEastAsia" w:hAnsiTheme="minorEastAsia" w:hint="eastAsia"/>
          <w:b/>
          <w:kern w:val="0"/>
          <w:szCs w:val="21"/>
        </w:rPr>
        <w:t xml:space="preserve"> 收入/(损失)的确认和计量</w:t>
      </w:r>
    </w:p>
    <w:p w:rsidR="0026667F" w:rsidRDefault="00DF617A">
      <w:pPr>
        <w:spacing w:line="360" w:lineRule="auto"/>
        <w:ind w:firstLineChars="200" w:firstLine="420"/>
        <w:rPr>
          <w:rFonts w:eastAsiaTheme="minorEastAsia"/>
          <w:szCs w:val="21"/>
        </w:rPr>
      </w:pPr>
      <w:r>
        <w:rPr>
          <w:rFonts w:eastAsiaTheme="minorEastAsia" w:hint="eastAsia"/>
          <w:szCs w:val="21"/>
        </w:rPr>
        <w:t>(1)</w:t>
      </w:r>
      <w:r>
        <w:rPr>
          <w:rFonts w:eastAsiaTheme="minorEastAsia" w:hint="eastAsia"/>
          <w:szCs w:val="21"/>
        </w:rPr>
        <w:t>存款利息收入按存款的本金与适用的实际利率逐日计提的金额入账。若提前支取定期存款，按协议规定的利率及持有期重新计算存款利息收入，并根据提前支取所实际收到的利息收入与账面已确认的利息收入的差额确认利息收入损失，列入利息收入减项，存款利息收入以净额列示；</w:t>
      </w:r>
    </w:p>
    <w:p w:rsidR="0026667F" w:rsidRDefault="00DF617A">
      <w:pPr>
        <w:spacing w:line="360" w:lineRule="auto"/>
        <w:ind w:firstLineChars="200" w:firstLine="420"/>
        <w:rPr>
          <w:rFonts w:eastAsiaTheme="minorEastAsia"/>
          <w:szCs w:val="21"/>
        </w:rPr>
      </w:pPr>
      <w:r>
        <w:rPr>
          <w:rFonts w:eastAsiaTheme="minorEastAsia" w:hint="eastAsia"/>
          <w:szCs w:val="21"/>
        </w:rPr>
        <w:t>(2)</w:t>
      </w:r>
      <w:r>
        <w:rPr>
          <w:rFonts w:eastAsiaTheme="minorEastAsia" w:hint="eastAsia"/>
          <w:szCs w:val="21"/>
        </w:rPr>
        <w:t>债券利息收入按实际持有期内逐日计提。附息债券、贴现券购买时采用实际支付价款（包含交易费用）确定初始成本，每日按摊余成本和实际利率计算确定利息收入；</w:t>
      </w:r>
    </w:p>
    <w:p w:rsidR="0026667F" w:rsidRDefault="00DF617A">
      <w:pPr>
        <w:spacing w:line="360" w:lineRule="auto"/>
        <w:ind w:firstLineChars="200" w:firstLine="420"/>
        <w:rPr>
          <w:rFonts w:eastAsiaTheme="minorEastAsia"/>
          <w:szCs w:val="21"/>
        </w:rPr>
      </w:pPr>
      <w:r>
        <w:rPr>
          <w:rFonts w:eastAsiaTheme="minorEastAsia" w:hint="eastAsia"/>
          <w:szCs w:val="21"/>
        </w:rPr>
        <w:t>(3)</w:t>
      </w:r>
      <w:r>
        <w:rPr>
          <w:rFonts w:eastAsiaTheme="minorEastAsia" w:hint="eastAsia"/>
          <w:szCs w:val="21"/>
        </w:rPr>
        <w:t>买入返售金融资产收入，按融出资金应付或实际支付的总额及实际利率（当实际利率与合同利率差异较小时，也可以用合同利率），在回购期内逐日计提；</w:t>
      </w:r>
    </w:p>
    <w:p w:rsidR="0026667F" w:rsidRDefault="00DF617A">
      <w:pPr>
        <w:spacing w:line="360" w:lineRule="auto"/>
        <w:ind w:firstLineChars="200" w:firstLine="420"/>
        <w:rPr>
          <w:rFonts w:eastAsiaTheme="minorEastAsia"/>
          <w:szCs w:val="21"/>
        </w:rPr>
      </w:pPr>
      <w:r>
        <w:rPr>
          <w:rFonts w:eastAsiaTheme="minorEastAsia" w:hint="eastAsia"/>
          <w:szCs w:val="21"/>
        </w:rPr>
        <w:t>(4)</w:t>
      </w:r>
      <w:r>
        <w:rPr>
          <w:rFonts w:eastAsiaTheme="minorEastAsia" w:hint="eastAsia"/>
          <w:szCs w:val="21"/>
        </w:rPr>
        <w:t>债券投资收益于卖出债券成交日确认，并按卖出债券成交金额与其成本、应收利息及相关费用的差额入账；</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(5)</w:t>
      </w:r>
      <w:r w:rsidRPr="00353207">
        <w:rPr>
          <w:rFonts w:eastAsiaTheme="minorEastAsia" w:hint="eastAsia"/>
          <w:szCs w:val="21"/>
        </w:rPr>
        <w:t>其他收入在主要风险和报酬已经转移给对方，经济利益很可能流入且金额可以可靠计量的时候确认。</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7.4.4.</w:t>
      </w:r>
      <w:r w:rsidR="008A28D4" w:rsidRPr="00D0515B">
        <w:rPr>
          <w:rFonts w:asciiTheme="minorEastAsia" w:eastAsiaTheme="minorEastAsia" w:hAnsiTheme="minorEastAsia" w:hint="eastAsia"/>
          <w:b/>
          <w:bCs/>
          <w:kern w:val="0"/>
          <w:szCs w:val="21"/>
        </w:rPr>
        <w:t>9</w:t>
      </w:r>
      <w:r w:rsidRPr="00D0515B">
        <w:rPr>
          <w:rFonts w:asciiTheme="minorEastAsia" w:eastAsiaTheme="minorEastAsia" w:hAnsiTheme="minorEastAsia" w:hint="eastAsia"/>
          <w:b/>
          <w:kern w:val="0"/>
          <w:szCs w:val="21"/>
        </w:rPr>
        <w:t xml:space="preserve"> 费用的确认和计量</w:t>
      </w:r>
    </w:p>
    <w:p w:rsidR="0026667F" w:rsidRDefault="00DF617A">
      <w:pPr>
        <w:spacing w:line="360" w:lineRule="auto"/>
        <w:ind w:firstLineChars="200" w:firstLine="420"/>
        <w:rPr>
          <w:rFonts w:eastAsiaTheme="minorEastAsia"/>
          <w:szCs w:val="21"/>
        </w:rPr>
      </w:pPr>
      <w:r>
        <w:rPr>
          <w:rFonts w:eastAsiaTheme="minorEastAsia" w:hint="eastAsia"/>
          <w:szCs w:val="21"/>
        </w:rPr>
        <w:t>针对基金合同约定费率和计算方法的费用，本基金在费用涵盖期间按合同约定进行确认。</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其他金融负债在持有期间确认的利息支出按实际利率法计算，实际利率法与直线法差异较小的按直线法近似计算。</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7.4.4.</w:t>
      </w:r>
      <w:r w:rsidR="008A28D4" w:rsidRPr="00D0515B">
        <w:rPr>
          <w:rFonts w:asciiTheme="minorEastAsia" w:eastAsiaTheme="minorEastAsia" w:hAnsiTheme="minorEastAsia" w:hint="eastAsia"/>
          <w:b/>
          <w:bCs/>
          <w:kern w:val="0"/>
          <w:szCs w:val="21"/>
        </w:rPr>
        <w:t>10</w:t>
      </w:r>
      <w:r w:rsidRPr="00D0515B">
        <w:rPr>
          <w:rFonts w:asciiTheme="minorEastAsia" w:eastAsiaTheme="minorEastAsia" w:hAnsiTheme="minorEastAsia" w:hint="eastAsia"/>
          <w:b/>
          <w:kern w:val="0"/>
          <w:szCs w:val="21"/>
        </w:rPr>
        <w:t xml:space="preserve"> 基金的收益分配政策</w:t>
      </w:r>
    </w:p>
    <w:p w:rsidR="0026667F" w:rsidRDefault="00DF617A">
      <w:pPr>
        <w:widowControl/>
        <w:spacing w:line="360" w:lineRule="auto"/>
        <w:ind w:firstLineChars="200" w:firstLine="420"/>
        <w:rPr>
          <w:kern w:val="0"/>
          <w:szCs w:val="21"/>
        </w:rPr>
      </w:pPr>
      <w:r>
        <w:rPr>
          <w:rFonts w:eastAsiaTheme="minorEastAsia" w:hint="eastAsia"/>
          <w:szCs w:val="21"/>
        </w:rPr>
        <w:t>(1)</w:t>
      </w:r>
      <w:r>
        <w:rPr>
          <w:rFonts w:eastAsiaTheme="minorEastAsia" w:hint="eastAsia"/>
          <w:szCs w:val="21"/>
        </w:rPr>
        <w:t>本基金收益分配方式为红利再投资，免收再投资的费用；</w:t>
      </w:r>
      <w:r>
        <w:rPr>
          <w:rFonts w:eastAsiaTheme="minorEastAsia" w:hint="eastAsia"/>
          <w:szCs w:val="21"/>
        </w:rPr>
        <w:t xml:space="preserve"> </w:t>
      </w:r>
    </w:p>
    <w:p w:rsidR="0026667F" w:rsidRDefault="00DF617A">
      <w:pPr>
        <w:widowControl/>
        <w:spacing w:line="360" w:lineRule="auto"/>
        <w:ind w:firstLineChars="200" w:firstLine="420"/>
        <w:rPr>
          <w:kern w:val="0"/>
          <w:szCs w:val="21"/>
        </w:rPr>
      </w:pPr>
      <w:r>
        <w:rPr>
          <w:rFonts w:eastAsiaTheme="minorEastAsia" w:hint="eastAsia"/>
          <w:szCs w:val="21"/>
        </w:rPr>
        <w:t>(2)</w:t>
      </w:r>
      <w:r>
        <w:rPr>
          <w:rFonts w:eastAsiaTheme="minorEastAsia" w:hint="eastAsia"/>
          <w:szCs w:val="21"/>
        </w:rPr>
        <w:t>本基金根据每日基金收益情况，以每万份基金已实现收益为基准，为投资者每日计算当日收益并分配（该收益将会计确认为实收基金，参与下一日的收益分配），定期集中支付收益。通常情况下，本基金的收益支付方式为按月支付，对于可支持按日支付的销售机构，本基金的收益支付方式经基金管理人和销售机构双方协商一致后可以按日支付。不</w:t>
      </w:r>
      <w:r>
        <w:rPr>
          <w:rFonts w:eastAsiaTheme="minorEastAsia" w:hint="eastAsia"/>
          <w:szCs w:val="21"/>
        </w:rPr>
        <w:t>论何种支付方式，当日收益均参与下一日的收益分配，不影响基金份额持有人实际获得的投资收益。投资者当日收益分配的计算保留到小数点后</w:t>
      </w:r>
      <w:r>
        <w:rPr>
          <w:rFonts w:eastAsiaTheme="minorEastAsia" w:hint="eastAsia"/>
          <w:szCs w:val="21"/>
        </w:rPr>
        <w:t>2</w:t>
      </w:r>
      <w:r>
        <w:rPr>
          <w:rFonts w:eastAsiaTheme="minorEastAsia" w:hint="eastAsia"/>
          <w:szCs w:val="21"/>
        </w:rPr>
        <w:t>位；</w:t>
      </w:r>
    </w:p>
    <w:p w:rsidR="0026667F" w:rsidRDefault="00DF617A">
      <w:pPr>
        <w:widowControl/>
        <w:spacing w:line="360" w:lineRule="auto"/>
        <w:ind w:firstLineChars="200" w:firstLine="420"/>
        <w:rPr>
          <w:kern w:val="0"/>
          <w:szCs w:val="21"/>
        </w:rPr>
      </w:pPr>
      <w:r>
        <w:rPr>
          <w:rFonts w:eastAsiaTheme="minorEastAsia" w:hint="eastAsia"/>
          <w:szCs w:val="21"/>
        </w:rPr>
        <w:t>(3)</w:t>
      </w:r>
      <w:r>
        <w:rPr>
          <w:rFonts w:eastAsiaTheme="minorEastAsia" w:hint="eastAsia"/>
          <w:szCs w:val="21"/>
        </w:rPr>
        <w:t>本基金根据每日收益情况，将当日收益全部分配，若当日已实现收益大于零时，为投资者记正收益；若当日已实现收益小于零时，为投资者记负收益；若当日已实现收益等于零时，当日投资者不记收益；</w:t>
      </w:r>
      <w:r>
        <w:rPr>
          <w:rFonts w:eastAsiaTheme="minorEastAsia" w:hint="eastAsia"/>
          <w:szCs w:val="21"/>
        </w:rPr>
        <w:t xml:space="preserve"> </w:t>
      </w:r>
    </w:p>
    <w:p w:rsidR="0026667F" w:rsidRDefault="00DF617A">
      <w:pPr>
        <w:widowControl/>
        <w:spacing w:line="360" w:lineRule="auto"/>
        <w:ind w:firstLineChars="200" w:firstLine="420"/>
        <w:rPr>
          <w:kern w:val="0"/>
          <w:szCs w:val="21"/>
        </w:rPr>
      </w:pPr>
      <w:r>
        <w:rPr>
          <w:rFonts w:eastAsiaTheme="minorEastAsia" w:hint="eastAsia"/>
          <w:szCs w:val="21"/>
        </w:rPr>
        <w:t>(4)</w:t>
      </w:r>
      <w:r>
        <w:rPr>
          <w:rFonts w:eastAsiaTheme="minorEastAsia" w:hint="eastAsia"/>
          <w:szCs w:val="21"/>
        </w:rPr>
        <w:t>本基金每日进行收益计算并分配，定期累计收益支付方式只采用红利再投资</w:t>
      </w:r>
      <w:r>
        <w:rPr>
          <w:rFonts w:eastAsiaTheme="minorEastAsia" w:hint="eastAsia"/>
          <w:szCs w:val="21"/>
        </w:rPr>
        <w:t>(</w:t>
      </w:r>
      <w:r>
        <w:rPr>
          <w:rFonts w:eastAsiaTheme="minorEastAsia" w:hint="eastAsia"/>
          <w:szCs w:val="21"/>
        </w:rPr>
        <w:t>即红利转基金份额</w:t>
      </w:r>
      <w:r>
        <w:rPr>
          <w:rFonts w:eastAsiaTheme="minorEastAsia" w:hint="eastAsia"/>
          <w:szCs w:val="21"/>
        </w:rPr>
        <w:t>)</w:t>
      </w:r>
      <w:r>
        <w:rPr>
          <w:rFonts w:eastAsiaTheme="minorEastAsia" w:hint="eastAsia"/>
          <w:szCs w:val="21"/>
        </w:rPr>
        <w:t>方式。若投资者在定期累计收益支付时，累计收益为正值，则为投资者增加相应的基金份额，其累计收益为负值</w:t>
      </w:r>
      <w:r>
        <w:rPr>
          <w:rFonts w:eastAsiaTheme="minorEastAsia" w:hint="eastAsia"/>
          <w:szCs w:val="21"/>
        </w:rPr>
        <w:t>，则缩减投资者基金份额。投资者可通过赎回基金份额获得收益；</w:t>
      </w:r>
      <w:r>
        <w:rPr>
          <w:rFonts w:eastAsiaTheme="minorEastAsia" w:hint="eastAsia"/>
          <w:szCs w:val="21"/>
        </w:rPr>
        <w:t xml:space="preserve"> </w:t>
      </w:r>
    </w:p>
    <w:p w:rsidR="0026667F" w:rsidRDefault="00DF617A">
      <w:pPr>
        <w:widowControl/>
        <w:spacing w:line="360" w:lineRule="auto"/>
        <w:ind w:firstLineChars="200" w:firstLine="420"/>
        <w:rPr>
          <w:kern w:val="0"/>
          <w:szCs w:val="21"/>
        </w:rPr>
      </w:pPr>
      <w:r>
        <w:rPr>
          <w:rFonts w:eastAsiaTheme="minorEastAsia" w:hint="eastAsia"/>
          <w:szCs w:val="21"/>
        </w:rPr>
        <w:t>(5)</w:t>
      </w:r>
      <w:r>
        <w:rPr>
          <w:rFonts w:eastAsiaTheme="minorEastAsia" w:hint="eastAsia"/>
          <w:szCs w:val="21"/>
        </w:rPr>
        <w:t>基金份额持有人在全部赎回其持有的本基金某类基金份额余额时，基金管理人自动将该基金份额持有人的该类基金份额未付收益一并结算并与赎回款一起支付给该基金份额持有人；基金份额持有人部分赎回其持有的某类基金份额时，当该类基金份额未付收益为正时，未付收益不进行支付；当该类基金份额未付收益为负时，其剩余的该类基金份额需足以弥补其当前未付收益为负时的损益，否则将自动按比例结转当前未付收益</w:t>
      </w:r>
      <w:r>
        <w:rPr>
          <w:rFonts w:eastAsiaTheme="minorEastAsia" w:hint="eastAsia"/>
          <w:szCs w:val="21"/>
        </w:rPr>
        <w:t>,</w:t>
      </w:r>
      <w:r>
        <w:rPr>
          <w:rFonts w:eastAsiaTheme="minorEastAsia" w:hint="eastAsia"/>
          <w:szCs w:val="21"/>
        </w:rPr>
        <w:t>再进行赎回款项结算；</w:t>
      </w:r>
      <w:r>
        <w:rPr>
          <w:rFonts w:eastAsiaTheme="minorEastAsia" w:hint="eastAsia"/>
          <w:szCs w:val="21"/>
        </w:rPr>
        <w:t xml:space="preserve"> </w:t>
      </w:r>
    </w:p>
    <w:p w:rsidR="0026667F" w:rsidRDefault="00DF617A">
      <w:pPr>
        <w:widowControl/>
        <w:spacing w:line="360" w:lineRule="auto"/>
        <w:ind w:firstLineChars="200" w:firstLine="420"/>
        <w:rPr>
          <w:kern w:val="0"/>
          <w:szCs w:val="21"/>
        </w:rPr>
      </w:pPr>
      <w:r>
        <w:rPr>
          <w:rFonts w:eastAsiaTheme="minorEastAsia" w:hint="eastAsia"/>
          <w:szCs w:val="21"/>
        </w:rPr>
        <w:t>(6)</w:t>
      </w:r>
      <w:r>
        <w:rPr>
          <w:rFonts w:eastAsiaTheme="minorEastAsia" w:hint="eastAsia"/>
          <w:szCs w:val="21"/>
        </w:rPr>
        <w:t>当日申购成功的基金份额自下一个工作日起</w:t>
      </w:r>
      <w:r>
        <w:rPr>
          <w:rFonts w:eastAsiaTheme="minorEastAsia" w:hint="eastAsia"/>
          <w:szCs w:val="21"/>
        </w:rPr>
        <w:t>享有基金的收益分配权益；当日赎回成功的基金份额自下一工作日起，不享有基金的收益分配权益；</w:t>
      </w:r>
      <w:r>
        <w:rPr>
          <w:rFonts w:eastAsiaTheme="minorEastAsia" w:hint="eastAsia"/>
          <w:szCs w:val="21"/>
        </w:rPr>
        <w:t xml:space="preserve"> </w:t>
      </w:r>
    </w:p>
    <w:p w:rsidR="0026667F" w:rsidRDefault="00DF617A">
      <w:pPr>
        <w:widowControl/>
        <w:spacing w:line="360" w:lineRule="auto"/>
        <w:ind w:firstLineChars="200" w:firstLine="420"/>
        <w:rPr>
          <w:kern w:val="0"/>
          <w:szCs w:val="21"/>
        </w:rPr>
      </w:pPr>
      <w:r>
        <w:rPr>
          <w:rFonts w:eastAsiaTheme="minorEastAsia" w:hint="eastAsia"/>
          <w:szCs w:val="21"/>
        </w:rPr>
        <w:t>(7)</w:t>
      </w:r>
      <w:r>
        <w:rPr>
          <w:rFonts w:eastAsiaTheme="minorEastAsia" w:hint="eastAsia"/>
          <w:szCs w:val="21"/>
        </w:rPr>
        <w:t>本基金同类每份基金份额享有同等收益分配权；</w:t>
      </w:r>
      <w:r>
        <w:rPr>
          <w:rFonts w:eastAsiaTheme="minorEastAsia" w:hint="eastAsia"/>
          <w:szCs w:val="21"/>
        </w:rPr>
        <w:t xml:space="preserve"> </w:t>
      </w:r>
    </w:p>
    <w:p w:rsidR="0026667F" w:rsidRDefault="00DF617A">
      <w:pPr>
        <w:widowControl/>
        <w:spacing w:line="360" w:lineRule="auto"/>
        <w:ind w:firstLineChars="200" w:firstLine="420"/>
        <w:rPr>
          <w:kern w:val="0"/>
          <w:szCs w:val="21"/>
        </w:rPr>
      </w:pPr>
      <w:r>
        <w:rPr>
          <w:rFonts w:eastAsiaTheme="minorEastAsia" w:hint="eastAsia"/>
          <w:szCs w:val="21"/>
        </w:rPr>
        <w:t>(8)</w:t>
      </w:r>
      <w:r>
        <w:rPr>
          <w:rFonts w:eastAsiaTheme="minorEastAsia" w:hint="eastAsia"/>
          <w:szCs w:val="21"/>
        </w:rPr>
        <w:t>在不影响基金份额持有人利益的前提下，基金管理人可在中国证监会允许的条件下调整基金收益的分配原则和支付方式，不需召开基金份额持有人大会；</w:t>
      </w:r>
    </w:p>
    <w:p w:rsidR="000C322D" w:rsidRDefault="00223DFB" w:rsidP="000C322D">
      <w:pPr>
        <w:widowControl/>
        <w:spacing w:line="360" w:lineRule="auto"/>
        <w:ind w:firstLineChars="200" w:firstLine="420"/>
        <w:rPr>
          <w:kern w:val="0"/>
          <w:szCs w:val="21"/>
        </w:rPr>
      </w:pPr>
      <w:r w:rsidRPr="00353207">
        <w:rPr>
          <w:rFonts w:eastAsiaTheme="minorEastAsia" w:hint="eastAsia"/>
          <w:szCs w:val="21"/>
        </w:rPr>
        <w:t>(9)</w:t>
      </w:r>
      <w:r w:rsidRPr="00353207">
        <w:rPr>
          <w:rFonts w:eastAsiaTheme="minorEastAsia" w:hint="eastAsia"/>
          <w:szCs w:val="21"/>
        </w:rPr>
        <w:t>法律法规或监管机关另有规定的，从其规定。</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7.4.4.</w:t>
      </w:r>
      <w:r w:rsidR="008A28D4" w:rsidRPr="00D0515B">
        <w:rPr>
          <w:rFonts w:asciiTheme="minorEastAsia" w:eastAsiaTheme="minorEastAsia" w:hAnsiTheme="minorEastAsia" w:hint="eastAsia"/>
          <w:b/>
          <w:bCs/>
          <w:kern w:val="0"/>
          <w:szCs w:val="21"/>
        </w:rPr>
        <w:t>11</w:t>
      </w:r>
      <w:r w:rsidRPr="00D0515B">
        <w:rPr>
          <w:rFonts w:asciiTheme="minorEastAsia" w:eastAsiaTheme="minorEastAsia" w:hAnsiTheme="minorEastAsia" w:hint="eastAsia"/>
          <w:b/>
          <w:kern w:val="0"/>
          <w:szCs w:val="21"/>
        </w:rPr>
        <w:t xml:space="preserve"> 其他重要的会计政策和会计估计</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本基金本报告期无其他重要的会计政策和会计估计。</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5</w:t>
      </w:r>
      <w:r w:rsidRPr="00D0515B">
        <w:rPr>
          <w:rFonts w:asciiTheme="minorEastAsia" w:eastAsiaTheme="minorEastAsia" w:hAnsiTheme="minorEastAsia" w:hint="eastAsia"/>
          <w:b/>
          <w:kern w:val="0"/>
          <w:szCs w:val="21"/>
        </w:rPr>
        <w:t>会计政策和会计估计变更以及差错更正的说明</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7.4.5.</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kern w:val="0"/>
          <w:szCs w:val="21"/>
        </w:rPr>
        <w:t xml:space="preserve"> 会计政策变更的说明</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本基金本报告期未发生会计政策变更。</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7.4.5.</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kern w:val="0"/>
          <w:szCs w:val="21"/>
        </w:rPr>
        <w:t xml:space="preserve"> 会计估计变更的说明</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本基金本报告期未发生会计估计变更。</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7.4.5.</w:t>
      </w:r>
      <w:r w:rsidR="008A28D4" w:rsidRPr="00D0515B">
        <w:rPr>
          <w:rFonts w:asciiTheme="minorEastAsia" w:eastAsiaTheme="minorEastAsia" w:hAnsiTheme="minorEastAsia" w:hint="eastAsia"/>
          <w:b/>
          <w:bCs/>
          <w:kern w:val="0"/>
          <w:szCs w:val="21"/>
        </w:rPr>
        <w:t>3</w:t>
      </w:r>
      <w:r w:rsidRPr="00D0515B">
        <w:rPr>
          <w:rFonts w:asciiTheme="minorEastAsia" w:eastAsiaTheme="minorEastAsia" w:hAnsiTheme="minorEastAsia" w:hint="eastAsia"/>
          <w:b/>
          <w:kern w:val="0"/>
          <w:szCs w:val="21"/>
        </w:rPr>
        <w:t xml:space="preserve"> 差错更正的说明</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本基金本报告期无会计差错更正。</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6</w:t>
      </w:r>
      <w:r w:rsidRPr="00D0515B">
        <w:rPr>
          <w:rFonts w:asciiTheme="minorEastAsia" w:eastAsiaTheme="minorEastAsia" w:hAnsiTheme="minorEastAsia" w:hint="eastAsia"/>
          <w:b/>
          <w:kern w:val="0"/>
          <w:szCs w:val="21"/>
        </w:rPr>
        <w:t>税项</w:t>
      </w:r>
    </w:p>
    <w:p w:rsidR="0026667F" w:rsidRDefault="00DF617A">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1</w:t>
      </w:r>
      <w:r>
        <w:rPr>
          <w:rFonts w:eastAsiaTheme="minorEastAsia" w:hint="eastAsia"/>
          <w:szCs w:val="21"/>
        </w:rPr>
        <w:t>）印花税</w:t>
      </w:r>
    </w:p>
    <w:p w:rsidR="0026667F" w:rsidRDefault="00DF617A">
      <w:pPr>
        <w:spacing w:line="360" w:lineRule="auto"/>
        <w:ind w:firstLineChars="200" w:firstLine="420"/>
        <w:rPr>
          <w:rFonts w:eastAsiaTheme="minorEastAsia"/>
          <w:szCs w:val="21"/>
        </w:rPr>
      </w:pPr>
      <w:r>
        <w:rPr>
          <w:rFonts w:eastAsiaTheme="minorEastAsia" w:hint="eastAsia"/>
          <w:szCs w:val="21"/>
        </w:rPr>
        <w:t>证券</w:t>
      </w:r>
      <w:r>
        <w:rPr>
          <w:rFonts w:eastAsiaTheme="minorEastAsia" w:hint="eastAsia"/>
          <w:szCs w:val="21"/>
        </w:rPr>
        <w:t>(</w:t>
      </w:r>
      <w:r>
        <w:rPr>
          <w:rFonts w:eastAsiaTheme="minorEastAsia" w:hint="eastAsia"/>
          <w:szCs w:val="21"/>
        </w:rPr>
        <w:t>股票</w:t>
      </w:r>
      <w:r>
        <w:rPr>
          <w:rFonts w:eastAsiaTheme="minorEastAsia" w:hint="eastAsia"/>
          <w:szCs w:val="21"/>
        </w:rPr>
        <w:t>)</w:t>
      </w:r>
      <w:r>
        <w:rPr>
          <w:rFonts w:eastAsiaTheme="minorEastAsia" w:hint="eastAsia"/>
          <w:szCs w:val="21"/>
        </w:rPr>
        <w:t>交易印花税税率为</w:t>
      </w:r>
      <w:r>
        <w:rPr>
          <w:rFonts w:eastAsiaTheme="minorEastAsia" w:hint="eastAsia"/>
          <w:szCs w:val="21"/>
        </w:rPr>
        <w:t>1</w:t>
      </w:r>
      <w:r>
        <w:rPr>
          <w:rFonts w:eastAsiaTheme="minorEastAsia" w:hint="eastAsia"/>
          <w:szCs w:val="21"/>
        </w:rPr>
        <w:t>‰，由出让方缴纳。</w:t>
      </w:r>
    </w:p>
    <w:p w:rsidR="0026667F" w:rsidRDefault="00DF617A">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2</w:t>
      </w:r>
      <w:r>
        <w:rPr>
          <w:rFonts w:eastAsiaTheme="minorEastAsia" w:hint="eastAsia"/>
          <w:szCs w:val="21"/>
        </w:rPr>
        <w:t>）增值税、城建税、教育费附加及地方教育费附加</w:t>
      </w:r>
    </w:p>
    <w:p w:rsidR="0026667F" w:rsidRDefault="00DF617A">
      <w:pPr>
        <w:spacing w:line="360" w:lineRule="auto"/>
        <w:ind w:firstLineChars="200" w:firstLine="420"/>
        <w:rPr>
          <w:rFonts w:eastAsiaTheme="minorEastAsia"/>
          <w:szCs w:val="21"/>
        </w:rPr>
      </w:pPr>
      <w:r>
        <w:rPr>
          <w:rFonts w:eastAsiaTheme="minorEastAsia" w:hint="eastAsia"/>
          <w:szCs w:val="21"/>
        </w:rPr>
        <w:t>根据财政部、国家税务总局财税</w:t>
      </w:r>
      <w:r>
        <w:rPr>
          <w:rFonts w:eastAsiaTheme="minorEastAsia" w:hint="eastAsia"/>
          <w:szCs w:val="21"/>
        </w:rPr>
        <w:t>[2016]36</w:t>
      </w:r>
      <w:r>
        <w:rPr>
          <w:rFonts w:eastAsiaTheme="minorEastAsia" w:hint="eastAsia"/>
          <w:szCs w:val="21"/>
        </w:rPr>
        <w:t>号文《关于全面推开营业税改增值税试点的通知》的规定，经国务院批准，自</w:t>
      </w:r>
      <w:r>
        <w:rPr>
          <w:rFonts w:eastAsiaTheme="minorEastAsia" w:hint="eastAsia"/>
          <w:szCs w:val="21"/>
        </w:rPr>
        <w:t>2016</w:t>
      </w:r>
      <w:r>
        <w:rPr>
          <w:rFonts w:eastAsiaTheme="minorEastAsia" w:hint="eastAsia"/>
          <w:szCs w:val="21"/>
        </w:rPr>
        <w:t>年</w:t>
      </w:r>
      <w:r>
        <w:rPr>
          <w:rFonts w:eastAsiaTheme="minorEastAsia" w:hint="eastAsia"/>
          <w:szCs w:val="21"/>
        </w:rPr>
        <w:t>5</w:t>
      </w:r>
      <w:r>
        <w:rPr>
          <w:rFonts w:eastAsiaTheme="minorEastAsia" w:hint="eastAsia"/>
          <w:szCs w:val="21"/>
        </w:rPr>
        <w:t>月</w:t>
      </w:r>
      <w:r>
        <w:rPr>
          <w:rFonts w:eastAsiaTheme="minorEastAsia" w:hint="eastAsia"/>
          <w:szCs w:val="21"/>
        </w:rPr>
        <w:t>1</w:t>
      </w:r>
      <w:r>
        <w:rPr>
          <w:rFonts w:eastAsiaTheme="minorEastAsia" w:hint="eastAsia"/>
          <w:szCs w:val="21"/>
        </w:rPr>
        <w:t>日起在全国范围内全面推开营业税改征增值税试点，金融业纳入试点范围，由缴纳营业税改为缴纳增值税。金融商品转让，按照卖出价扣除买入价后的余额为销售额。对证券投资基金（封闭式证券投资基金，开放式证券投资基金）管理人运用基金买卖股票、债券的转让收入免征增值税；国债、地方政府债利息收入以及金融同业往来利息收入免征增值税；存款利息收入不征收增值税；</w:t>
      </w:r>
    </w:p>
    <w:p w:rsidR="0026667F" w:rsidRDefault="00DF617A">
      <w:pPr>
        <w:spacing w:line="360" w:lineRule="auto"/>
        <w:ind w:firstLineChars="200" w:firstLine="420"/>
        <w:rPr>
          <w:rFonts w:eastAsiaTheme="minorEastAsia"/>
          <w:szCs w:val="21"/>
        </w:rPr>
      </w:pPr>
      <w:r>
        <w:rPr>
          <w:rFonts w:eastAsiaTheme="minorEastAsia" w:hint="eastAsia"/>
          <w:szCs w:val="21"/>
        </w:rPr>
        <w:t>根据财政部、国家税务总局财税</w:t>
      </w:r>
      <w:r>
        <w:rPr>
          <w:rFonts w:eastAsiaTheme="minorEastAsia" w:hint="eastAsia"/>
          <w:szCs w:val="21"/>
        </w:rPr>
        <w:t>[2016]46</w:t>
      </w:r>
      <w:r>
        <w:rPr>
          <w:rFonts w:eastAsiaTheme="minorEastAsia" w:hint="eastAsia"/>
          <w:szCs w:val="21"/>
        </w:rPr>
        <w:t>号文《关于进一步明确全面推开营改增试点金融业有关政策的通知》的规定，金融机构开展的质押式买入返售金融商品业务及持有政策性金融债券取得的利息收入属于金融同业往来利息收入；</w:t>
      </w:r>
    </w:p>
    <w:p w:rsidR="0026667F" w:rsidRDefault="00DF617A">
      <w:pPr>
        <w:spacing w:line="360" w:lineRule="auto"/>
        <w:ind w:firstLineChars="200" w:firstLine="420"/>
        <w:rPr>
          <w:rFonts w:eastAsiaTheme="minorEastAsia"/>
          <w:szCs w:val="21"/>
        </w:rPr>
      </w:pPr>
      <w:r>
        <w:rPr>
          <w:rFonts w:eastAsiaTheme="minorEastAsia" w:hint="eastAsia"/>
          <w:szCs w:val="21"/>
        </w:rPr>
        <w:t>根据财政部、国家税务总局财税</w:t>
      </w:r>
      <w:r>
        <w:rPr>
          <w:rFonts w:eastAsiaTheme="minorEastAsia" w:hint="eastAsia"/>
          <w:szCs w:val="21"/>
        </w:rPr>
        <w:t>[2016]70</w:t>
      </w:r>
      <w:r>
        <w:rPr>
          <w:rFonts w:eastAsiaTheme="minorEastAsia" w:hint="eastAsia"/>
          <w:szCs w:val="21"/>
        </w:rPr>
        <w:t>号文《关于金融机构同业往来等增值税政策的补充通知》的规定，金融机构开展的买断式买入返售金融商品业务、同业存款、同业存单以及持有金融债券取得的利息收入属于金融同业往来利息收入；</w:t>
      </w:r>
    </w:p>
    <w:p w:rsidR="0026667F" w:rsidRDefault="00DF617A">
      <w:pPr>
        <w:spacing w:line="360" w:lineRule="auto"/>
        <w:ind w:firstLineChars="200" w:firstLine="420"/>
        <w:rPr>
          <w:rFonts w:eastAsiaTheme="minorEastAsia"/>
          <w:szCs w:val="21"/>
        </w:rPr>
      </w:pPr>
      <w:r>
        <w:rPr>
          <w:rFonts w:eastAsiaTheme="minorEastAsia" w:hint="eastAsia"/>
          <w:szCs w:val="21"/>
        </w:rPr>
        <w:t>根据财政部、国家税务总局财税</w:t>
      </w:r>
      <w:r>
        <w:rPr>
          <w:rFonts w:eastAsiaTheme="minorEastAsia" w:hint="eastAsia"/>
          <w:szCs w:val="21"/>
        </w:rPr>
        <w:t>[2016]140</w:t>
      </w:r>
      <w:r>
        <w:rPr>
          <w:rFonts w:eastAsiaTheme="minorEastAsia" w:hint="eastAsia"/>
          <w:szCs w:val="21"/>
        </w:rPr>
        <w:t>号文《关于明确金融、房地产开发、教育辅助服务等增值税政策的通知》的规定，资管</w:t>
      </w:r>
      <w:r>
        <w:rPr>
          <w:rFonts w:eastAsiaTheme="minorEastAsia" w:hint="eastAsia"/>
          <w:szCs w:val="21"/>
        </w:rPr>
        <w:t>产品运营过程中发生的增值税应税行为，以资管产品管理人为增值税纳税人；</w:t>
      </w:r>
    </w:p>
    <w:p w:rsidR="0026667F" w:rsidRDefault="00DF617A">
      <w:pPr>
        <w:spacing w:line="360" w:lineRule="auto"/>
        <w:ind w:firstLineChars="200" w:firstLine="420"/>
        <w:rPr>
          <w:rFonts w:eastAsiaTheme="minorEastAsia"/>
          <w:szCs w:val="21"/>
        </w:rPr>
      </w:pPr>
      <w:r>
        <w:rPr>
          <w:rFonts w:eastAsiaTheme="minorEastAsia" w:hint="eastAsia"/>
          <w:szCs w:val="21"/>
        </w:rPr>
        <w:t>根据财政部、国家税务总局财税</w:t>
      </w:r>
      <w:r>
        <w:rPr>
          <w:rFonts w:eastAsiaTheme="minorEastAsia" w:hint="eastAsia"/>
          <w:szCs w:val="21"/>
        </w:rPr>
        <w:t>[2017]56</w:t>
      </w:r>
      <w:r>
        <w:rPr>
          <w:rFonts w:eastAsiaTheme="minorEastAsia" w:hint="eastAsia"/>
          <w:szCs w:val="21"/>
        </w:rPr>
        <w:t>号文《关于资管产品增值税有关问题的通知》的规定，自</w:t>
      </w:r>
      <w:r>
        <w:rPr>
          <w:rFonts w:eastAsiaTheme="minorEastAsia" w:hint="eastAsia"/>
          <w:szCs w:val="21"/>
        </w:rPr>
        <w:t>2018</w:t>
      </w:r>
      <w:r>
        <w:rPr>
          <w:rFonts w:eastAsiaTheme="minorEastAsia" w:hint="eastAsia"/>
          <w:szCs w:val="21"/>
        </w:rPr>
        <w:t>年</w:t>
      </w:r>
      <w:r>
        <w:rPr>
          <w:rFonts w:eastAsiaTheme="minorEastAsia" w:hint="eastAsia"/>
          <w:szCs w:val="21"/>
        </w:rPr>
        <w:t>1</w:t>
      </w:r>
      <w:r>
        <w:rPr>
          <w:rFonts w:eastAsiaTheme="minorEastAsia" w:hint="eastAsia"/>
          <w:szCs w:val="21"/>
        </w:rPr>
        <w:t>月</w:t>
      </w:r>
      <w:r>
        <w:rPr>
          <w:rFonts w:eastAsiaTheme="minorEastAsia" w:hint="eastAsia"/>
          <w:szCs w:val="21"/>
        </w:rPr>
        <w:t>1</w:t>
      </w:r>
      <w:r>
        <w:rPr>
          <w:rFonts w:eastAsiaTheme="minorEastAsia" w:hint="eastAsia"/>
          <w:szCs w:val="21"/>
        </w:rPr>
        <w:t>日起，资管产品管理人运营资管产品过程中发生的增值税应税行为（以下简称“资管产品运营业务”），暂适用简易计税方法，按照</w:t>
      </w:r>
      <w:r>
        <w:rPr>
          <w:rFonts w:eastAsiaTheme="minorEastAsia" w:hint="eastAsia"/>
          <w:szCs w:val="21"/>
        </w:rPr>
        <w:t>3%</w:t>
      </w:r>
      <w:r>
        <w:rPr>
          <w:rFonts w:eastAsiaTheme="minorEastAsia" w:hint="eastAsia"/>
          <w:szCs w:val="21"/>
        </w:rPr>
        <w:t>的征收率缴纳增值税，资管产品管理人未分别核算资管产品运营业务和其他业务的销售额和增值税应纳税额的除外。资管产品管理人可选择分别或汇总核算资管产品运营业务销售额和增值税应纳税额。对资管产品在</w:t>
      </w:r>
      <w:r>
        <w:rPr>
          <w:rFonts w:eastAsiaTheme="minorEastAsia" w:hint="eastAsia"/>
          <w:szCs w:val="21"/>
        </w:rPr>
        <w:t>2018</w:t>
      </w:r>
      <w:r>
        <w:rPr>
          <w:rFonts w:eastAsiaTheme="minorEastAsia" w:hint="eastAsia"/>
          <w:szCs w:val="21"/>
        </w:rPr>
        <w:t>年</w:t>
      </w:r>
      <w:r>
        <w:rPr>
          <w:rFonts w:eastAsiaTheme="minorEastAsia" w:hint="eastAsia"/>
          <w:szCs w:val="21"/>
        </w:rPr>
        <w:t>1</w:t>
      </w:r>
      <w:r>
        <w:rPr>
          <w:rFonts w:eastAsiaTheme="minorEastAsia" w:hint="eastAsia"/>
          <w:szCs w:val="21"/>
        </w:rPr>
        <w:t>月</w:t>
      </w:r>
      <w:r>
        <w:rPr>
          <w:rFonts w:eastAsiaTheme="minorEastAsia" w:hint="eastAsia"/>
          <w:szCs w:val="21"/>
        </w:rPr>
        <w:t>1</w:t>
      </w:r>
      <w:r>
        <w:rPr>
          <w:rFonts w:eastAsiaTheme="minorEastAsia" w:hint="eastAsia"/>
          <w:szCs w:val="21"/>
        </w:rPr>
        <w:t>日前运营</w:t>
      </w:r>
      <w:r>
        <w:rPr>
          <w:rFonts w:eastAsiaTheme="minorEastAsia" w:hint="eastAsia"/>
          <w:szCs w:val="21"/>
        </w:rPr>
        <w:t>过程中发生的增值税应税行为，未缴纳增值税的，不再缴纳；已缴纳增值税的，已纳税额从资管产品管理人以后月份的增值税应纳税额中抵减；</w:t>
      </w:r>
    </w:p>
    <w:p w:rsidR="0026667F" w:rsidRDefault="00DF617A">
      <w:pPr>
        <w:spacing w:line="360" w:lineRule="auto"/>
        <w:ind w:firstLineChars="200" w:firstLine="420"/>
        <w:rPr>
          <w:rFonts w:eastAsiaTheme="minorEastAsia"/>
          <w:szCs w:val="21"/>
        </w:rPr>
      </w:pPr>
      <w:r>
        <w:rPr>
          <w:rFonts w:eastAsiaTheme="minorEastAsia" w:hint="eastAsia"/>
          <w:szCs w:val="21"/>
        </w:rPr>
        <w:t>根据财政部、国家税务总局财税</w:t>
      </w:r>
      <w:r>
        <w:rPr>
          <w:rFonts w:eastAsiaTheme="minorEastAsia" w:hint="eastAsia"/>
          <w:szCs w:val="21"/>
        </w:rPr>
        <w:t>[2017]90</w:t>
      </w:r>
      <w:r>
        <w:rPr>
          <w:rFonts w:eastAsiaTheme="minorEastAsia" w:hint="eastAsia"/>
          <w:szCs w:val="21"/>
        </w:rPr>
        <w:t>号文《关于租入固定资产进项税额抵扣等增值税政策的通知》的规定，自</w:t>
      </w:r>
      <w:r>
        <w:rPr>
          <w:rFonts w:eastAsiaTheme="minorEastAsia" w:hint="eastAsia"/>
          <w:szCs w:val="21"/>
        </w:rPr>
        <w:t>2018</w:t>
      </w:r>
      <w:r>
        <w:rPr>
          <w:rFonts w:eastAsiaTheme="minorEastAsia" w:hint="eastAsia"/>
          <w:szCs w:val="21"/>
        </w:rPr>
        <w:t>年</w:t>
      </w:r>
      <w:r>
        <w:rPr>
          <w:rFonts w:eastAsiaTheme="minorEastAsia" w:hint="eastAsia"/>
          <w:szCs w:val="21"/>
        </w:rPr>
        <w:t>1</w:t>
      </w:r>
      <w:r>
        <w:rPr>
          <w:rFonts w:eastAsiaTheme="minorEastAsia" w:hint="eastAsia"/>
          <w:szCs w:val="21"/>
        </w:rPr>
        <w:t>月</w:t>
      </w:r>
      <w:r>
        <w:rPr>
          <w:rFonts w:eastAsiaTheme="minorEastAsia" w:hint="eastAsia"/>
          <w:szCs w:val="21"/>
        </w:rPr>
        <w:t>1</w:t>
      </w:r>
      <w:r>
        <w:rPr>
          <w:rFonts w:eastAsiaTheme="minorEastAsia" w:hint="eastAsia"/>
          <w:szCs w:val="21"/>
        </w:rPr>
        <w:t>日起，资管产品管理人运营资管产品提供的贷款服务、发生的部分金融商品转让业务，按照以下规定确定销售额：提供贷款服务，以</w:t>
      </w:r>
      <w:r>
        <w:rPr>
          <w:rFonts w:eastAsiaTheme="minorEastAsia" w:hint="eastAsia"/>
          <w:szCs w:val="21"/>
        </w:rPr>
        <w:t>2018</w:t>
      </w:r>
      <w:r>
        <w:rPr>
          <w:rFonts w:eastAsiaTheme="minorEastAsia" w:hint="eastAsia"/>
          <w:szCs w:val="21"/>
        </w:rPr>
        <w:t>年</w:t>
      </w:r>
      <w:r>
        <w:rPr>
          <w:rFonts w:eastAsiaTheme="minorEastAsia" w:hint="eastAsia"/>
          <w:szCs w:val="21"/>
        </w:rPr>
        <w:t>1</w:t>
      </w:r>
      <w:r>
        <w:rPr>
          <w:rFonts w:eastAsiaTheme="minorEastAsia" w:hint="eastAsia"/>
          <w:szCs w:val="21"/>
        </w:rPr>
        <w:t>月</w:t>
      </w:r>
      <w:r>
        <w:rPr>
          <w:rFonts w:eastAsiaTheme="minorEastAsia" w:hint="eastAsia"/>
          <w:szCs w:val="21"/>
        </w:rPr>
        <w:t>1</w:t>
      </w:r>
      <w:r>
        <w:rPr>
          <w:rFonts w:eastAsiaTheme="minorEastAsia" w:hint="eastAsia"/>
          <w:szCs w:val="21"/>
        </w:rPr>
        <w:t>日起产生的利息及利息性质的收入为销售额；转让</w:t>
      </w:r>
      <w:r>
        <w:rPr>
          <w:rFonts w:eastAsiaTheme="minorEastAsia" w:hint="eastAsia"/>
          <w:szCs w:val="21"/>
        </w:rPr>
        <w:t>2017</w:t>
      </w:r>
      <w:r>
        <w:rPr>
          <w:rFonts w:eastAsiaTheme="minorEastAsia" w:hint="eastAsia"/>
          <w:szCs w:val="21"/>
        </w:rPr>
        <w:t>年</w:t>
      </w:r>
      <w:r>
        <w:rPr>
          <w:rFonts w:eastAsiaTheme="minorEastAsia" w:hint="eastAsia"/>
          <w:szCs w:val="21"/>
        </w:rPr>
        <w:t>12</w:t>
      </w:r>
      <w:r>
        <w:rPr>
          <w:rFonts w:eastAsiaTheme="minorEastAsia" w:hint="eastAsia"/>
          <w:szCs w:val="21"/>
        </w:rPr>
        <w:t>月</w:t>
      </w:r>
      <w:r>
        <w:rPr>
          <w:rFonts w:eastAsiaTheme="minorEastAsia" w:hint="eastAsia"/>
          <w:szCs w:val="21"/>
        </w:rPr>
        <w:t>31</w:t>
      </w:r>
      <w:r>
        <w:rPr>
          <w:rFonts w:eastAsiaTheme="minorEastAsia" w:hint="eastAsia"/>
          <w:szCs w:val="21"/>
        </w:rPr>
        <w:t>日前取得的股票（不包括限售股）、债券、基金、非货物期货，可以选择</w:t>
      </w:r>
      <w:r>
        <w:rPr>
          <w:rFonts w:eastAsiaTheme="minorEastAsia" w:hint="eastAsia"/>
          <w:szCs w:val="21"/>
        </w:rPr>
        <w:t>按照实际买入价计算销售额，或者以</w:t>
      </w:r>
      <w:r>
        <w:rPr>
          <w:rFonts w:eastAsiaTheme="minorEastAsia" w:hint="eastAsia"/>
          <w:szCs w:val="21"/>
        </w:rPr>
        <w:t>2017</w:t>
      </w:r>
      <w:r>
        <w:rPr>
          <w:rFonts w:eastAsiaTheme="minorEastAsia" w:hint="eastAsia"/>
          <w:szCs w:val="21"/>
        </w:rPr>
        <w:t>年最后一个交易日的股票收盘价（</w:t>
      </w:r>
      <w:r>
        <w:rPr>
          <w:rFonts w:eastAsiaTheme="minorEastAsia" w:hint="eastAsia"/>
          <w:szCs w:val="21"/>
        </w:rPr>
        <w:t>2017</w:t>
      </w:r>
      <w:r>
        <w:rPr>
          <w:rFonts w:eastAsiaTheme="minorEastAsia" w:hint="eastAsia"/>
          <w:szCs w:val="21"/>
        </w:rPr>
        <w:t>年最后一个交易日处于停牌期间的股票，为停牌前最后一个交易日收盘价）、债券估值（中债金融估值中心有限公司或中证指数有限公司提供的债券估值）、基金份额净值、非货物期货结算价格作为买入价计算销售额。</w:t>
      </w:r>
    </w:p>
    <w:p w:rsidR="0026667F" w:rsidRDefault="00DF617A">
      <w:pPr>
        <w:spacing w:line="360" w:lineRule="auto"/>
        <w:ind w:firstLineChars="200" w:firstLine="420"/>
        <w:rPr>
          <w:rFonts w:eastAsiaTheme="minorEastAsia"/>
          <w:szCs w:val="21"/>
        </w:rPr>
      </w:pPr>
      <w:r>
        <w:rPr>
          <w:rFonts w:eastAsiaTheme="minorEastAsia" w:hint="eastAsia"/>
          <w:szCs w:val="21"/>
        </w:rPr>
        <w:t>本基金分别按实际缴纳的增值税额的</w:t>
      </w:r>
      <w:r>
        <w:rPr>
          <w:rFonts w:eastAsiaTheme="minorEastAsia" w:hint="eastAsia"/>
          <w:szCs w:val="21"/>
        </w:rPr>
        <w:t>7%</w:t>
      </w:r>
      <w:r>
        <w:rPr>
          <w:rFonts w:eastAsiaTheme="minorEastAsia" w:hint="eastAsia"/>
          <w:szCs w:val="21"/>
        </w:rPr>
        <w:t>、</w:t>
      </w:r>
      <w:r>
        <w:rPr>
          <w:rFonts w:eastAsiaTheme="minorEastAsia" w:hint="eastAsia"/>
          <w:szCs w:val="21"/>
        </w:rPr>
        <w:t>3%</w:t>
      </w:r>
      <w:r>
        <w:rPr>
          <w:rFonts w:eastAsiaTheme="minorEastAsia" w:hint="eastAsia"/>
          <w:szCs w:val="21"/>
        </w:rPr>
        <w:t>和</w:t>
      </w:r>
      <w:r>
        <w:rPr>
          <w:rFonts w:eastAsiaTheme="minorEastAsia" w:hint="eastAsia"/>
          <w:szCs w:val="21"/>
        </w:rPr>
        <w:t>2%</w:t>
      </w:r>
      <w:r>
        <w:rPr>
          <w:rFonts w:eastAsiaTheme="minorEastAsia" w:hint="eastAsia"/>
          <w:szCs w:val="21"/>
        </w:rPr>
        <w:t>缴纳城市维护建设税、教育费附加和地方教育费附加。</w:t>
      </w:r>
    </w:p>
    <w:p w:rsidR="0026667F" w:rsidRDefault="00DF617A">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3</w:t>
      </w:r>
      <w:r>
        <w:rPr>
          <w:rFonts w:eastAsiaTheme="minorEastAsia" w:hint="eastAsia"/>
          <w:szCs w:val="21"/>
        </w:rPr>
        <w:t>）企业所得税</w:t>
      </w:r>
    </w:p>
    <w:p w:rsidR="0026667F" w:rsidRDefault="00DF617A">
      <w:pPr>
        <w:spacing w:line="360" w:lineRule="auto"/>
        <w:ind w:firstLineChars="200" w:firstLine="420"/>
        <w:rPr>
          <w:rFonts w:eastAsiaTheme="minorEastAsia"/>
          <w:szCs w:val="21"/>
        </w:rPr>
      </w:pPr>
      <w:r>
        <w:rPr>
          <w:rFonts w:eastAsiaTheme="minorEastAsia" w:hint="eastAsia"/>
          <w:szCs w:val="21"/>
        </w:rPr>
        <w:t>证券投资基金从证券市场中取得的收入，包括买卖股票、债券的差价收入，股权的股息、红利收入，债券的利息收入及其他收入，暂不征收企</w:t>
      </w:r>
      <w:r>
        <w:rPr>
          <w:rFonts w:eastAsiaTheme="minorEastAsia" w:hint="eastAsia"/>
          <w:szCs w:val="21"/>
        </w:rPr>
        <w:t>业所得税。</w:t>
      </w:r>
    </w:p>
    <w:p w:rsidR="0026667F" w:rsidRDefault="00DF617A">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4</w:t>
      </w:r>
      <w:r>
        <w:rPr>
          <w:rFonts w:eastAsiaTheme="minorEastAsia" w:hint="eastAsia"/>
          <w:szCs w:val="21"/>
        </w:rPr>
        <w:t>）个人所得税</w:t>
      </w:r>
    </w:p>
    <w:p w:rsidR="0026667F" w:rsidRDefault="00DF617A">
      <w:pPr>
        <w:spacing w:line="360" w:lineRule="auto"/>
        <w:ind w:firstLineChars="200" w:firstLine="420"/>
        <w:rPr>
          <w:rFonts w:eastAsiaTheme="minorEastAsia"/>
          <w:szCs w:val="21"/>
        </w:rPr>
      </w:pPr>
      <w:r>
        <w:rPr>
          <w:rFonts w:eastAsiaTheme="minorEastAsia" w:hint="eastAsia"/>
          <w:szCs w:val="21"/>
        </w:rPr>
        <w:t>个人所得税税率为</w:t>
      </w:r>
      <w:r>
        <w:rPr>
          <w:rFonts w:eastAsiaTheme="minorEastAsia" w:hint="eastAsia"/>
          <w:szCs w:val="21"/>
        </w:rPr>
        <w:t>20%</w:t>
      </w:r>
      <w:r>
        <w:rPr>
          <w:rFonts w:eastAsiaTheme="minorEastAsia" w:hint="eastAsia"/>
          <w:szCs w:val="21"/>
        </w:rPr>
        <w:t>。</w:t>
      </w:r>
    </w:p>
    <w:p w:rsidR="0026667F" w:rsidRDefault="00DF617A">
      <w:pPr>
        <w:spacing w:line="360" w:lineRule="auto"/>
        <w:ind w:firstLineChars="200" w:firstLine="420"/>
        <w:rPr>
          <w:rFonts w:eastAsiaTheme="minorEastAsia"/>
          <w:szCs w:val="21"/>
        </w:rPr>
      </w:pPr>
      <w:r>
        <w:rPr>
          <w:rFonts w:eastAsiaTheme="minorEastAsia" w:hint="eastAsia"/>
          <w:szCs w:val="21"/>
        </w:rPr>
        <w:t>基金从上市公司分配取得的股息红利所得，持股期限在</w:t>
      </w:r>
      <w:r>
        <w:rPr>
          <w:rFonts w:eastAsiaTheme="minorEastAsia" w:hint="eastAsia"/>
          <w:szCs w:val="21"/>
        </w:rPr>
        <w:t>1</w:t>
      </w:r>
      <w:r>
        <w:rPr>
          <w:rFonts w:eastAsiaTheme="minorEastAsia" w:hint="eastAsia"/>
          <w:szCs w:val="21"/>
        </w:rPr>
        <w:t>个月以内</w:t>
      </w:r>
      <w:r>
        <w:rPr>
          <w:rFonts w:eastAsiaTheme="minorEastAsia" w:hint="eastAsia"/>
          <w:szCs w:val="21"/>
        </w:rPr>
        <w:t>(</w:t>
      </w:r>
      <w:r>
        <w:rPr>
          <w:rFonts w:eastAsiaTheme="minorEastAsia" w:hint="eastAsia"/>
          <w:szCs w:val="21"/>
        </w:rPr>
        <w:t>含</w:t>
      </w:r>
      <w:r>
        <w:rPr>
          <w:rFonts w:eastAsiaTheme="minorEastAsia" w:hint="eastAsia"/>
          <w:szCs w:val="21"/>
        </w:rPr>
        <w:t>1</w:t>
      </w:r>
      <w:r>
        <w:rPr>
          <w:rFonts w:eastAsiaTheme="minorEastAsia" w:hint="eastAsia"/>
          <w:szCs w:val="21"/>
        </w:rPr>
        <w:t>个月</w:t>
      </w:r>
      <w:r>
        <w:rPr>
          <w:rFonts w:eastAsiaTheme="minorEastAsia" w:hint="eastAsia"/>
          <w:szCs w:val="21"/>
        </w:rPr>
        <w:t>)</w:t>
      </w:r>
      <w:r>
        <w:rPr>
          <w:rFonts w:eastAsiaTheme="minorEastAsia" w:hint="eastAsia"/>
          <w:szCs w:val="21"/>
        </w:rPr>
        <w:t>的，其股息红利所得全额计入应纳税所得额；持股期限在</w:t>
      </w:r>
      <w:r>
        <w:rPr>
          <w:rFonts w:eastAsiaTheme="minorEastAsia" w:hint="eastAsia"/>
          <w:szCs w:val="21"/>
        </w:rPr>
        <w:t>1</w:t>
      </w:r>
      <w:r>
        <w:rPr>
          <w:rFonts w:eastAsiaTheme="minorEastAsia" w:hint="eastAsia"/>
          <w:szCs w:val="21"/>
        </w:rPr>
        <w:t>个月以上至</w:t>
      </w:r>
      <w:r>
        <w:rPr>
          <w:rFonts w:eastAsiaTheme="minorEastAsia" w:hint="eastAsia"/>
          <w:szCs w:val="21"/>
        </w:rPr>
        <w:t>1</w:t>
      </w:r>
      <w:r>
        <w:rPr>
          <w:rFonts w:eastAsiaTheme="minorEastAsia" w:hint="eastAsia"/>
          <w:szCs w:val="21"/>
        </w:rPr>
        <w:t>年</w:t>
      </w:r>
      <w:r>
        <w:rPr>
          <w:rFonts w:eastAsiaTheme="minorEastAsia" w:hint="eastAsia"/>
          <w:szCs w:val="21"/>
        </w:rPr>
        <w:t>(</w:t>
      </w:r>
      <w:r>
        <w:rPr>
          <w:rFonts w:eastAsiaTheme="minorEastAsia" w:hint="eastAsia"/>
          <w:szCs w:val="21"/>
        </w:rPr>
        <w:t>含</w:t>
      </w:r>
      <w:r>
        <w:rPr>
          <w:rFonts w:eastAsiaTheme="minorEastAsia" w:hint="eastAsia"/>
          <w:szCs w:val="21"/>
        </w:rPr>
        <w:t>1</w:t>
      </w:r>
      <w:r>
        <w:rPr>
          <w:rFonts w:eastAsiaTheme="minorEastAsia" w:hint="eastAsia"/>
          <w:szCs w:val="21"/>
        </w:rPr>
        <w:t>年</w:t>
      </w:r>
      <w:r>
        <w:rPr>
          <w:rFonts w:eastAsiaTheme="minorEastAsia" w:hint="eastAsia"/>
          <w:szCs w:val="21"/>
        </w:rPr>
        <w:t>)</w:t>
      </w:r>
      <w:r>
        <w:rPr>
          <w:rFonts w:eastAsiaTheme="minorEastAsia" w:hint="eastAsia"/>
          <w:szCs w:val="21"/>
        </w:rPr>
        <w:t>的，减按</w:t>
      </w:r>
      <w:r>
        <w:rPr>
          <w:rFonts w:eastAsiaTheme="minorEastAsia" w:hint="eastAsia"/>
          <w:szCs w:val="21"/>
        </w:rPr>
        <w:t>50%</w:t>
      </w:r>
      <w:r>
        <w:rPr>
          <w:rFonts w:eastAsiaTheme="minorEastAsia" w:hint="eastAsia"/>
          <w:szCs w:val="21"/>
        </w:rPr>
        <w:t>计入应纳税所得额；持股期限超过</w:t>
      </w:r>
      <w:r>
        <w:rPr>
          <w:rFonts w:eastAsiaTheme="minorEastAsia" w:hint="eastAsia"/>
          <w:szCs w:val="21"/>
        </w:rPr>
        <w:t>1</w:t>
      </w:r>
      <w:r>
        <w:rPr>
          <w:rFonts w:eastAsiaTheme="minorEastAsia" w:hint="eastAsia"/>
          <w:szCs w:val="21"/>
        </w:rPr>
        <w:t>年的，减按</w:t>
      </w:r>
      <w:r>
        <w:rPr>
          <w:rFonts w:eastAsiaTheme="minorEastAsia" w:hint="eastAsia"/>
          <w:szCs w:val="21"/>
        </w:rPr>
        <w:t>25%</w:t>
      </w:r>
      <w:r>
        <w:rPr>
          <w:rFonts w:eastAsiaTheme="minorEastAsia" w:hint="eastAsia"/>
          <w:szCs w:val="21"/>
        </w:rPr>
        <w:t>计入应纳税所得额；自</w:t>
      </w:r>
      <w:r>
        <w:rPr>
          <w:rFonts w:eastAsiaTheme="minorEastAsia" w:hint="eastAsia"/>
          <w:szCs w:val="21"/>
        </w:rPr>
        <w:t>2015</w:t>
      </w:r>
      <w:r>
        <w:rPr>
          <w:rFonts w:eastAsiaTheme="minorEastAsia" w:hint="eastAsia"/>
          <w:szCs w:val="21"/>
        </w:rPr>
        <w:t>年</w:t>
      </w:r>
      <w:r>
        <w:rPr>
          <w:rFonts w:eastAsiaTheme="minorEastAsia" w:hint="eastAsia"/>
          <w:szCs w:val="21"/>
        </w:rPr>
        <w:t>9</w:t>
      </w:r>
      <w:r>
        <w:rPr>
          <w:rFonts w:eastAsiaTheme="minorEastAsia" w:hint="eastAsia"/>
          <w:szCs w:val="21"/>
        </w:rPr>
        <w:t>月</w:t>
      </w:r>
      <w:r>
        <w:rPr>
          <w:rFonts w:eastAsiaTheme="minorEastAsia" w:hint="eastAsia"/>
          <w:szCs w:val="21"/>
        </w:rPr>
        <w:t>8</w:t>
      </w:r>
      <w:r>
        <w:rPr>
          <w:rFonts w:eastAsiaTheme="minorEastAsia" w:hint="eastAsia"/>
          <w:szCs w:val="21"/>
        </w:rPr>
        <w:t>日起，证券投资基金从公开发行和转让市场取得的上市公司股票，持股期限超过</w:t>
      </w:r>
      <w:r>
        <w:rPr>
          <w:rFonts w:eastAsiaTheme="minorEastAsia" w:hint="eastAsia"/>
          <w:szCs w:val="21"/>
        </w:rPr>
        <w:t>1</w:t>
      </w:r>
      <w:r>
        <w:rPr>
          <w:rFonts w:eastAsiaTheme="minorEastAsia" w:hint="eastAsia"/>
          <w:szCs w:val="21"/>
        </w:rPr>
        <w:t>年的，股息红利所得暂免征收个人所得税。</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暂免征收储蓄存款利息所得个人所得税。</w:t>
      </w:r>
    </w:p>
    <w:p w:rsidR="00223DFB" w:rsidRPr="00D0515B" w:rsidRDefault="00223DFB" w:rsidP="00E8217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7</w:t>
      </w:r>
      <w:r w:rsidRPr="00D0515B">
        <w:rPr>
          <w:rFonts w:asciiTheme="minorEastAsia" w:eastAsiaTheme="minorEastAsia" w:hAnsiTheme="minorEastAsia" w:hint="eastAsia"/>
          <w:b/>
          <w:kern w:val="0"/>
          <w:szCs w:val="21"/>
        </w:rPr>
        <w:t>重要财务报表项目的说明</w:t>
      </w:r>
    </w:p>
    <w:p w:rsidR="00223DFB" w:rsidRPr="00D0515B" w:rsidRDefault="00223DFB"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szCs w:val="21"/>
        </w:rPr>
        <w:t>银行存款</w:t>
      </w:r>
    </w:p>
    <w:p w:rsidR="00B26784" w:rsidRPr="00703293" w:rsidRDefault="00B26784" w:rsidP="00B26784">
      <w:pPr>
        <w:autoSpaceDE w:val="0"/>
        <w:autoSpaceDN w:val="0"/>
        <w:adjustRightInd w:val="0"/>
        <w:spacing w:line="360" w:lineRule="auto"/>
        <w:ind w:left="15"/>
        <w:jc w:val="right"/>
        <w:rPr>
          <w:rFonts w:eastAsiaTheme="minorEastAsia"/>
          <w:b/>
          <w:color w:val="000000"/>
          <w:kern w:val="0"/>
          <w:szCs w:val="21"/>
        </w:rPr>
      </w:pPr>
      <w:r w:rsidRPr="00703293">
        <w:rPr>
          <w:rFonts w:eastAsiaTheme="minor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B26784" w:rsidRPr="0091212A" w:rsidTr="005C606A">
        <w:trPr>
          <w:trHeight w:val="345"/>
          <w:jc w:val="center"/>
        </w:trPr>
        <w:tc>
          <w:tcPr>
            <w:tcW w:w="2634" w:type="dxa"/>
            <w:tcMar>
              <w:top w:w="15" w:type="dxa"/>
              <w:left w:w="15" w:type="dxa"/>
              <w:bottom w:w="0" w:type="dxa"/>
              <w:right w:w="15" w:type="dxa"/>
            </w:tcMar>
            <w:vAlign w:val="center"/>
          </w:tcPr>
          <w:p w:rsidR="00B26784" w:rsidRPr="008735B8" w:rsidRDefault="00B26784" w:rsidP="005C606A">
            <w:pPr>
              <w:spacing w:line="360" w:lineRule="auto"/>
              <w:jc w:val="center"/>
              <w:rPr>
                <w:rFonts w:eastAsiaTheme="minorEastAsia"/>
                <w:szCs w:val="21"/>
              </w:rPr>
            </w:pPr>
            <w:r w:rsidRPr="008735B8">
              <w:rPr>
                <w:rFonts w:eastAsiaTheme="minorEastAsia"/>
                <w:kern w:val="0"/>
                <w:szCs w:val="21"/>
              </w:rPr>
              <w:t>项目</w:t>
            </w:r>
          </w:p>
        </w:tc>
        <w:tc>
          <w:tcPr>
            <w:tcW w:w="3157" w:type="dxa"/>
            <w:tcMar>
              <w:top w:w="15" w:type="dxa"/>
              <w:left w:w="15" w:type="dxa"/>
              <w:bottom w:w="0" w:type="dxa"/>
              <w:right w:w="15" w:type="dxa"/>
            </w:tcMar>
          </w:tcPr>
          <w:p w:rsidR="00B26784" w:rsidRPr="008735B8" w:rsidRDefault="00B26784" w:rsidP="005C606A">
            <w:pPr>
              <w:spacing w:line="360" w:lineRule="auto"/>
              <w:jc w:val="center"/>
              <w:rPr>
                <w:rFonts w:eastAsiaTheme="minorEastAsia"/>
                <w:kern w:val="0"/>
                <w:szCs w:val="21"/>
              </w:rPr>
            </w:pPr>
            <w:r w:rsidRPr="008735B8">
              <w:rPr>
                <w:rFonts w:eastAsiaTheme="minorEastAsia"/>
                <w:kern w:val="0"/>
                <w:szCs w:val="21"/>
              </w:rPr>
              <w:t>本期末</w:t>
            </w:r>
          </w:p>
          <w:p w:rsidR="00B26784" w:rsidRPr="008735B8" w:rsidRDefault="00B26784" w:rsidP="005C606A">
            <w:pPr>
              <w:spacing w:line="360" w:lineRule="auto"/>
              <w:jc w:val="center"/>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158" w:type="dxa"/>
            <w:tcMar>
              <w:top w:w="15" w:type="dxa"/>
              <w:left w:w="15" w:type="dxa"/>
              <w:bottom w:w="0" w:type="dxa"/>
              <w:right w:w="15" w:type="dxa"/>
            </w:tcMar>
          </w:tcPr>
          <w:p w:rsidR="00B26784" w:rsidRPr="008735B8" w:rsidRDefault="00B26784" w:rsidP="005C606A">
            <w:pPr>
              <w:spacing w:line="360" w:lineRule="auto"/>
              <w:jc w:val="center"/>
              <w:rPr>
                <w:rFonts w:eastAsiaTheme="minorEastAsia"/>
                <w:kern w:val="0"/>
                <w:szCs w:val="21"/>
              </w:rPr>
            </w:pPr>
            <w:r w:rsidRPr="008735B8">
              <w:rPr>
                <w:rFonts w:eastAsiaTheme="minorEastAsia"/>
                <w:kern w:val="0"/>
                <w:szCs w:val="21"/>
              </w:rPr>
              <w:t>上年度末</w:t>
            </w:r>
          </w:p>
          <w:p w:rsidR="00B26784" w:rsidRPr="008735B8" w:rsidRDefault="00B26784" w:rsidP="005C606A">
            <w:pPr>
              <w:spacing w:line="360" w:lineRule="auto"/>
              <w:jc w:val="center"/>
              <w:rPr>
                <w:rFonts w:eastAsiaTheme="minorEastAsia"/>
                <w:kern w:val="0"/>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B26784" w:rsidRPr="0091212A" w:rsidTr="005C606A">
        <w:trPr>
          <w:trHeight w:val="315"/>
          <w:jc w:val="center"/>
        </w:trPr>
        <w:tc>
          <w:tcPr>
            <w:tcW w:w="2634" w:type="dxa"/>
            <w:tcMar>
              <w:top w:w="15" w:type="dxa"/>
              <w:left w:w="15" w:type="dxa"/>
              <w:bottom w:w="0" w:type="dxa"/>
              <w:right w:w="15" w:type="dxa"/>
            </w:tcMar>
            <w:vAlign w:val="center"/>
          </w:tcPr>
          <w:p w:rsidR="00B26784" w:rsidRPr="008735B8" w:rsidRDefault="00B26784" w:rsidP="005C606A">
            <w:pPr>
              <w:spacing w:line="360" w:lineRule="auto"/>
              <w:rPr>
                <w:rFonts w:eastAsiaTheme="minorEastAsia"/>
                <w:kern w:val="0"/>
                <w:szCs w:val="21"/>
              </w:rPr>
            </w:pPr>
            <w:r w:rsidRPr="008735B8">
              <w:rPr>
                <w:rFonts w:eastAsiaTheme="minorEastAsia"/>
                <w:kern w:val="0"/>
                <w:szCs w:val="21"/>
              </w:rPr>
              <w:t>活期存款</w:t>
            </w:r>
          </w:p>
        </w:tc>
        <w:tc>
          <w:tcPr>
            <w:tcW w:w="3157" w:type="dxa"/>
            <w:tcMar>
              <w:top w:w="15" w:type="dxa"/>
              <w:left w:w="15" w:type="dxa"/>
              <w:bottom w:w="0" w:type="dxa"/>
              <w:right w:w="15" w:type="dxa"/>
            </w:tcMar>
            <w:vAlign w:val="center"/>
          </w:tcPr>
          <w:p w:rsidR="00B26784" w:rsidRPr="008735B8" w:rsidRDefault="00B26784" w:rsidP="005C606A">
            <w:pPr>
              <w:spacing w:line="360" w:lineRule="auto"/>
              <w:jc w:val="right"/>
              <w:rPr>
                <w:rFonts w:eastAsiaTheme="minorEastAsia"/>
                <w:kern w:val="0"/>
                <w:szCs w:val="21"/>
              </w:rPr>
            </w:pPr>
            <w:r w:rsidRPr="008735B8">
              <w:rPr>
                <w:rFonts w:eastAsiaTheme="minorEastAsia"/>
                <w:kern w:val="0"/>
                <w:szCs w:val="21"/>
              </w:rPr>
              <w:t>1,836,729.09</w:t>
            </w:r>
          </w:p>
        </w:tc>
        <w:tc>
          <w:tcPr>
            <w:tcW w:w="3158" w:type="dxa"/>
            <w:tcMar>
              <w:top w:w="15" w:type="dxa"/>
              <w:left w:w="15" w:type="dxa"/>
              <w:bottom w:w="0" w:type="dxa"/>
              <w:right w:w="15" w:type="dxa"/>
            </w:tcMar>
            <w:vAlign w:val="center"/>
          </w:tcPr>
          <w:p w:rsidR="00B26784" w:rsidRPr="008735B8" w:rsidRDefault="00B26784" w:rsidP="005C606A">
            <w:pPr>
              <w:spacing w:line="360" w:lineRule="auto"/>
              <w:jc w:val="right"/>
              <w:rPr>
                <w:rFonts w:eastAsiaTheme="minorEastAsia"/>
                <w:kern w:val="0"/>
                <w:szCs w:val="21"/>
              </w:rPr>
            </w:pPr>
            <w:r w:rsidRPr="008735B8">
              <w:rPr>
                <w:rFonts w:eastAsiaTheme="minorEastAsia"/>
                <w:kern w:val="0"/>
                <w:szCs w:val="21"/>
              </w:rPr>
              <w:t>3,966,137.51</w:t>
            </w:r>
          </w:p>
        </w:tc>
      </w:tr>
      <w:tr w:rsidR="00B26784" w:rsidRPr="0091212A" w:rsidTr="005C606A">
        <w:trPr>
          <w:trHeight w:val="315"/>
          <w:jc w:val="center"/>
        </w:trPr>
        <w:tc>
          <w:tcPr>
            <w:tcW w:w="2634" w:type="dxa"/>
            <w:tcMar>
              <w:top w:w="15" w:type="dxa"/>
              <w:left w:w="15" w:type="dxa"/>
              <w:bottom w:w="0" w:type="dxa"/>
              <w:right w:w="15" w:type="dxa"/>
            </w:tcMar>
            <w:vAlign w:val="center"/>
          </w:tcPr>
          <w:p w:rsidR="00B26784" w:rsidRPr="008735B8" w:rsidRDefault="00B26784" w:rsidP="005C606A">
            <w:pPr>
              <w:spacing w:line="360" w:lineRule="auto"/>
              <w:rPr>
                <w:rFonts w:eastAsiaTheme="minorEastAsia"/>
                <w:kern w:val="0"/>
                <w:szCs w:val="21"/>
              </w:rPr>
            </w:pPr>
            <w:r w:rsidRPr="008735B8">
              <w:rPr>
                <w:rFonts w:eastAsiaTheme="minorEastAsia"/>
                <w:kern w:val="0"/>
                <w:szCs w:val="21"/>
              </w:rPr>
              <w:t>定期存款</w:t>
            </w:r>
          </w:p>
        </w:tc>
        <w:tc>
          <w:tcPr>
            <w:tcW w:w="3157" w:type="dxa"/>
            <w:tcMar>
              <w:top w:w="15" w:type="dxa"/>
              <w:left w:w="15" w:type="dxa"/>
              <w:bottom w:w="0" w:type="dxa"/>
              <w:right w:w="15" w:type="dxa"/>
            </w:tcMar>
            <w:vAlign w:val="center"/>
          </w:tcPr>
          <w:p w:rsidR="00B26784" w:rsidRPr="008735B8" w:rsidRDefault="00B26784" w:rsidP="005C606A">
            <w:pPr>
              <w:spacing w:line="360" w:lineRule="auto"/>
              <w:jc w:val="right"/>
              <w:rPr>
                <w:rFonts w:eastAsiaTheme="minorEastAsia"/>
                <w:kern w:val="0"/>
                <w:szCs w:val="21"/>
              </w:rPr>
            </w:pPr>
            <w:r w:rsidRPr="008735B8">
              <w:rPr>
                <w:rFonts w:eastAsiaTheme="minorEastAsia"/>
                <w:kern w:val="0"/>
                <w:szCs w:val="21"/>
              </w:rPr>
              <w:t>13,600,000,000.00</w:t>
            </w:r>
          </w:p>
        </w:tc>
        <w:tc>
          <w:tcPr>
            <w:tcW w:w="3158" w:type="dxa"/>
            <w:tcMar>
              <w:top w:w="15" w:type="dxa"/>
              <w:left w:w="15" w:type="dxa"/>
              <w:bottom w:w="0" w:type="dxa"/>
              <w:right w:w="15" w:type="dxa"/>
            </w:tcMar>
            <w:vAlign w:val="center"/>
          </w:tcPr>
          <w:p w:rsidR="00B26784" w:rsidRPr="008735B8" w:rsidRDefault="00B26784" w:rsidP="005C606A">
            <w:pPr>
              <w:spacing w:line="360" w:lineRule="auto"/>
              <w:jc w:val="right"/>
              <w:rPr>
                <w:rFonts w:eastAsiaTheme="minorEastAsia"/>
                <w:kern w:val="0"/>
                <w:szCs w:val="21"/>
              </w:rPr>
            </w:pPr>
            <w:r w:rsidRPr="008735B8">
              <w:rPr>
                <w:rFonts w:eastAsiaTheme="minorEastAsia"/>
                <w:kern w:val="0"/>
                <w:szCs w:val="21"/>
              </w:rPr>
              <w:t>37,137,000,000.00</w:t>
            </w:r>
          </w:p>
        </w:tc>
      </w:tr>
      <w:tr w:rsidR="00B26784" w:rsidRPr="0091212A" w:rsidTr="005C606A">
        <w:trPr>
          <w:trHeight w:val="315"/>
          <w:jc w:val="center"/>
        </w:trPr>
        <w:tc>
          <w:tcPr>
            <w:tcW w:w="2634" w:type="dxa"/>
            <w:tcMar>
              <w:top w:w="15" w:type="dxa"/>
              <w:left w:w="15" w:type="dxa"/>
              <w:bottom w:w="0" w:type="dxa"/>
              <w:right w:w="15" w:type="dxa"/>
            </w:tcMar>
          </w:tcPr>
          <w:p w:rsidR="00B26784" w:rsidRPr="00211604" w:rsidRDefault="00B26784" w:rsidP="005C606A">
            <w:pPr>
              <w:rPr>
                <w:rFonts w:ascii="宋体" w:hAnsi="宋体"/>
                <w:color w:val="000000" w:themeColor="text1"/>
                <w:kern w:val="0"/>
                <w:szCs w:val="21"/>
              </w:rPr>
            </w:pPr>
            <w:r w:rsidRPr="00211604">
              <w:rPr>
                <w:rFonts w:ascii="宋体" w:hAnsi="宋体" w:hint="eastAsia"/>
                <w:color w:val="000000" w:themeColor="text1"/>
                <w:kern w:val="0"/>
                <w:szCs w:val="21"/>
              </w:rPr>
              <w:t>其中：存款期限1个月以内</w:t>
            </w:r>
          </w:p>
        </w:tc>
        <w:tc>
          <w:tcPr>
            <w:tcW w:w="3157" w:type="dxa"/>
            <w:tcMar>
              <w:top w:w="15" w:type="dxa"/>
              <w:left w:w="15" w:type="dxa"/>
              <w:bottom w:w="0" w:type="dxa"/>
              <w:right w:w="15" w:type="dxa"/>
            </w:tcMar>
            <w:vAlign w:val="bottom"/>
          </w:tcPr>
          <w:p w:rsidR="00B26784" w:rsidRPr="00211604" w:rsidRDefault="00B26784" w:rsidP="005C606A">
            <w:pPr>
              <w:spacing w:line="360" w:lineRule="auto"/>
              <w:jc w:val="right"/>
              <w:rPr>
                <w:rFonts w:eastAsiaTheme="minorEastAsia"/>
                <w:color w:val="000000" w:themeColor="text1"/>
                <w:kern w:val="0"/>
                <w:szCs w:val="21"/>
              </w:rPr>
            </w:pPr>
            <w:r w:rsidRPr="00865569">
              <w:rPr>
                <w:rFonts w:eastAsiaTheme="minorEastAsia"/>
                <w:kern w:val="0"/>
                <w:szCs w:val="21"/>
              </w:rPr>
              <w:t>426,000,000.00</w:t>
            </w:r>
          </w:p>
        </w:tc>
        <w:tc>
          <w:tcPr>
            <w:tcW w:w="3158" w:type="dxa"/>
            <w:tcMar>
              <w:top w:w="15" w:type="dxa"/>
              <w:left w:w="15" w:type="dxa"/>
              <w:bottom w:w="0" w:type="dxa"/>
              <w:right w:w="15" w:type="dxa"/>
            </w:tcMar>
            <w:vAlign w:val="center"/>
          </w:tcPr>
          <w:p w:rsidR="00B26784" w:rsidRPr="008735B8" w:rsidRDefault="00B26784" w:rsidP="005C606A">
            <w:pPr>
              <w:spacing w:line="360" w:lineRule="auto"/>
              <w:jc w:val="right"/>
              <w:rPr>
                <w:rFonts w:eastAsiaTheme="minorEastAsia"/>
                <w:kern w:val="0"/>
                <w:szCs w:val="21"/>
              </w:rPr>
            </w:pPr>
            <w:r w:rsidRPr="00211604">
              <w:rPr>
                <w:rFonts w:eastAsiaTheme="minorEastAsia"/>
                <w:color w:val="000000" w:themeColor="text1"/>
                <w:kern w:val="0"/>
                <w:szCs w:val="21"/>
              </w:rPr>
              <w:t>-</w:t>
            </w:r>
          </w:p>
        </w:tc>
      </w:tr>
      <w:tr w:rsidR="00B26784" w:rsidRPr="0091212A" w:rsidTr="005C606A">
        <w:trPr>
          <w:trHeight w:val="315"/>
          <w:jc w:val="center"/>
        </w:trPr>
        <w:tc>
          <w:tcPr>
            <w:tcW w:w="2634" w:type="dxa"/>
            <w:tcMar>
              <w:top w:w="15" w:type="dxa"/>
              <w:left w:w="15" w:type="dxa"/>
              <w:bottom w:w="0" w:type="dxa"/>
              <w:right w:w="15" w:type="dxa"/>
            </w:tcMar>
          </w:tcPr>
          <w:p w:rsidR="00B26784" w:rsidRPr="00211604" w:rsidRDefault="00B26784" w:rsidP="005C606A">
            <w:pPr>
              <w:ind w:firstLineChars="300" w:firstLine="630"/>
              <w:rPr>
                <w:rFonts w:ascii="宋体" w:hAnsi="宋体"/>
                <w:color w:val="000000" w:themeColor="text1"/>
                <w:kern w:val="0"/>
                <w:szCs w:val="21"/>
              </w:rPr>
            </w:pPr>
            <w:r w:rsidRPr="00211604">
              <w:rPr>
                <w:rFonts w:ascii="宋体" w:hAnsi="宋体" w:hint="eastAsia"/>
                <w:color w:val="000000" w:themeColor="text1"/>
                <w:kern w:val="0"/>
                <w:szCs w:val="21"/>
              </w:rPr>
              <w:t>存款期限1-3个月</w:t>
            </w:r>
          </w:p>
        </w:tc>
        <w:tc>
          <w:tcPr>
            <w:tcW w:w="3157" w:type="dxa"/>
            <w:tcMar>
              <w:top w:w="15" w:type="dxa"/>
              <w:left w:w="15" w:type="dxa"/>
              <w:bottom w:w="0" w:type="dxa"/>
              <w:right w:w="15" w:type="dxa"/>
            </w:tcMar>
            <w:vAlign w:val="bottom"/>
          </w:tcPr>
          <w:p w:rsidR="00B26784" w:rsidRPr="00211604" w:rsidRDefault="00B26784" w:rsidP="005C606A">
            <w:pPr>
              <w:spacing w:line="360" w:lineRule="auto"/>
              <w:jc w:val="right"/>
              <w:rPr>
                <w:rFonts w:eastAsiaTheme="minorEastAsia"/>
                <w:color w:val="000000" w:themeColor="text1"/>
                <w:kern w:val="0"/>
                <w:szCs w:val="21"/>
              </w:rPr>
            </w:pPr>
            <w:r w:rsidRPr="00211604">
              <w:rPr>
                <w:rFonts w:eastAsiaTheme="minorEastAsia"/>
                <w:color w:val="000000" w:themeColor="text1"/>
                <w:kern w:val="0"/>
                <w:szCs w:val="21"/>
              </w:rPr>
              <w:t>-</w:t>
            </w:r>
          </w:p>
        </w:tc>
        <w:tc>
          <w:tcPr>
            <w:tcW w:w="3158" w:type="dxa"/>
            <w:tcMar>
              <w:top w:w="15" w:type="dxa"/>
              <w:left w:w="15" w:type="dxa"/>
              <w:bottom w:w="0" w:type="dxa"/>
              <w:right w:w="15" w:type="dxa"/>
            </w:tcMar>
            <w:vAlign w:val="bottom"/>
          </w:tcPr>
          <w:p w:rsidR="00B26784" w:rsidRPr="00865569" w:rsidRDefault="00B26784" w:rsidP="005C606A">
            <w:pPr>
              <w:spacing w:line="360" w:lineRule="auto"/>
              <w:jc w:val="right"/>
              <w:rPr>
                <w:rFonts w:eastAsiaTheme="minorEastAsia"/>
                <w:kern w:val="0"/>
                <w:szCs w:val="21"/>
              </w:rPr>
            </w:pPr>
            <w:r w:rsidRPr="00865569">
              <w:rPr>
                <w:rFonts w:eastAsiaTheme="minorEastAsia"/>
                <w:kern w:val="0"/>
                <w:szCs w:val="21"/>
              </w:rPr>
              <w:t>5,397,000,000.00</w:t>
            </w:r>
          </w:p>
        </w:tc>
      </w:tr>
      <w:tr w:rsidR="00B26784" w:rsidRPr="0091212A" w:rsidTr="005C606A">
        <w:trPr>
          <w:trHeight w:val="315"/>
          <w:jc w:val="center"/>
        </w:trPr>
        <w:tc>
          <w:tcPr>
            <w:tcW w:w="2634" w:type="dxa"/>
            <w:tcMar>
              <w:top w:w="15" w:type="dxa"/>
              <w:left w:w="15" w:type="dxa"/>
              <w:bottom w:w="0" w:type="dxa"/>
              <w:right w:w="15" w:type="dxa"/>
            </w:tcMar>
          </w:tcPr>
          <w:p w:rsidR="00B26784" w:rsidRPr="00211604" w:rsidRDefault="00B26784" w:rsidP="005C606A">
            <w:pPr>
              <w:ind w:firstLineChars="300" w:firstLine="630"/>
              <w:rPr>
                <w:rFonts w:ascii="宋体" w:hAnsi="宋体"/>
                <w:color w:val="000000" w:themeColor="text1"/>
                <w:kern w:val="0"/>
                <w:szCs w:val="21"/>
              </w:rPr>
            </w:pPr>
            <w:r w:rsidRPr="00211604">
              <w:rPr>
                <w:rFonts w:ascii="宋体" w:hAnsi="宋体" w:hint="eastAsia"/>
                <w:color w:val="000000" w:themeColor="text1"/>
                <w:kern w:val="0"/>
                <w:szCs w:val="21"/>
              </w:rPr>
              <w:t>存款期限3个月以上</w:t>
            </w:r>
          </w:p>
        </w:tc>
        <w:tc>
          <w:tcPr>
            <w:tcW w:w="3157" w:type="dxa"/>
            <w:tcMar>
              <w:top w:w="15" w:type="dxa"/>
              <w:left w:w="15" w:type="dxa"/>
              <w:bottom w:w="0" w:type="dxa"/>
              <w:right w:w="15" w:type="dxa"/>
            </w:tcMar>
            <w:vAlign w:val="bottom"/>
          </w:tcPr>
          <w:p w:rsidR="00B26784" w:rsidRPr="00211604" w:rsidRDefault="00B26784" w:rsidP="005C606A">
            <w:pPr>
              <w:spacing w:line="360" w:lineRule="auto"/>
              <w:jc w:val="right"/>
              <w:rPr>
                <w:rFonts w:eastAsiaTheme="minorEastAsia"/>
                <w:color w:val="000000" w:themeColor="text1"/>
                <w:kern w:val="0"/>
                <w:szCs w:val="21"/>
              </w:rPr>
            </w:pPr>
            <w:r w:rsidRPr="00211604">
              <w:rPr>
                <w:rFonts w:eastAsiaTheme="minorEastAsia"/>
                <w:color w:val="000000" w:themeColor="text1"/>
                <w:kern w:val="0"/>
                <w:szCs w:val="21"/>
              </w:rPr>
              <w:t>13,174,000,000.00</w:t>
            </w:r>
          </w:p>
        </w:tc>
        <w:tc>
          <w:tcPr>
            <w:tcW w:w="3158" w:type="dxa"/>
            <w:tcMar>
              <w:top w:w="15" w:type="dxa"/>
              <w:left w:w="15" w:type="dxa"/>
              <w:bottom w:w="0" w:type="dxa"/>
              <w:right w:w="15" w:type="dxa"/>
            </w:tcMar>
            <w:vAlign w:val="bottom"/>
          </w:tcPr>
          <w:p w:rsidR="00B26784" w:rsidRPr="00211604" w:rsidRDefault="00B26784" w:rsidP="005C606A">
            <w:pPr>
              <w:spacing w:line="360" w:lineRule="auto"/>
              <w:jc w:val="right"/>
              <w:rPr>
                <w:rFonts w:eastAsiaTheme="minorEastAsia"/>
                <w:color w:val="000000" w:themeColor="text1"/>
                <w:kern w:val="0"/>
                <w:szCs w:val="21"/>
              </w:rPr>
            </w:pPr>
            <w:r w:rsidRPr="00211604">
              <w:rPr>
                <w:rFonts w:eastAsiaTheme="minorEastAsia"/>
                <w:color w:val="000000" w:themeColor="text1"/>
                <w:kern w:val="0"/>
                <w:szCs w:val="21"/>
              </w:rPr>
              <w:t>31,740,000,000.00</w:t>
            </w:r>
          </w:p>
        </w:tc>
      </w:tr>
      <w:tr w:rsidR="00B26784" w:rsidRPr="0091212A" w:rsidTr="005C606A">
        <w:trPr>
          <w:trHeight w:val="315"/>
          <w:jc w:val="center"/>
        </w:trPr>
        <w:tc>
          <w:tcPr>
            <w:tcW w:w="2634" w:type="dxa"/>
            <w:tcMar>
              <w:top w:w="15" w:type="dxa"/>
              <w:left w:w="15" w:type="dxa"/>
              <w:bottom w:w="0" w:type="dxa"/>
              <w:right w:w="15" w:type="dxa"/>
            </w:tcMar>
            <w:vAlign w:val="center"/>
          </w:tcPr>
          <w:p w:rsidR="00B26784" w:rsidRPr="008735B8" w:rsidRDefault="00B26784" w:rsidP="005C606A">
            <w:pPr>
              <w:spacing w:line="360" w:lineRule="auto"/>
              <w:rPr>
                <w:rFonts w:eastAsiaTheme="minorEastAsia"/>
                <w:color w:val="000000"/>
                <w:kern w:val="0"/>
                <w:szCs w:val="21"/>
              </w:rPr>
            </w:pPr>
            <w:r w:rsidRPr="008735B8">
              <w:rPr>
                <w:rFonts w:eastAsiaTheme="minorEastAsia"/>
                <w:kern w:val="0"/>
                <w:szCs w:val="21"/>
              </w:rPr>
              <w:t>其他存款</w:t>
            </w:r>
          </w:p>
        </w:tc>
        <w:tc>
          <w:tcPr>
            <w:tcW w:w="3157" w:type="dxa"/>
            <w:tcMar>
              <w:top w:w="15" w:type="dxa"/>
              <w:left w:w="15" w:type="dxa"/>
              <w:bottom w:w="0" w:type="dxa"/>
              <w:right w:w="15" w:type="dxa"/>
            </w:tcMar>
            <w:vAlign w:val="center"/>
          </w:tcPr>
          <w:p w:rsidR="00B26784" w:rsidRPr="008735B8" w:rsidRDefault="00B26784" w:rsidP="005C606A">
            <w:pPr>
              <w:spacing w:line="360" w:lineRule="auto"/>
              <w:jc w:val="right"/>
              <w:rPr>
                <w:rFonts w:eastAsiaTheme="minorEastAsia"/>
                <w:kern w:val="0"/>
                <w:szCs w:val="21"/>
              </w:rPr>
            </w:pPr>
            <w:r w:rsidRPr="008735B8">
              <w:rPr>
                <w:rFonts w:eastAsiaTheme="minorEastAsia"/>
                <w:kern w:val="0"/>
                <w:szCs w:val="21"/>
              </w:rPr>
              <w:t>-</w:t>
            </w:r>
          </w:p>
        </w:tc>
        <w:tc>
          <w:tcPr>
            <w:tcW w:w="3158" w:type="dxa"/>
            <w:tcMar>
              <w:top w:w="15" w:type="dxa"/>
              <w:left w:w="15" w:type="dxa"/>
              <w:bottom w:w="0" w:type="dxa"/>
              <w:right w:w="15" w:type="dxa"/>
            </w:tcMar>
            <w:vAlign w:val="center"/>
          </w:tcPr>
          <w:p w:rsidR="00B26784" w:rsidRPr="008735B8" w:rsidRDefault="00B26784" w:rsidP="005C606A">
            <w:pPr>
              <w:spacing w:line="360" w:lineRule="auto"/>
              <w:jc w:val="right"/>
              <w:rPr>
                <w:rFonts w:eastAsiaTheme="minorEastAsia"/>
                <w:kern w:val="0"/>
                <w:szCs w:val="21"/>
              </w:rPr>
            </w:pPr>
            <w:r w:rsidRPr="008735B8">
              <w:rPr>
                <w:rFonts w:eastAsiaTheme="minorEastAsia"/>
                <w:kern w:val="0"/>
                <w:szCs w:val="21"/>
              </w:rPr>
              <w:t>-</w:t>
            </w:r>
          </w:p>
        </w:tc>
      </w:tr>
      <w:tr w:rsidR="00B26784" w:rsidRPr="0091212A" w:rsidTr="005C606A">
        <w:trPr>
          <w:trHeight w:val="315"/>
          <w:jc w:val="center"/>
        </w:trPr>
        <w:tc>
          <w:tcPr>
            <w:tcW w:w="2634" w:type="dxa"/>
            <w:tcMar>
              <w:top w:w="15" w:type="dxa"/>
              <w:left w:w="15" w:type="dxa"/>
              <w:bottom w:w="0" w:type="dxa"/>
              <w:right w:w="15" w:type="dxa"/>
            </w:tcMar>
            <w:vAlign w:val="center"/>
          </w:tcPr>
          <w:p w:rsidR="00B26784" w:rsidRPr="008735B8" w:rsidRDefault="00B26784" w:rsidP="005C606A">
            <w:pPr>
              <w:spacing w:line="360" w:lineRule="auto"/>
              <w:rPr>
                <w:rFonts w:eastAsiaTheme="minorEastAsia"/>
                <w:color w:val="000000"/>
                <w:kern w:val="0"/>
                <w:szCs w:val="21"/>
              </w:rPr>
            </w:pPr>
            <w:r w:rsidRPr="008735B8">
              <w:rPr>
                <w:rFonts w:eastAsiaTheme="minorEastAsia"/>
                <w:kern w:val="0"/>
                <w:szCs w:val="21"/>
              </w:rPr>
              <w:t>合计</w:t>
            </w:r>
          </w:p>
        </w:tc>
        <w:tc>
          <w:tcPr>
            <w:tcW w:w="3157" w:type="dxa"/>
            <w:tcMar>
              <w:top w:w="15" w:type="dxa"/>
              <w:left w:w="15" w:type="dxa"/>
              <w:bottom w:w="0" w:type="dxa"/>
              <w:right w:w="15" w:type="dxa"/>
            </w:tcMar>
            <w:vAlign w:val="center"/>
          </w:tcPr>
          <w:p w:rsidR="00B26784" w:rsidRPr="008735B8" w:rsidRDefault="00B26784" w:rsidP="005C606A">
            <w:pPr>
              <w:spacing w:line="360" w:lineRule="auto"/>
              <w:jc w:val="right"/>
              <w:rPr>
                <w:rFonts w:eastAsiaTheme="minorEastAsia"/>
                <w:kern w:val="0"/>
                <w:szCs w:val="21"/>
              </w:rPr>
            </w:pPr>
            <w:r w:rsidRPr="008735B8">
              <w:rPr>
                <w:rFonts w:eastAsiaTheme="minorEastAsia"/>
                <w:kern w:val="0"/>
                <w:szCs w:val="21"/>
              </w:rPr>
              <w:t>13,601,836,729.09</w:t>
            </w:r>
          </w:p>
        </w:tc>
        <w:tc>
          <w:tcPr>
            <w:tcW w:w="3158" w:type="dxa"/>
            <w:tcMar>
              <w:top w:w="15" w:type="dxa"/>
              <w:left w:w="15" w:type="dxa"/>
              <w:bottom w:w="0" w:type="dxa"/>
              <w:right w:w="15" w:type="dxa"/>
            </w:tcMar>
            <w:vAlign w:val="center"/>
          </w:tcPr>
          <w:p w:rsidR="00B26784" w:rsidRPr="008735B8" w:rsidRDefault="00B26784" w:rsidP="005C606A">
            <w:pPr>
              <w:spacing w:line="360" w:lineRule="auto"/>
              <w:jc w:val="right"/>
              <w:rPr>
                <w:rFonts w:eastAsiaTheme="minorEastAsia"/>
                <w:kern w:val="0"/>
                <w:szCs w:val="21"/>
              </w:rPr>
            </w:pPr>
            <w:r w:rsidRPr="008735B8">
              <w:rPr>
                <w:rFonts w:eastAsiaTheme="minorEastAsia"/>
                <w:kern w:val="0"/>
                <w:szCs w:val="21"/>
              </w:rPr>
              <w:t>37,140,966,137.51</w:t>
            </w:r>
          </w:p>
        </w:tc>
      </w:tr>
    </w:tbl>
    <w:p w:rsidR="00223DFB" w:rsidRPr="00D0515B" w:rsidRDefault="00223DFB"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szCs w:val="21"/>
        </w:rPr>
        <w:t>交易性金融资产</w:t>
      </w:r>
    </w:p>
    <w:p w:rsidR="00CD0DFB" w:rsidRPr="00B2081F" w:rsidRDefault="00CD0DFB" w:rsidP="00CD0DFB">
      <w:pPr>
        <w:autoSpaceDE w:val="0"/>
        <w:autoSpaceDN w:val="0"/>
        <w:adjustRightInd w:val="0"/>
        <w:spacing w:before="29" w:line="360" w:lineRule="auto"/>
        <w:ind w:left="15"/>
        <w:jc w:val="right"/>
        <w:rPr>
          <w:rFonts w:eastAsiaTheme="minorEastAsia"/>
          <w:bCs/>
          <w:szCs w:val="21"/>
        </w:rPr>
      </w:pPr>
      <w:r w:rsidRPr="00B2081F">
        <w:rPr>
          <w:rFonts w:eastAsiaTheme="minorEastAsia"/>
          <w:bCs/>
          <w:szCs w:val="21"/>
        </w:rPr>
        <w:t>单位：人民币元</w:t>
      </w:r>
    </w:p>
    <w:tbl>
      <w:tblPr>
        <w:tblStyle w:val="af7"/>
        <w:tblW w:w="9979" w:type="dxa"/>
        <w:tblInd w:w="15" w:type="dxa"/>
        <w:tblLayout w:type="fixed"/>
        <w:tblLook w:val="04A0" w:firstRow="1" w:lastRow="0" w:firstColumn="1" w:lastColumn="0" w:noHBand="0" w:noVBand="1"/>
      </w:tblPr>
      <w:tblGrid>
        <w:gridCol w:w="802"/>
        <w:gridCol w:w="1418"/>
        <w:gridCol w:w="1939"/>
        <w:gridCol w:w="1940"/>
        <w:gridCol w:w="1940"/>
        <w:gridCol w:w="1940"/>
      </w:tblGrid>
      <w:tr w:rsidR="00CD0DFB" w:rsidRPr="00B2081F" w:rsidTr="005C606A">
        <w:tc>
          <w:tcPr>
            <w:tcW w:w="2220" w:type="dxa"/>
            <w:gridSpan w:val="2"/>
            <w:vMerge w:val="restart"/>
            <w:vAlign w:val="center"/>
          </w:tcPr>
          <w:p w:rsidR="00CD0DFB" w:rsidRPr="00B2081F" w:rsidRDefault="00CD0DFB" w:rsidP="005C606A">
            <w:pPr>
              <w:widowControl/>
              <w:spacing w:line="360" w:lineRule="auto"/>
              <w:jc w:val="center"/>
              <w:rPr>
                <w:rFonts w:eastAsiaTheme="minorEastAsia"/>
                <w:kern w:val="0"/>
                <w:szCs w:val="21"/>
              </w:rPr>
            </w:pPr>
            <w:r w:rsidRPr="00B2081F">
              <w:rPr>
                <w:rFonts w:eastAsiaTheme="minorEastAsia"/>
                <w:kern w:val="0"/>
                <w:szCs w:val="21"/>
              </w:rPr>
              <w:t>项目</w:t>
            </w:r>
          </w:p>
        </w:tc>
        <w:tc>
          <w:tcPr>
            <w:tcW w:w="7759" w:type="dxa"/>
            <w:gridSpan w:val="4"/>
            <w:vAlign w:val="center"/>
          </w:tcPr>
          <w:p w:rsidR="00CD0DFB" w:rsidRPr="00B2081F" w:rsidRDefault="00CD0DFB" w:rsidP="005C606A">
            <w:pPr>
              <w:widowControl/>
              <w:spacing w:line="360" w:lineRule="auto"/>
              <w:jc w:val="center"/>
              <w:rPr>
                <w:rFonts w:eastAsiaTheme="minorEastAsia"/>
                <w:kern w:val="0"/>
                <w:szCs w:val="21"/>
              </w:rPr>
            </w:pPr>
            <w:r w:rsidRPr="00B2081F">
              <w:rPr>
                <w:rFonts w:eastAsiaTheme="minorEastAsia"/>
                <w:kern w:val="0"/>
                <w:szCs w:val="21"/>
              </w:rPr>
              <w:t>本期末</w:t>
            </w:r>
          </w:p>
          <w:p w:rsidR="00CD0DFB" w:rsidRPr="00B2081F" w:rsidRDefault="00CD0DFB" w:rsidP="005C606A">
            <w:pPr>
              <w:widowControl/>
              <w:spacing w:line="360" w:lineRule="auto"/>
              <w:jc w:val="center"/>
              <w:rPr>
                <w:rFonts w:eastAsiaTheme="minorEastAsia"/>
                <w:kern w:val="0"/>
                <w:szCs w:val="21"/>
              </w:rPr>
            </w:pPr>
            <w:r w:rsidRPr="00B2081F">
              <w:rPr>
                <w:rFonts w:eastAsiaTheme="minorEastAsia"/>
                <w:kern w:val="0"/>
                <w:szCs w:val="21"/>
              </w:rPr>
              <w:t>2019</w:t>
            </w:r>
            <w:r w:rsidRPr="00B2081F">
              <w:rPr>
                <w:rFonts w:eastAsiaTheme="minorEastAsia"/>
                <w:kern w:val="0"/>
                <w:szCs w:val="21"/>
              </w:rPr>
              <w:t>年</w:t>
            </w:r>
            <w:r w:rsidRPr="00B2081F">
              <w:rPr>
                <w:rFonts w:eastAsiaTheme="minorEastAsia"/>
                <w:kern w:val="0"/>
                <w:szCs w:val="21"/>
              </w:rPr>
              <w:t>12</w:t>
            </w:r>
            <w:r w:rsidRPr="00B2081F">
              <w:rPr>
                <w:rFonts w:eastAsiaTheme="minorEastAsia"/>
                <w:kern w:val="0"/>
                <w:szCs w:val="21"/>
              </w:rPr>
              <w:t>月</w:t>
            </w:r>
            <w:r w:rsidRPr="00B2081F">
              <w:rPr>
                <w:rFonts w:eastAsiaTheme="minorEastAsia"/>
                <w:kern w:val="0"/>
                <w:szCs w:val="21"/>
              </w:rPr>
              <w:t>31</w:t>
            </w:r>
            <w:r w:rsidRPr="00B2081F">
              <w:rPr>
                <w:rFonts w:eastAsiaTheme="minorEastAsia"/>
                <w:kern w:val="0"/>
                <w:szCs w:val="21"/>
              </w:rPr>
              <w:t>日</w:t>
            </w:r>
          </w:p>
        </w:tc>
      </w:tr>
      <w:tr w:rsidR="00CD0DFB" w:rsidRPr="00B2081F" w:rsidTr="005C606A">
        <w:tc>
          <w:tcPr>
            <w:tcW w:w="2220" w:type="dxa"/>
            <w:gridSpan w:val="2"/>
            <w:vMerge/>
          </w:tcPr>
          <w:p w:rsidR="00CD0DFB" w:rsidRPr="00B2081F" w:rsidRDefault="00CD0DFB" w:rsidP="005C606A">
            <w:pPr>
              <w:autoSpaceDE w:val="0"/>
              <w:autoSpaceDN w:val="0"/>
              <w:adjustRightInd w:val="0"/>
              <w:spacing w:before="29" w:line="360" w:lineRule="auto"/>
              <w:jc w:val="right"/>
              <w:rPr>
                <w:rFonts w:eastAsiaTheme="minorEastAsia"/>
                <w:szCs w:val="21"/>
              </w:rPr>
            </w:pPr>
          </w:p>
        </w:tc>
        <w:tc>
          <w:tcPr>
            <w:tcW w:w="1939" w:type="dxa"/>
          </w:tcPr>
          <w:p w:rsidR="00CD0DFB" w:rsidRPr="00B2081F" w:rsidRDefault="00CD0DFB" w:rsidP="005C606A">
            <w:pPr>
              <w:widowControl/>
              <w:spacing w:line="360" w:lineRule="auto"/>
              <w:jc w:val="center"/>
              <w:rPr>
                <w:rFonts w:eastAsiaTheme="minorEastAsia"/>
                <w:kern w:val="0"/>
                <w:szCs w:val="21"/>
              </w:rPr>
            </w:pPr>
            <w:r w:rsidRPr="00B2081F">
              <w:rPr>
                <w:rFonts w:eastAsiaTheme="minorEastAsia"/>
                <w:kern w:val="0"/>
                <w:szCs w:val="21"/>
              </w:rPr>
              <w:t>摊余成本</w:t>
            </w:r>
          </w:p>
        </w:tc>
        <w:tc>
          <w:tcPr>
            <w:tcW w:w="1940" w:type="dxa"/>
          </w:tcPr>
          <w:p w:rsidR="00CD0DFB" w:rsidRPr="00B2081F" w:rsidRDefault="00CD0DFB" w:rsidP="005C606A">
            <w:pPr>
              <w:widowControl/>
              <w:spacing w:line="360" w:lineRule="auto"/>
              <w:jc w:val="center"/>
              <w:rPr>
                <w:rFonts w:eastAsiaTheme="minorEastAsia"/>
                <w:kern w:val="0"/>
                <w:szCs w:val="21"/>
              </w:rPr>
            </w:pPr>
            <w:r w:rsidRPr="00B2081F">
              <w:rPr>
                <w:rFonts w:eastAsiaTheme="minorEastAsia"/>
                <w:kern w:val="0"/>
                <w:szCs w:val="21"/>
              </w:rPr>
              <w:t>影子定价</w:t>
            </w:r>
          </w:p>
        </w:tc>
        <w:tc>
          <w:tcPr>
            <w:tcW w:w="1940" w:type="dxa"/>
          </w:tcPr>
          <w:p w:rsidR="00CD0DFB" w:rsidRPr="00B2081F" w:rsidRDefault="00CD0DFB" w:rsidP="005C606A">
            <w:pPr>
              <w:widowControl/>
              <w:spacing w:line="360" w:lineRule="auto"/>
              <w:jc w:val="center"/>
              <w:rPr>
                <w:rFonts w:eastAsiaTheme="minorEastAsia"/>
                <w:kern w:val="0"/>
                <w:szCs w:val="21"/>
              </w:rPr>
            </w:pPr>
            <w:r w:rsidRPr="00B2081F">
              <w:rPr>
                <w:rFonts w:eastAsiaTheme="minorEastAsia"/>
                <w:kern w:val="0"/>
                <w:szCs w:val="21"/>
              </w:rPr>
              <w:t>偏离金额</w:t>
            </w:r>
          </w:p>
        </w:tc>
        <w:tc>
          <w:tcPr>
            <w:tcW w:w="1940" w:type="dxa"/>
          </w:tcPr>
          <w:p w:rsidR="00CD0DFB" w:rsidRPr="00B2081F" w:rsidRDefault="00CD0DFB" w:rsidP="005C606A">
            <w:pPr>
              <w:widowControl/>
              <w:spacing w:line="360" w:lineRule="auto"/>
              <w:jc w:val="center"/>
              <w:rPr>
                <w:rFonts w:eastAsiaTheme="minorEastAsia"/>
                <w:kern w:val="0"/>
                <w:szCs w:val="21"/>
              </w:rPr>
            </w:pPr>
            <w:r w:rsidRPr="00B2081F">
              <w:rPr>
                <w:rFonts w:eastAsiaTheme="minorEastAsia"/>
                <w:kern w:val="0"/>
                <w:szCs w:val="21"/>
              </w:rPr>
              <w:t>偏离度（</w:t>
            </w:r>
            <w:r w:rsidRPr="00B2081F">
              <w:rPr>
                <w:rFonts w:eastAsiaTheme="minorEastAsia"/>
                <w:kern w:val="0"/>
                <w:szCs w:val="21"/>
              </w:rPr>
              <w:t>%</w:t>
            </w:r>
            <w:r w:rsidRPr="00B2081F">
              <w:rPr>
                <w:rFonts w:eastAsiaTheme="minorEastAsia"/>
                <w:kern w:val="0"/>
                <w:szCs w:val="21"/>
              </w:rPr>
              <w:t>）</w:t>
            </w:r>
          </w:p>
        </w:tc>
      </w:tr>
      <w:tr w:rsidR="00CD0DFB" w:rsidRPr="00B2081F" w:rsidTr="005C606A">
        <w:tc>
          <w:tcPr>
            <w:tcW w:w="802" w:type="dxa"/>
            <w:vMerge w:val="restart"/>
            <w:vAlign w:val="center"/>
          </w:tcPr>
          <w:p w:rsidR="00CD0DFB" w:rsidRPr="00B2081F" w:rsidRDefault="00CD0DFB" w:rsidP="005C606A">
            <w:pPr>
              <w:widowControl/>
              <w:spacing w:line="360" w:lineRule="auto"/>
              <w:jc w:val="center"/>
              <w:rPr>
                <w:rFonts w:eastAsiaTheme="minorEastAsia"/>
                <w:kern w:val="0"/>
                <w:szCs w:val="21"/>
              </w:rPr>
            </w:pPr>
            <w:r w:rsidRPr="00B2081F">
              <w:rPr>
                <w:rFonts w:eastAsiaTheme="minorEastAsia"/>
                <w:kern w:val="0"/>
                <w:szCs w:val="21"/>
              </w:rPr>
              <w:t>债券</w:t>
            </w:r>
          </w:p>
        </w:tc>
        <w:tc>
          <w:tcPr>
            <w:tcW w:w="1418" w:type="dxa"/>
            <w:vAlign w:val="center"/>
          </w:tcPr>
          <w:p w:rsidR="00CD0DFB" w:rsidRPr="00B2081F" w:rsidRDefault="00CD0DFB" w:rsidP="005C606A">
            <w:pPr>
              <w:widowControl/>
              <w:spacing w:line="360" w:lineRule="auto"/>
              <w:rPr>
                <w:rFonts w:eastAsiaTheme="minorEastAsia"/>
                <w:kern w:val="0"/>
                <w:szCs w:val="21"/>
              </w:rPr>
            </w:pPr>
            <w:r w:rsidRPr="00B2081F">
              <w:rPr>
                <w:rFonts w:eastAsiaTheme="minorEastAsia"/>
                <w:kern w:val="0"/>
                <w:szCs w:val="21"/>
              </w:rPr>
              <w:t>交易所市场</w:t>
            </w:r>
          </w:p>
        </w:tc>
        <w:tc>
          <w:tcPr>
            <w:tcW w:w="1939" w:type="dxa"/>
            <w:vAlign w:val="center"/>
          </w:tcPr>
          <w:p w:rsidR="00CD0DFB" w:rsidRPr="00B2081F" w:rsidRDefault="00CD0DFB" w:rsidP="005C606A">
            <w:pPr>
              <w:spacing w:line="360" w:lineRule="auto"/>
              <w:jc w:val="right"/>
              <w:rPr>
                <w:rFonts w:eastAsiaTheme="minorEastAsia"/>
                <w:bCs/>
                <w:szCs w:val="21"/>
              </w:rPr>
            </w:pPr>
            <w:r w:rsidRPr="00B2081F">
              <w:rPr>
                <w:rFonts w:eastAsiaTheme="minorEastAsia"/>
                <w:bCs/>
                <w:szCs w:val="21"/>
              </w:rPr>
              <w:t>-</w:t>
            </w:r>
          </w:p>
        </w:tc>
        <w:tc>
          <w:tcPr>
            <w:tcW w:w="1940" w:type="dxa"/>
            <w:vAlign w:val="center"/>
          </w:tcPr>
          <w:p w:rsidR="00CD0DFB" w:rsidRPr="00B2081F" w:rsidRDefault="00CD0DFB" w:rsidP="005C606A">
            <w:pPr>
              <w:spacing w:line="360" w:lineRule="auto"/>
              <w:jc w:val="right"/>
              <w:rPr>
                <w:rFonts w:eastAsiaTheme="minorEastAsia"/>
                <w:bCs/>
                <w:szCs w:val="21"/>
              </w:rPr>
            </w:pPr>
            <w:r w:rsidRPr="00B2081F">
              <w:rPr>
                <w:rFonts w:eastAsiaTheme="minorEastAsia"/>
                <w:bCs/>
                <w:szCs w:val="21"/>
              </w:rPr>
              <w:t>-</w:t>
            </w:r>
          </w:p>
        </w:tc>
        <w:tc>
          <w:tcPr>
            <w:tcW w:w="1940" w:type="dxa"/>
            <w:vAlign w:val="center"/>
          </w:tcPr>
          <w:p w:rsidR="00CD0DFB" w:rsidRPr="00B2081F" w:rsidRDefault="00CD0DFB" w:rsidP="005C606A">
            <w:pPr>
              <w:spacing w:line="360" w:lineRule="auto"/>
              <w:jc w:val="right"/>
              <w:rPr>
                <w:rFonts w:eastAsiaTheme="minorEastAsia"/>
                <w:bCs/>
                <w:szCs w:val="21"/>
              </w:rPr>
            </w:pPr>
            <w:r w:rsidRPr="00B2081F">
              <w:rPr>
                <w:rFonts w:eastAsiaTheme="minorEastAsia"/>
                <w:bCs/>
                <w:szCs w:val="21"/>
              </w:rPr>
              <w:t>-</w:t>
            </w:r>
          </w:p>
        </w:tc>
        <w:tc>
          <w:tcPr>
            <w:tcW w:w="1940" w:type="dxa"/>
            <w:vAlign w:val="center"/>
          </w:tcPr>
          <w:p w:rsidR="00CD0DFB" w:rsidRPr="00B2081F" w:rsidRDefault="00CD0DFB" w:rsidP="005C606A">
            <w:pPr>
              <w:spacing w:line="360" w:lineRule="auto"/>
              <w:jc w:val="right"/>
              <w:rPr>
                <w:rFonts w:eastAsiaTheme="minorEastAsia"/>
                <w:bCs/>
                <w:szCs w:val="21"/>
              </w:rPr>
            </w:pPr>
            <w:r w:rsidRPr="00B2081F">
              <w:rPr>
                <w:rFonts w:eastAsiaTheme="minorEastAsia"/>
                <w:bCs/>
                <w:szCs w:val="21"/>
              </w:rPr>
              <w:t>-</w:t>
            </w:r>
          </w:p>
        </w:tc>
      </w:tr>
      <w:tr w:rsidR="00CD0DFB" w:rsidRPr="00B2081F" w:rsidTr="005C606A">
        <w:tc>
          <w:tcPr>
            <w:tcW w:w="802" w:type="dxa"/>
            <w:vMerge/>
          </w:tcPr>
          <w:p w:rsidR="00CD0DFB" w:rsidRPr="00B2081F" w:rsidRDefault="00CD0DFB" w:rsidP="005C606A">
            <w:pPr>
              <w:autoSpaceDE w:val="0"/>
              <w:autoSpaceDN w:val="0"/>
              <w:adjustRightInd w:val="0"/>
              <w:spacing w:before="29" w:line="360" w:lineRule="auto"/>
              <w:jc w:val="right"/>
              <w:rPr>
                <w:rFonts w:eastAsiaTheme="minorEastAsia"/>
                <w:szCs w:val="21"/>
              </w:rPr>
            </w:pPr>
          </w:p>
        </w:tc>
        <w:tc>
          <w:tcPr>
            <w:tcW w:w="1418" w:type="dxa"/>
            <w:vAlign w:val="center"/>
          </w:tcPr>
          <w:p w:rsidR="00CD0DFB" w:rsidRPr="00B2081F" w:rsidRDefault="00CD0DFB" w:rsidP="005C606A">
            <w:pPr>
              <w:autoSpaceDE w:val="0"/>
              <w:autoSpaceDN w:val="0"/>
              <w:adjustRightInd w:val="0"/>
              <w:spacing w:before="29" w:line="360" w:lineRule="auto"/>
              <w:rPr>
                <w:rFonts w:eastAsiaTheme="minorEastAsia"/>
                <w:szCs w:val="21"/>
              </w:rPr>
            </w:pPr>
            <w:r w:rsidRPr="00B2081F">
              <w:rPr>
                <w:rFonts w:eastAsiaTheme="minorEastAsia"/>
                <w:kern w:val="0"/>
                <w:szCs w:val="21"/>
              </w:rPr>
              <w:t>银行间市场</w:t>
            </w:r>
          </w:p>
        </w:tc>
        <w:tc>
          <w:tcPr>
            <w:tcW w:w="1939" w:type="dxa"/>
            <w:vAlign w:val="center"/>
          </w:tcPr>
          <w:p w:rsidR="00CD0DFB" w:rsidRPr="00B2081F" w:rsidRDefault="00CD0DFB" w:rsidP="005C606A">
            <w:pPr>
              <w:autoSpaceDE w:val="0"/>
              <w:autoSpaceDN w:val="0"/>
              <w:adjustRightInd w:val="0"/>
              <w:spacing w:before="29" w:line="360" w:lineRule="auto"/>
              <w:jc w:val="right"/>
              <w:rPr>
                <w:rFonts w:eastAsiaTheme="minorEastAsia"/>
                <w:szCs w:val="21"/>
              </w:rPr>
            </w:pPr>
            <w:r w:rsidRPr="00B2081F">
              <w:rPr>
                <w:rFonts w:eastAsiaTheme="minorEastAsia"/>
                <w:bCs/>
                <w:szCs w:val="21"/>
              </w:rPr>
              <w:t>22,402,884,813.24</w:t>
            </w:r>
          </w:p>
        </w:tc>
        <w:tc>
          <w:tcPr>
            <w:tcW w:w="1940" w:type="dxa"/>
            <w:vAlign w:val="center"/>
          </w:tcPr>
          <w:p w:rsidR="00CD0DFB" w:rsidRPr="00B2081F" w:rsidRDefault="00CD0DFB" w:rsidP="005C606A">
            <w:pPr>
              <w:autoSpaceDE w:val="0"/>
              <w:autoSpaceDN w:val="0"/>
              <w:adjustRightInd w:val="0"/>
              <w:spacing w:before="29" w:line="360" w:lineRule="auto"/>
              <w:jc w:val="right"/>
              <w:rPr>
                <w:rFonts w:eastAsiaTheme="minorEastAsia"/>
                <w:szCs w:val="21"/>
              </w:rPr>
            </w:pPr>
            <w:r w:rsidRPr="00B2081F">
              <w:rPr>
                <w:rFonts w:eastAsiaTheme="minorEastAsia"/>
                <w:bCs/>
                <w:szCs w:val="21"/>
              </w:rPr>
              <w:t>22,448,239,000.00</w:t>
            </w:r>
          </w:p>
        </w:tc>
        <w:tc>
          <w:tcPr>
            <w:tcW w:w="1940" w:type="dxa"/>
            <w:vAlign w:val="center"/>
          </w:tcPr>
          <w:p w:rsidR="00CD0DFB" w:rsidRPr="00B2081F" w:rsidRDefault="00CD0DFB" w:rsidP="005C606A">
            <w:pPr>
              <w:autoSpaceDE w:val="0"/>
              <w:autoSpaceDN w:val="0"/>
              <w:adjustRightInd w:val="0"/>
              <w:spacing w:before="29" w:line="360" w:lineRule="auto"/>
              <w:jc w:val="right"/>
              <w:rPr>
                <w:rFonts w:eastAsiaTheme="minorEastAsia"/>
                <w:szCs w:val="21"/>
              </w:rPr>
            </w:pPr>
            <w:r w:rsidRPr="00B2081F">
              <w:rPr>
                <w:rFonts w:eastAsiaTheme="minorEastAsia"/>
                <w:bCs/>
                <w:szCs w:val="21"/>
              </w:rPr>
              <w:t>45,354,186.76</w:t>
            </w:r>
          </w:p>
        </w:tc>
        <w:tc>
          <w:tcPr>
            <w:tcW w:w="1940" w:type="dxa"/>
            <w:vAlign w:val="center"/>
          </w:tcPr>
          <w:p w:rsidR="00CD0DFB" w:rsidRPr="00B2081F" w:rsidRDefault="00CD0DFB" w:rsidP="005C606A">
            <w:pPr>
              <w:autoSpaceDE w:val="0"/>
              <w:autoSpaceDN w:val="0"/>
              <w:adjustRightInd w:val="0"/>
              <w:spacing w:before="29" w:line="360" w:lineRule="auto"/>
              <w:jc w:val="right"/>
              <w:rPr>
                <w:rFonts w:eastAsiaTheme="minorEastAsia"/>
                <w:szCs w:val="21"/>
              </w:rPr>
            </w:pPr>
            <w:r w:rsidRPr="00B2081F">
              <w:rPr>
                <w:rFonts w:eastAsiaTheme="minorEastAsia"/>
                <w:bCs/>
                <w:szCs w:val="21"/>
              </w:rPr>
              <w:t>0.1156</w:t>
            </w:r>
          </w:p>
        </w:tc>
      </w:tr>
      <w:tr w:rsidR="00CD0DFB" w:rsidRPr="00B2081F" w:rsidTr="005C606A">
        <w:tc>
          <w:tcPr>
            <w:tcW w:w="802" w:type="dxa"/>
            <w:vMerge/>
          </w:tcPr>
          <w:p w:rsidR="00CD0DFB" w:rsidRPr="00B2081F" w:rsidRDefault="00CD0DFB" w:rsidP="005C606A">
            <w:pPr>
              <w:autoSpaceDE w:val="0"/>
              <w:autoSpaceDN w:val="0"/>
              <w:adjustRightInd w:val="0"/>
              <w:spacing w:before="29" w:line="360" w:lineRule="auto"/>
              <w:jc w:val="right"/>
              <w:rPr>
                <w:rFonts w:eastAsiaTheme="minorEastAsia"/>
                <w:szCs w:val="21"/>
              </w:rPr>
            </w:pPr>
          </w:p>
        </w:tc>
        <w:tc>
          <w:tcPr>
            <w:tcW w:w="1418" w:type="dxa"/>
          </w:tcPr>
          <w:p w:rsidR="00CD0DFB" w:rsidRPr="00B2081F" w:rsidRDefault="00CD0DFB" w:rsidP="005C606A">
            <w:pPr>
              <w:autoSpaceDE w:val="0"/>
              <w:autoSpaceDN w:val="0"/>
              <w:adjustRightInd w:val="0"/>
              <w:spacing w:before="29" w:line="360" w:lineRule="auto"/>
              <w:jc w:val="right"/>
              <w:rPr>
                <w:rFonts w:eastAsiaTheme="minorEastAsia"/>
                <w:szCs w:val="21"/>
              </w:rPr>
            </w:pPr>
            <w:r w:rsidRPr="00B2081F">
              <w:rPr>
                <w:rFonts w:eastAsiaTheme="minorEastAsia"/>
                <w:kern w:val="0"/>
                <w:szCs w:val="21"/>
              </w:rPr>
              <w:t>合计</w:t>
            </w:r>
          </w:p>
        </w:tc>
        <w:tc>
          <w:tcPr>
            <w:tcW w:w="1939" w:type="dxa"/>
            <w:vAlign w:val="center"/>
          </w:tcPr>
          <w:p w:rsidR="00CD0DFB" w:rsidRPr="00B2081F" w:rsidRDefault="00CD0DFB" w:rsidP="005C606A">
            <w:pPr>
              <w:autoSpaceDE w:val="0"/>
              <w:autoSpaceDN w:val="0"/>
              <w:adjustRightInd w:val="0"/>
              <w:spacing w:before="29" w:line="360" w:lineRule="auto"/>
              <w:jc w:val="right"/>
              <w:rPr>
                <w:rFonts w:eastAsiaTheme="minorEastAsia"/>
                <w:szCs w:val="21"/>
              </w:rPr>
            </w:pPr>
            <w:r w:rsidRPr="00B2081F">
              <w:rPr>
                <w:rFonts w:eastAsiaTheme="minorEastAsia"/>
                <w:kern w:val="0"/>
                <w:szCs w:val="21"/>
              </w:rPr>
              <w:t>22,402,884,813.24</w:t>
            </w:r>
          </w:p>
        </w:tc>
        <w:tc>
          <w:tcPr>
            <w:tcW w:w="1940" w:type="dxa"/>
            <w:vAlign w:val="center"/>
          </w:tcPr>
          <w:p w:rsidR="00CD0DFB" w:rsidRPr="00B2081F" w:rsidRDefault="00CD0DFB" w:rsidP="005C606A">
            <w:pPr>
              <w:autoSpaceDE w:val="0"/>
              <w:autoSpaceDN w:val="0"/>
              <w:adjustRightInd w:val="0"/>
              <w:spacing w:before="29" w:line="360" w:lineRule="auto"/>
              <w:jc w:val="right"/>
              <w:rPr>
                <w:rFonts w:eastAsiaTheme="minorEastAsia"/>
                <w:szCs w:val="21"/>
              </w:rPr>
            </w:pPr>
            <w:r w:rsidRPr="00B2081F">
              <w:rPr>
                <w:rFonts w:eastAsiaTheme="minorEastAsia"/>
                <w:kern w:val="0"/>
                <w:szCs w:val="21"/>
              </w:rPr>
              <w:t>22,448,239,000.00</w:t>
            </w:r>
          </w:p>
        </w:tc>
        <w:tc>
          <w:tcPr>
            <w:tcW w:w="1940" w:type="dxa"/>
            <w:vAlign w:val="center"/>
          </w:tcPr>
          <w:p w:rsidR="00CD0DFB" w:rsidRPr="00B2081F" w:rsidRDefault="00CD0DFB" w:rsidP="005C606A">
            <w:pPr>
              <w:autoSpaceDE w:val="0"/>
              <w:autoSpaceDN w:val="0"/>
              <w:adjustRightInd w:val="0"/>
              <w:spacing w:before="29" w:line="360" w:lineRule="auto"/>
              <w:jc w:val="right"/>
              <w:rPr>
                <w:rFonts w:eastAsiaTheme="minorEastAsia"/>
                <w:szCs w:val="21"/>
              </w:rPr>
            </w:pPr>
            <w:r w:rsidRPr="00B2081F">
              <w:rPr>
                <w:rFonts w:eastAsiaTheme="minorEastAsia"/>
                <w:kern w:val="0"/>
                <w:szCs w:val="21"/>
              </w:rPr>
              <w:t>45,354,186.76</w:t>
            </w:r>
          </w:p>
        </w:tc>
        <w:tc>
          <w:tcPr>
            <w:tcW w:w="1940" w:type="dxa"/>
            <w:vAlign w:val="center"/>
          </w:tcPr>
          <w:p w:rsidR="00CD0DFB" w:rsidRPr="00B2081F" w:rsidRDefault="00CD0DFB" w:rsidP="005C606A">
            <w:pPr>
              <w:autoSpaceDE w:val="0"/>
              <w:autoSpaceDN w:val="0"/>
              <w:adjustRightInd w:val="0"/>
              <w:spacing w:before="29" w:line="360" w:lineRule="auto"/>
              <w:jc w:val="right"/>
              <w:rPr>
                <w:rFonts w:eastAsiaTheme="minorEastAsia"/>
                <w:szCs w:val="21"/>
              </w:rPr>
            </w:pPr>
            <w:r w:rsidRPr="00B2081F">
              <w:rPr>
                <w:rFonts w:eastAsiaTheme="minorEastAsia"/>
                <w:kern w:val="0"/>
                <w:szCs w:val="21"/>
              </w:rPr>
              <w:t>0.1156</w:t>
            </w:r>
          </w:p>
        </w:tc>
      </w:tr>
      <w:tr w:rsidR="00CD0DFB" w:rsidRPr="00B2081F" w:rsidTr="005C606A">
        <w:tc>
          <w:tcPr>
            <w:tcW w:w="2220" w:type="dxa"/>
            <w:gridSpan w:val="2"/>
          </w:tcPr>
          <w:p w:rsidR="00CD0DFB" w:rsidRPr="00550A89" w:rsidRDefault="00CD0DFB" w:rsidP="005C606A">
            <w:pPr>
              <w:widowControl/>
              <w:jc w:val="center"/>
              <w:rPr>
                <w:rFonts w:eastAsiaTheme="minorEastAsia"/>
                <w:kern w:val="0"/>
                <w:szCs w:val="21"/>
              </w:rPr>
            </w:pPr>
            <w:r w:rsidRPr="00550A89">
              <w:rPr>
                <w:rFonts w:eastAsiaTheme="minorEastAsia"/>
                <w:kern w:val="0"/>
                <w:szCs w:val="21"/>
              </w:rPr>
              <w:t>资产支持证券</w:t>
            </w:r>
          </w:p>
        </w:tc>
        <w:tc>
          <w:tcPr>
            <w:tcW w:w="1939" w:type="dxa"/>
          </w:tcPr>
          <w:p w:rsidR="00CD0DFB" w:rsidRPr="00550A89" w:rsidRDefault="00CD0DFB" w:rsidP="005C606A">
            <w:pPr>
              <w:widowControl/>
              <w:jc w:val="right"/>
              <w:rPr>
                <w:rFonts w:eastAsiaTheme="minorEastAsia"/>
                <w:kern w:val="0"/>
                <w:szCs w:val="21"/>
              </w:rPr>
            </w:pPr>
            <w:r w:rsidRPr="00550A89">
              <w:rPr>
                <w:rFonts w:eastAsiaTheme="minorEastAsia"/>
                <w:kern w:val="0"/>
                <w:szCs w:val="21"/>
              </w:rPr>
              <w:t>1,096,004,119.39</w:t>
            </w:r>
          </w:p>
        </w:tc>
        <w:tc>
          <w:tcPr>
            <w:tcW w:w="1940" w:type="dxa"/>
          </w:tcPr>
          <w:p w:rsidR="00CD0DFB" w:rsidRPr="00550A89" w:rsidRDefault="00CD0DFB" w:rsidP="005C606A">
            <w:pPr>
              <w:jc w:val="right"/>
              <w:rPr>
                <w:rFonts w:eastAsiaTheme="minorEastAsia"/>
                <w:kern w:val="0"/>
                <w:szCs w:val="21"/>
              </w:rPr>
            </w:pPr>
            <w:r w:rsidRPr="00550A89">
              <w:rPr>
                <w:rFonts w:eastAsiaTheme="minorEastAsia"/>
                <w:kern w:val="0"/>
                <w:szCs w:val="21"/>
              </w:rPr>
              <w:t>1,100,934,900.00</w:t>
            </w:r>
          </w:p>
        </w:tc>
        <w:tc>
          <w:tcPr>
            <w:tcW w:w="1940" w:type="dxa"/>
          </w:tcPr>
          <w:p w:rsidR="00CD0DFB" w:rsidRPr="00550A89" w:rsidRDefault="00CD0DFB" w:rsidP="005C606A">
            <w:pPr>
              <w:jc w:val="right"/>
              <w:rPr>
                <w:rFonts w:eastAsiaTheme="minorEastAsia"/>
                <w:kern w:val="0"/>
                <w:szCs w:val="21"/>
              </w:rPr>
            </w:pPr>
            <w:r w:rsidRPr="00550A89">
              <w:rPr>
                <w:rFonts w:eastAsiaTheme="minorEastAsia"/>
                <w:kern w:val="0"/>
                <w:szCs w:val="21"/>
              </w:rPr>
              <w:t>4,930,780.61</w:t>
            </w:r>
          </w:p>
        </w:tc>
        <w:tc>
          <w:tcPr>
            <w:tcW w:w="1940" w:type="dxa"/>
          </w:tcPr>
          <w:p w:rsidR="00CD0DFB" w:rsidRPr="00550A89" w:rsidRDefault="00CD0DFB" w:rsidP="005C606A">
            <w:pPr>
              <w:jc w:val="right"/>
              <w:rPr>
                <w:rFonts w:eastAsiaTheme="minorEastAsia"/>
                <w:kern w:val="0"/>
                <w:szCs w:val="21"/>
              </w:rPr>
            </w:pPr>
            <w:r w:rsidRPr="00550A89">
              <w:rPr>
                <w:rFonts w:eastAsiaTheme="minorEastAsia"/>
                <w:kern w:val="0"/>
                <w:szCs w:val="21"/>
              </w:rPr>
              <w:t>0.0126</w:t>
            </w:r>
          </w:p>
        </w:tc>
      </w:tr>
      <w:tr w:rsidR="00CD0DFB" w:rsidRPr="00B2081F" w:rsidTr="005C606A">
        <w:tc>
          <w:tcPr>
            <w:tcW w:w="2220" w:type="dxa"/>
            <w:gridSpan w:val="2"/>
          </w:tcPr>
          <w:p w:rsidR="00CD0DFB" w:rsidRPr="00550A89" w:rsidRDefault="00CD0DFB" w:rsidP="005C606A">
            <w:pPr>
              <w:widowControl/>
              <w:jc w:val="center"/>
              <w:rPr>
                <w:rFonts w:eastAsiaTheme="minorEastAsia"/>
                <w:kern w:val="0"/>
                <w:szCs w:val="21"/>
              </w:rPr>
            </w:pPr>
            <w:r w:rsidRPr="00550A89">
              <w:rPr>
                <w:rFonts w:eastAsiaTheme="minorEastAsia"/>
                <w:kern w:val="0"/>
                <w:szCs w:val="21"/>
              </w:rPr>
              <w:t>合计</w:t>
            </w:r>
          </w:p>
        </w:tc>
        <w:tc>
          <w:tcPr>
            <w:tcW w:w="1939" w:type="dxa"/>
          </w:tcPr>
          <w:p w:rsidR="00CD0DFB" w:rsidRPr="00550A89" w:rsidRDefault="00CD0DFB" w:rsidP="005C606A">
            <w:pPr>
              <w:widowControl/>
              <w:jc w:val="right"/>
              <w:rPr>
                <w:rFonts w:eastAsiaTheme="minorEastAsia"/>
                <w:kern w:val="0"/>
                <w:szCs w:val="21"/>
              </w:rPr>
            </w:pPr>
            <w:r w:rsidRPr="00550A89">
              <w:rPr>
                <w:rFonts w:eastAsiaTheme="minorEastAsia"/>
                <w:kern w:val="0"/>
                <w:szCs w:val="21"/>
              </w:rPr>
              <w:t>23,498,888,932.63</w:t>
            </w:r>
          </w:p>
        </w:tc>
        <w:tc>
          <w:tcPr>
            <w:tcW w:w="1940" w:type="dxa"/>
          </w:tcPr>
          <w:p w:rsidR="00CD0DFB" w:rsidRPr="00550A89" w:rsidRDefault="00CD0DFB" w:rsidP="005C606A">
            <w:pPr>
              <w:widowControl/>
              <w:jc w:val="right"/>
              <w:rPr>
                <w:rFonts w:eastAsiaTheme="minorEastAsia"/>
                <w:kern w:val="0"/>
                <w:szCs w:val="21"/>
              </w:rPr>
            </w:pPr>
            <w:r w:rsidRPr="00550A89">
              <w:rPr>
                <w:rFonts w:eastAsiaTheme="minorEastAsia"/>
                <w:kern w:val="0"/>
                <w:szCs w:val="21"/>
              </w:rPr>
              <w:t>23,549,173,900.00</w:t>
            </w:r>
          </w:p>
        </w:tc>
        <w:tc>
          <w:tcPr>
            <w:tcW w:w="1940" w:type="dxa"/>
          </w:tcPr>
          <w:p w:rsidR="00CD0DFB" w:rsidRPr="00550A89" w:rsidRDefault="00CD0DFB" w:rsidP="005C606A">
            <w:pPr>
              <w:widowControl/>
              <w:jc w:val="right"/>
              <w:rPr>
                <w:rFonts w:eastAsiaTheme="minorEastAsia"/>
                <w:kern w:val="0"/>
                <w:szCs w:val="21"/>
              </w:rPr>
            </w:pPr>
            <w:r w:rsidRPr="00550A89">
              <w:rPr>
                <w:rFonts w:eastAsiaTheme="minorEastAsia"/>
                <w:kern w:val="0"/>
                <w:szCs w:val="21"/>
              </w:rPr>
              <w:t>50,284,967.37</w:t>
            </w:r>
          </w:p>
        </w:tc>
        <w:tc>
          <w:tcPr>
            <w:tcW w:w="1940" w:type="dxa"/>
          </w:tcPr>
          <w:p w:rsidR="00CD0DFB" w:rsidRPr="00550A89" w:rsidRDefault="00CD0DFB" w:rsidP="005C606A">
            <w:pPr>
              <w:widowControl/>
              <w:jc w:val="right"/>
              <w:rPr>
                <w:rFonts w:eastAsiaTheme="minorEastAsia"/>
                <w:kern w:val="0"/>
                <w:szCs w:val="21"/>
              </w:rPr>
            </w:pPr>
            <w:r w:rsidRPr="00550A89">
              <w:rPr>
                <w:rFonts w:eastAsiaTheme="minorEastAsia"/>
                <w:kern w:val="0"/>
                <w:szCs w:val="21"/>
              </w:rPr>
              <w:t>0.1282</w:t>
            </w:r>
          </w:p>
        </w:tc>
      </w:tr>
      <w:tr w:rsidR="00CD0DFB" w:rsidRPr="00B2081F" w:rsidTr="005C606A">
        <w:tc>
          <w:tcPr>
            <w:tcW w:w="2220" w:type="dxa"/>
            <w:gridSpan w:val="2"/>
            <w:vMerge w:val="restart"/>
            <w:vAlign w:val="center"/>
          </w:tcPr>
          <w:p w:rsidR="00CD0DFB" w:rsidRPr="00B2081F" w:rsidRDefault="00CD0DFB" w:rsidP="005C606A">
            <w:pPr>
              <w:widowControl/>
              <w:spacing w:line="360" w:lineRule="auto"/>
              <w:jc w:val="center"/>
              <w:rPr>
                <w:rFonts w:eastAsiaTheme="minorEastAsia"/>
                <w:kern w:val="0"/>
                <w:szCs w:val="21"/>
              </w:rPr>
            </w:pPr>
            <w:r w:rsidRPr="00B2081F">
              <w:rPr>
                <w:rFonts w:eastAsiaTheme="minorEastAsia"/>
                <w:kern w:val="0"/>
                <w:szCs w:val="21"/>
              </w:rPr>
              <w:t>项目</w:t>
            </w:r>
          </w:p>
        </w:tc>
        <w:tc>
          <w:tcPr>
            <w:tcW w:w="7759" w:type="dxa"/>
            <w:gridSpan w:val="4"/>
            <w:vAlign w:val="center"/>
          </w:tcPr>
          <w:p w:rsidR="00CD0DFB" w:rsidRPr="00B2081F" w:rsidRDefault="00CD0DFB" w:rsidP="005C606A">
            <w:pPr>
              <w:widowControl/>
              <w:spacing w:line="360" w:lineRule="auto"/>
              <w:jc w:val="center"/>
              <w:rPr>
                <w:rFonts w:eastAsiaTheme="minorEastAsia"/>
                <w:kern w:val="0"/>
                <w:szCs w:val="21"/>
              </w:rPr>
            </w:pPr>
            <w:r w:rsidRPr="00B2081F">
              <w:rPr>
                <w:rFonts w:eastAsiaTheme="minorEastAsia"/>
                <w:kern w:val="0"/>
                <w:szCs w:val="21"/>
              </w:rPr>
              <w:t>上年度末</w:t>
            </w:r>
          </w:p>
          <w:p w:rsidR="00CD0DFB" w:rsidRPr="00B2081F" w:rsidRDefault="00CD0DFB" w:rsidP="005C606A">
            <w:pPr>
              <w:widowControl/>
              <w:spacing w:line="360" w:lineRule="auto"/>
              <w:jc w:val="center"/>
              <w:rPr>
                <w:rFonts w:eastAsiaTheme="minorEastAsia"/>
                <w:kern w:val="0"/>
                <w:szCs w:val="21"/>
              </w:rPr>
            </w:pPr>
            <w:r w:rsidRPr="00B2081F">
              <w:rPr>
                <w:rFonts w:eastAsiaTheme="minorEastAsia"/>
                <w:kern w:val="0"/>
                <w:szCs w:val="21"/>
              </w:rPr>
              <w:t>2018</w:t>
            </w:r>
            <w:r w:rsidRPr="00B2081F">
              <w:rPr>
                <w:rFonts w:eastAsiaTheme="minorEastAsia"/>
                <w:kern w:val="0"/>
                <w:szCs w:val="21"/>
              </w:rPr>
              <w:t>年</w:t>
            </w:r>
            <w:r w:rsidRPr="00B2081F">
              <w:rPr>
                <w:rFonts w:eastAsiaTheme="minorEastAsia"/>
                <w:kern w:val="0"/>
                <w:szCs w:val="21"/>
              </w:rPr>
              <w:t>12</w:t>
            </w:r>
            <w:r w:rsidRPr="00B2081F">
              <w:rPr>
                <w:rFonts w:eastAsiaTheme="minorEastAsia"/>
                <w:kern w:val="0"/>
                <w:szCs w:val="21"/>
              </w:rPr>
              <w:t>月</w:t>
            </w:r>
            <w:r w:rsidRPr="00B2081F">
              <w:rPr>
                <w:rFonts w:eastAsiaTheme="minorEastAsia"/>
                <w:kern w:val="0"/>
                <w:szCs w:val="21"/>
              </w:rPr>
              <w:t>31</w:t>
            </w:r>
            <w:r w:rsidRPr="00B2081F">
              <w:rPr>
                <w:rFonts w:eastAsiaTheme="minorEastAsia"/>
                <w:kern w:val="0"/>
                <w:szCs w:val="21"/>
              </w:rPr>
              <w:t>日</w:t>
            </w:r>
          </w:p>
        </w:tc>
      </w:tr>
      <w:tr w:rsidR="00CD0DFB" w:rsidRPr="00B2081F" w:rsidTr="005C606A">
        <w:tc>
          <w:tcPr>
            <w:tcW w:w="2220" w:type="dxa"/>
            <w:gridSpan w:val="2"/>
            <w:vMerge/>
          </w:tcPr>
          <w:p w:rsidR="00CD0DFB" w:rsidRPr="00B2081F" w:rsidRDefault="00CD0DFB" w:rsidP="005C606A">
            <w:pPr>
              <w:autoSpaceDE w:val="0"/>
              <w:autoSpaceDN w:val="0"/>
              <w:adjustRightInd w:val="0"/>
              <w:spacing w:before="29" w:line="360" w:lineRule="auto"/>
              <w:jc w:val="right"/>
              <w:rPr>
                <w:rFonts w:eastAsiaTheme="minorEastAsia"/>
                <w:szCs w:val="21"/>
              </w:rPr>
            </w:pPr>
          </w:p>
        </w:tc>
        <w:tc>
          <w:tcPr>
            <w:tcW w:w="1939" w:type="dxa"/>
          </w:tcPr>
          <w:p w:rsidR="00CD0DFB" w:rsidRPr="00B2081F" w:rsidRDefault="00CD0DFB" w:rsidP="005C606A">
            <w:pPr>
              <w:widowControl/>
              <w:spacing w:line="360" w:lineRule="auto"/>
              <w:jc w:val="center"/>
              <w:rPr>
                <w:rFonts w:eastAsiaTheme="minorEastAsia"/>
                <w:kern w:val="0"/>
                <w:szCs w:val="21"/>
              </w:rPr>
            </w:pPr>
            <w:r w:rsidRPr="00B2081F">
              <w:rPr>
                <w:rFonts w:eastAsiaTheme="minorEastAsia"/>
                <w:kern w:val="0"/>
                <w:szCs w:val="21"/>
              </w:rPr>
              <w:t>摊余成本</w:t>
            </w:r>
          </w:p>
        </w:tc>
        <w:tc>
          <w:tcPr>
            <w:tcW w:w="1940" w:type="dxa"/>
          </w:tcPr>
          <w:p w:rsidR="00CD0DFB" w:rsidRPr="00B2081F" w:rsidRDefault="00CD0DFB" w:rsidP="005C606A">
            <w:pPr>
              <w:widowControl/>
              <w:spacing w:line="360" w:lineRule="auto"/>
              <w:jc w:val="center"/>
              <w:rPr>
                <w:rFonts w:eastAsiaTheme="minorEastAsia"/>
                <w:kern w:val="0"/>
                <w:szCs w:val="21"/>
              </w:rPr>
            </w:pPr>
            <w:r w:rsidRPr="00B2081F">
              <w:rPr>
                <w:rFonts w:eastAsiaTheme="minorEastAsia"/>
                <w:kern w:val="0"/>
                <w:szCs w:val="21"/>
              </w:rPr>
              <w:t>影子定价</w:t>
            </w:r>
          </w:p>
        </w:tc>
        <w:tc>
          <w:tcPr>
            <w:tcW w:w="1940" w:type="dxa"/>
          </w:tcPr>
          <w:p w:rsidR="00CD0DFB" w:rsidRPr="00B2081F" w:rsidRDefault="00CD0DFB" w:rsidP="005C606A">
            <w:pPr>
              <w:widowControl/>
              <w:spacing w:line="360" w:lineRule="auto"/>
              <w:jc w:val="center"/>
              <w:rPr>
                <w:rFonts w:eastAsiaTheme="minorEastAsia"/>
                <w:kern w:val="0"/>
                <w:szCs w:val="21"/>
              </w:rPr>
            </w:pPr>
            <w:r w:rsidRPr="00B2081F">
              <w:rPr>
                <w:rFonts w:eastAsiaTheme="minorEastAsia"/>
                <w:kern w:val="0"/>
                <w:szCs w:val="21"/>
              </w:rPr>
              <w:t>偏离金额</w:t>
            </w:r>
          </w:p>
        </w:tc>
        <w:tc>
          <w:tcPr>
            <w:tcW w:w="1940" w:type="dxa"/>
          </w:tcPr>
          <w:p w:rsidR="00CD0DFB" w:rsidRPr="00B2081F" w:rsidRDefault="00CD0DFB" w:rsidP="005C606A">
            <w:pPr>
              <w:widowControl/>
              <w:spacing w:line="360" w:lineRule="auto"/>
              <w:jc w:val="center"/>
              <w:rPr>
                <w:rFonts w:eastAsiaTheme="minorEastAsia"/>
                <w:kern w:val="0"/>
                <w:szCs w:val="21"/>
              </w:rPr>
            </w:pPr>
            <w:r w:rsidRPr="00B2081F">
              <w:rPr>
                <w:rFonts w:eastAsiaTheme="minorEastAsia"/>
                <w:kern w:val="0"/>
                <w:szCs w:val="21"/>
              </w:rPr>
              <w:t>偏离度（</w:t>
            </w:r>
            <w:r w:rsidRPr="00B2081F">
              <w:rPr>
                <w:rFonts w:eastAsiaTheme="minorEastAsia"/>
                <w:kern w:val="0"/>
                <w:szCs w:val="21"/>
              </w:rPr>
              <w:t>%</w:t>
            </w:r>
            <w:r w:rsidRPr="00B2081F">
              <w:rPr>
                <w:rFonts w:eastAsiaTheme="minorEastAsia"/>
                <w:kern w:val="0"/>
                <w:szCs w:val="21"/>
              </w:rPr>
              <w:t>）</w:t>
            </w:r>
          </w:p>
        </w:tc>
      </w:tr>
      <w:tr w:rsidR="00CD0DFB" w:rsidRPr="00B2081F" w:rsidTr="005C606A">
        <w:tc>
          <w:tcPr>
            <w:tcW w:w="802" w:type="dxa"/>
            <w:vMerge w:val="restart"/>
            <w:vAlign w:val="center"/>
          </w:tcPr>
          <w:p w:rsidR="00CD0DFB" w:rsidRPr="00B2081F" w:rsidRDefault="00CD0DFB" w:rsidP="005C606A">
            <w:pPr>
              <w:widowControl/>
              <w:spacing w:line="360" w:lineRule="auto"/>
              <w:jc w:val="center"/>
              <w:rPr>
                <w:rFonts w:eastAsiaTheme="minorEastAsia"/>
                <w:kern w:val="0"/>
                <w:szCs w:val="21"/>
              </w:rPr>
            </w:pPr>
            <w:r w:rsidRPr="00B2081F">
              <w:rPr>
                <w:rFonts w:eastAsiaTheme="minorEastAsia"/>
                <w:kern w:val="0"/>
                <w:szCs w:val="21"/>
              </w:rPr>
              <w:t>债券</w:t>
            </w:r>
          </w:p>
        </w:tc>
        <w:tc>
          <w:tcPr>
            <w:tcW w:w="1418" w:type="dxa"/>
            <w:vAlign w:val="center"/>
          </w:tcPr>
          <w:p w:rsidR="00CD0DFB" w:rsidRPr="00B2081F" w:rsidRDefault="00CD0DFB" w:rsidP="005C606A">
            <w:pPr>
              <w:widowControl/>
              <w:spacing w:line="360" w:lineRule="auto"/>
              <w:jc w:val="center"/>
              <w:rPr>
                <w:rFonts w:eastAsiaTheme="minorEastAsia"/>
                <w:kern w:val="0"/>
                <w:szCs w:val="21"/>
              </w:rPr>
            </w:pPr>
            <w:r w:rsidRPr="00B2081F">
              <w:rPr>
                <w:rFonts w:eastAsiaTheme="minorEastAsia"/>
                <w:kern w:val="0"/>
                <w:szCs w:val="21"/>
              </w:rPr>
              <w:t>交易所市场</w:t>
            </w:r>
          </w:p>
        </w:tc>
        <w:tc>
          <w:tcPr>
            <w:tcW w:w="1939" w:type="dxa"/>
            <w:vAlign w:val="center"/>
          </w:tcPr>
          <w:p w:rsidR="00CD0DFB" w:rsidRPr="00B2081F" w:rsidRDefault="00CD0DFB" w:rsidP="005C606A">
            <w:pPr>
              <w:spacing w:line="360" w:lineRule="auto"/>
              <w:jc w:val="right"/>
              <w:rPr>
                <w:rFonts w:eastAsiaTheme="minorEastAsia"/>
                <w:szCs w:val="21"/>
              </w:rPr>
            </w:pPr>
            <w:r w:rsidRPr="00B2081F">
              <w:rPr>
                <w:rFonts w:eastAsiaTheme="minorEastAsia"/>
                <w:szCs w:val="21"/>
              </w:rPr>
              <w:t>-</w:t>
            </w:r>
          </w:p>
        </w:tc>
        <w:tc>
          <w:tcPr>
            <w:tcW w:w="1940" w:type="dxa"/>
            <w:vAlign w:val="center"/>
          </w:tcPr>
          <w:p w:rsidR="00CD0DFB" w:rsidRPr="00B2081F" w:rsidRDefault="00CD0DFB" w:rsidP="005C606A">
            <w:pPr>
              <w:spacing w:line="360" w:lineRule="auto"/>
              <w:jc w:val="right"/>
              <w:rPr>
                <w:rFonts w:eastAsiaTheme="minorEastAsia"/>
                <w:szCs w:val="21"/>
              </w:rPr>
            </w:pPr>
            <w:r w:rsidRPr="00B2081F">
              <w:rPr>
                <w:rFonts w:eastAsiaTheme="minorEastAsia"/>
                <w:szCs w:val="21"/>
              </w:rPr>
              <w:t>-</w:t>
            </w:r>
          </w:p>
        </w:tc>
        <w:tc>
          <w:tcPr>
            <w:tcW w:w="1940" w:type="dxa"/>
            <w:vAlign w:val="center"/>
          </w:tcPr>
          <w:p w:rsidR="00CD0DFB" w:rsidRPr="00B2081F" w:rsidRDefault="00CD0DFB" w:rsidP="005C606A">
            <w:pPr>
              <w:spacing w:line="360" w:lineRule="auto"/>
              <w:jc w:val="right"/>
              <w:rPr>
                <w:rFonts w:eastAsiaTheme="minorEastAsia"/>
                <w:szCs w:val="21"/>
              </w:rPr>
            </w:pPr>
            <w:r w:rsidRPr="00B2081F">
              <w:rPr>
                <w:rFonts w:eastAsiaTheme="minorEastAsia"/>
                <w:szCs w:val="21"/>
              </w:rPr>
              <w:t>-</w:t>
            </w:r>
          </w:p>
        </w:tc>
        <w:tc>
          <w:tcPr>
            <w:tcW w:w="1940" w:type="dxa"/>
            <w:vAlign w:val="center"/>
          </w:tcPr>
          <w:p w:rsidR="00CD0DFB" w:rsidRPr="00B2081F" w:rsidRDefault="00CD0DFB" w:rsidP="005C606A">
            <w:pPr>
              <w:spacing w:line="360" w:lineRule="auto"/>
              <w:jc w:val="right"/>
              <w:rPr>
                <w:rFonts w:eastAsiaTheme="minorEastAsia"/>
                <w:szCs w:val="21"/>
              </w:rPr>
            </w:pPr>
            <w:r w:rsidRPr="00B2081F">
              <w:rPr>
                <w:rFonts w:eastAsiaTheme="minorEastAsia"/>
                <w:szCs w:val="21"/>
              </w:rPr>
              <w:t>-</w:t>
            </w:r>
          </w:p>
        </w:tc>
      </w:tr>
      <w:tr w:rsidR="00CD0DFB" w:rsidRPr="00B2081F" w:rsidTr="005C606A">
        <w:tc>
          <w:tcPr>
            <w:tcW w:w="802" w:type="dxa"/>
            <w:vMerge/>
          </w:tcPr>
          <w:p w:rsidR="00CD0DFB" w:rsidRPr="00B2081F" w:rsidRDefault="00CD0DFB" w:rsidP="005C606A">
            <w:pPr>
              <w:autoSpaceDE w:val="0"/>
              <w:autoSpaceDN w:val="0"/>
              <w:adjustRightInd w:val="0"/>
              <w:spacing w:before="29" w:line="360" w:lineRule="auto"/>
              <w:jc w:val="right"/>
              <w:rPr>
                <w:rFonts w:eastAsiaTheme="minorEastAsia"/>
                <w:szCs w:val="21"/>
              </w:rPr>
            </w:pPr>
          </w:p>
        </w:tc>
        <w:tc>
          <w:tcPr>
            <w:tcW w:w="1418" w:type="dxa"/>
          </w:tcPr>
          <w:p w:rsidR="00CD0DFB" w:rsidRPr="00B2081F" w:rsidRDefault="00CD0DFB" w:rsidP="005C606A">
            <w:pPr>
              <w:autoSpaceDE w:val="0"/>
              <w:autoSpaceDN w:val="0"/>
              <w:adjustRightInd w:val="0"/>
              <w:spacing w:before="29" w:line="360" w:lineRule="auto"/>
              <w:jc w:val="right"/>
              <w:rPr>
                <w:rFonts w:eastAsiaTheme="minorEastAsia"/>
                <w:szCs w:val="21"/>
              </w:rPr>
            </w:pPr>
            <w:r w:rsidRPr="00B2081F">
              <w:rPr>
                <w:rFonts w:eastAsiaTheme="minorEastAsia"/>
                <w:kern w:val="0"/>
                <w:szCs w:val="21"/>
              </w:rPr>
              <w:t>银行间市场</w:t>
            </w:r>
          </w:p>
        </w:tc>
        <w:tc>
          <w:tcPr>
            <w:tcW w:w="1939" w:type="dxa"/>
            <w:vAlign w:val="center"/>
          </w:tcPr>
          <w:p w:rsidR="00CD0DFB" w:rsidRPr="00B2081F" w:rsidRDefault="00CD0DFB" w:rsidP="005C606A">
            <w:pPr>
              <w:autoSpaceDE w:val="0"/>
              <w:autoSpaceDN w:val="0"/>
              <w:adjustRightInd w:val="0"/>
              <w:spacing w:before="29" w:line="360" w:lineRule="auto"/>
              <w:jc w:val="right"/>
              <w:rPr>
                <w:rFonts w:eastAsiaTheme="minorEastAsia"/>
                <w:szCs w:val="21"/>
              </w:rPr>
            </w:pPr>
            <w:r w:rsidRPr="00B2081F">
              <w:rPr>
                <w:rFonts w:eastAsiaTheme="minorEastAsia"/>
                <w:bCs/>
                <w:szCs w:val="21"/>
              </w:rPr>
              <w:t>32,678,240,620.14</w:t>
            </w:r>
          </w:p>
        </w:tc>
        <w:tc>
          <w:tcPr>
            <w:tcW w:w="1940" w:type="dxa"/>
            <w:vAlign w:val="center"/>
          </w:tcPr>
          <w:p w:rsidR="00CD0DFB" w:rsidRPr="00B2081F" w:rsidRDefault="00CD0DFB" w:rsidP="005C606A">
            <w:pPr>
              <w:autoSpaceDE w:val="0"/>
              <w:autoSpaceDN w:val="0"/>
              <w:adjustRightInd w:val="0"/>
              <w:spacing w:before="29" w:line="360" w:lineRule="auto"/>
              <w:jc w:val="right"/>
              <w:rPr>
                <w:rFonts w:eastAsiaTheme="minorEastAsia"/>
                <w:szCs w:val="21"/>
              </w:rPr>
            </w:pPr>
            <w:r w:rsidRPr="00B2081F">
              <w:rPr>
                <w:rFonts w:eastAsiaTheme="minorEastAsia"/>
                <w:szCs w:val="21"/>
              </w:rPr>
              <w:t>32,757,305,000.00</w:t>
            </w:r>
          </w:p>
        </w:tc>
        <w:tc>
          <w:tcPr>
            <w:tcW w:w="1940" w:type="dxa"/>
            <w:vAlign w:val="center"/>
          </w:tcPr>
          <w:p w:rsidR="00CD0DFB" w:rsidRPr="00B2081F" w:rsidRDefault="00CD0DFB" w:rsidP="005C606A">
            <w:pPr>
              <w:autoSpaceDE w:val="0"/>
              <w:autoSpaceDN w:val="0"/>
              <w:adjustRightInd w:val="0"/>
              <w:spacing w:before="29" w:line="360" w:lineRule="auto"/>
              <w:jc w:val="right"/>
              <w:rPr>
                <w:rFonts w:eastAsiaTheme="minorEastAsia"/>
                <w:szCs w:val="21"/>
              </w:rPr>
            </w:pPr>
            <w:r w:rsidRPr="00B2081F">
              <w:rPr>
                <w:rFonts w:eastAsiaTheme="minorEastAsia"/>
                <w:szCs w:val="21"/>
              </w:rPr>
              <w:t>79,064,379.86</w:t>
            </w:r>
          </w:p>
        </w:tc>
        <w:tc>
          <w:tcPr>
            <w:tcW w:w="1940" w:type="dxa"/>
            <w:vAlign w:val="center"/>
          </w:tcPr>
          <w:p w:rsidR="00CD0DFB" w:rsidRPr="00B2081F" w:rsidRDefault="00CD0DFB" w:rsidP="005C606A">
            <w:pPr>
              <w:autoSpaceDE w:val="0"/>
              <w:autoSpaceDN w:val="0"/>
              <w:adjustRightInd w:val="0"/>
              <w:spacing w:before="29" w:line="360" w:lineRule="auto"/>
              <w:jc w:val="right"/>
              <w:rPr>
                <w:rFonts w:eastAsiaTheme="minorEastAsia"/>
                <w:szCs w:val="21"/>
              </w:rPr>
            </w:pPr>
            <w:r w:rsidRPr="00B2081F">
              <w:rPr>
                <w:rFonts w:eastAsiaTheme="minorEastAsia"/>
                <w:szCs w:val="21"/>
              </w:rPr>
              <w:t>0.1116</w:t>
            </w:r>
          </w:p>
        </w:tc>
      </w:tr>
      <w:tr w:rsidR="00CD0DFB" w:rsidRPr="00B2081F" w:rsidTr="005C606A">
        <w:tc>
          <w:tcPr>
            <w:tcW w:w="802" w:type="dxa"/>
            <w:vMerge/>
          </w:tcPr>
          <w:p w:rsidR="00CD0DFB" w:rsidRPr="00B2081F" w:rsidRDefault="00CD0DFB" w:rsidP="005C606A">
            <w:pPr>
              <w:autoSpaceDE w:val="0"/>
              <w:autoSpaceDN w:val="0"/>
              <w:adjustRightInd w:val="0"/>
              <w:spacing w:before="29" w:line="360" w:lineRule="auto"/>
              <w:jc w:val="right"/>
              <w:rPr>
                <w:rFonts w:eastAsiaTheme="minorEastAsia"/>
                <w:szCs w:val="21"/>
              </w:rPr>
            </w:pPr>
          </w:p>
        </w:tc>
        <w:tc>
          <w:tcPr>
            <w:tcW w:w="1418" w:type="dxa"/>
          </w:tcPr>
          <w:p w:rsidR="00CD0DFB" w:rsidRPr="00B2081F" w:rsidRDefault="00CD0DFB" w:rsidP="005C606A">
            <w:pPr>
              <w:autoSpaceDE w:val="0"/>
              <w:autoSpaceDN w:val="0"/>
              <w:adjustRightInd w:val="0"/>
              <w:spacing w:before="29" w:line="360" w:lineRule="auto"/>
              <w:jc w:val="right"/>
              <w:rPr>
                <w:rFonts w:eastAsiaTheme="minorEastAsia"/>
                <w:szCs w:val="21"/>
              </w:rPr>
            </w:pPr>
            <w:r w:rsidRPr="00B2081F">
              <w:rPr>
                <w:rFonts w:eastAsiaTheme="minorEastAsia"/>
                <w:kern w:val="0"/>
                <w:szCs w:val="21"/>
              </w:rPr>
              <w:t>合计</w:t>
            </w:r>
          </w:p>
        </w:tc>
        <w:tc>
          <w:tcPr>
            <w:tcW w:w="1939" w:type="dxa"/>
            <w:vAlign w:val="center"/>
          </w:tcPr>
          <w:p w:rsidR="00CD0DFB" w:rsidRPr="00B2081F" w:rsidRDefault="00CD0DFB" w:rsidP="005C606A">
            <w:pPr>
              <w:autoSpaceDE w:val="0"/>
              <w:autoSpaceDN w:val="0"/>
              <w:adjustRightInd w:val="0"/>
              <w:spacing w:before="29" w:line="360" w:lineRule="auto"/>
              <w:jc w:val="right"/>
              <w:rPr>
                <w:rFonts w:eastAsiaTheme="minorEastAsia"/>
                <w:szCs w:val="21"/>
              </w:rPr>
            </w:pPr>
            <w:r w:rsidRPr="00B2081F">
              <w:rPr>
                <w:rFonts w:eastAsiaTheme="minorEastAsia"/>
                <w:szCs w:val="21"/>
              </w:rPr>
              <w:t>32,678,240,620.14</w:t>
            </w:r>
          </w:p>
        </w:tc>
        <w:tc>
          <w:tcPr>
            <w:tcW w:w="1940" w:type="dxa"/>
            <w:vAlign w:val="center"/>
          </w:tcPr>
          <w:p w:rsidR="00CD0DFB" w:rsidRPr="00B2081F" w:rsidRDefault="00CD0DFB" w:rsidP="005C606A">
            <w:pPr>
              <w:autoSpaceDE w:val="0"/>
              <w:autoSpaceDN w:val="0"/>
              <w:adjustRightInd w:val="0"/>
              <w:spacing w:before="29" w:line="360" w:lineRule="auto"/>
              <w:jc w:val="right"/>
              <w:rPr>
                <w:rFonts w:eastAsiaTheme="minorEastAsia"/>
                <w:szCs w:val="21"/>
              </w:rPr>
            </w:pPr>
            <w:r w:rsidRPr="00B2081F">
              <w:rPr>
                <w:rFonts w:eastAsiaTheme="minorEastAsia"/>
                <w:szCs w:val="21"/>
              </w:rPr>
              <w:t>32,757,305,000.00</w:t>
            </w:r>
          </w:p>
        </w:tc>
        <w:tc>
          <w:tcPr>
            <w:tcW w:w="1940" w:type="dxa"/>
            <w:vAlign w:val="center"/>
          </w:tcPr>
          <w:p w:rsidR="00CD0DFB" w:rsidRPr="00B2081F" w:rsidRDefault="00CD0DFB" w:rsidP="005C606A">
            <w:pPr>
              <w:autoSpaceDE w:val="0"/>
              <w:autoSpaceDN w:val="0"/>
              <w:adjustRightInd w:val="0"/>
              <w:spacing w:before="29" w:line="360" w:lineRule="auto"/>
              <w:jc w:val="right"/>
              <w:rPr>
                <w:rFonts w:eastAsiaTheme="minorEastAsia"/>
                <w:szCs w:val="21"/>
              </w:rPr>
            </w:pPr>
            <w:r w:rsidRPr="00B2081F">
              <w:rPr>
                <w:rFonts w:eastAsiaTheme="minorEastAsia"/>
                <w:szCs w:val="21"/>
              </w:rPr>
              <w:t>79,064,379.86</w:t>
            </w:r>
          </w:p>
        </w:tc>
        <w:tc>
          <w:tcPr>
            <w:tcW w:w="1940" w:type="dxa"/>
            <w:vAlign w:val="center"/>
          </w:tcPr>
          <w:p w:rsidR="00CD0DFB" w:rsidRPr="00B2081F" w:rsidRDefault="00CD0DFB" w:rsidP="005C606A">
            <w:pPr>
              <w:autoSpaceDE w:val="0"/>
              <w:autoSpaceDN w:val="0"/>
              <w:adjustRightInd w:val="0"/>
              <w:spacing w:before="29" w:line="360" w:lineRule="auto"/>
              <w:jc w:val="right"/>
              <w:rPr>
                <w:rFonts w:eastAsiaTheme="minorEastAsia"/>
                <w:szCs w:val="21"/>
              </w:rPr>
            </w:pPr>
            <w:r w:rsidRPr="00B2081F">
              <w:rPr>
                <w:rFonts w:eastAsiaTheme="minorEastAsia"/>
                <w:szCs w:val="21"/>
              </w:rPr>
              <w:t>0.1116</w:t>
            </w:r>
          </w:p>
        </w:tc>
      </w:tr>
      <w:tr w:rsidR="00CD0DFB" w:rsidRPr="00B2081F" w:rsidTr="005C606A">
        <w:tc>
          <w:tcPr>
            <w:tcW w:w="2220" w:type="dxa"/>
            <w:gridSpan w:val="2"/>
          </w:tcPr>
          <w:p w:rsidR="00CD0DFB" w:rsidRPr="00550A89" w:rsidRDefault="00CD0DFB" w:rsidP="005C606A">
            <w:pPr>
              <w:widowControl/>
              <w:jc w:val="center"/>
              <w:rPr>
                <w:rFonts w:eastAsiaTheme="minorEastAsia"/>
                <w:kern w:val="0"/>
                <w:szCs w:val="21"/>
              </w:rPr>
            </w:pPr>
            <w:r w:rsidRPr="00550A89">
              <w:rPr>
                <w:rFonts w:eastAsiaTheme="minorEastAsia"/>
                <w:kern w:val="0"/>
                <w:szCs w:val="21"/>
              </w:rPr>
              <w:t>资产支持证券</w:t>
            </w:r>
          </w:p>
        </w:tc>
        <w:tc>
          <w:tcPr>
            <w:tcW w:w="1939" w:type="dxa"/>
          </w:tcPr>
          <w:p w:rsidR="00CD0DFB" w:rsidRPr="00550A89" w:rsidRDefault="00CD0DFB" w:rsidP="005C606A">
            <w:pPr>
              <w:widowControl/>
              <w:jc w:val="right"/>
              <w:rPr>
                <w:rFonts w:eastAsiaTheme="minorEastAsia"/>
                <w:kern w:val="0"/>
                <w:szCs w:val="21"/>
              </w:rPr>
            </w:pPr>
            <w:r w:rsidRPr="00550A89">
              <w:rPr>
                <w:rFonts w:eastAsiaTheme="minorEastAsia"/>
                <w:kern w:val="0"/>
                <w:szCs w:val="21"/>
              </w:rPr>
              <w:t>83,000,000.00</w:t>
            </w:r>
          </w:p>
        </w:tc>
        <w:tc>
          <w:tcPr>
            <w:tcW w:w="1940" w:type="dxa"/>
          </w:tcPr>
          <w:p w:rsidR="00CD0DFB" w:rsidRPr="00550A89" w:rsidRDefault="00CD0DFB" w:rsidP="005C606A">
            <w:pPr>
              <w:jc w:val="right"/>
              <w:rPr>
                <w:rFonts w:eastAsiaTheme="minorEastAsia"/>
                <w:kern w:val="0"/>
                <w:szCs w:val="21"/>
              </w:rPr>
            </w:pPr>
            <w:r w:rsidRPr="00550A89">
              <w:rPr>
                <w:rFonts w:eastAsiaTheme="minorEastAsia"/>
                <w:kern w:val="0"/>
                <w:szCs w:val="21"/>
              </w:rPr>
              <w:t>83,000,000.00</w:t>
            </w:r>
          </w:p>
        </w:tc>
        <w:tc>
          <w:tcPr>
            <w:tcW w:w="1940" w:type="dxa"/>
          </w:tcPr>
          <w:p w:rsidR="00CD0DFB" w:rsidRPr="00550A89" w:rsidRDefault="00CD0DFB" w:rsidP="005C606A">
            <w:pPr>
              <w:jc w:val="right"/>
              <w:rPr>
                <w:rFonts w:eastAsiaTheme="minorEastAsia"/>
                <w:kern w:val="0"/>
                <w:szCs w:val="21"/>
              </w:rPr>
            </w:pPr>
            <w:r w:rsidRPr="00550A89">
              <w:rPr>
                <w:rFonts w:eastAsiaTheme="minorEastAsia"/>
                <w:kern w:val="0"/>
                <w:szCs w:val="21"/>
              </w:rPr>
              <w:t>-</w:t>
            </w:r>
          </w:p>
        </w:tc>
        <w:tc>
          <w:tcPr>
            <w:tcW w:w="1940" w:type="dxa"/>
          </w:tcPr>
          <w:p w:rsidR="00CD0DFB" w:rsidRPr="00550A89" w:rsidRDefault="00CD0DFB" w:rsidP="005C606A">
            <w:pPr>
              <w:jc w:val="right"/>
              <w:rPr>
                <w:rFonts w:eastAsiaTheme="minorEastAsia"/>
                <w:kern w:val="0"/>
                <w:szCs w:val="21"/>
              </w:rPr>
            </w:pPr>
            <w:r w:rsidRPr="00550A89">
              <w:rPr>
                <w:rFonts w:eastAsiaTheme="minorEastAsia"/>
                <w:kern w:val="0"/>
                <w:szCs w:val="21"/>
              </w:rPr>
              <w:t>-</w:t>
            </w:r>
          </w:p>
        </w:tc>
      </w:tr>
      <w:tr w:rsidR="00CD0DFB" w:rsidRPr="00B2081F" w:rsidTr="005C606A">
        <w:tc>
          <w:tcPr>
            <w:tcW w:w="2220" w:type="dxa"/>
            <w:gridSpan w:val="2"/>
          </w:tcPr>
          <w:p w:rsidR="00CD0DFB" w:rsidRPr="00550A89" w:rsidRDefault="00CD0DFB" w:rsidP="005C606A">
            <w:pPr>
              <w:widowControl/>
              <w:jc w:val="center"/>
              <w:rPr>
                <w:rFonts w:eastAsiaTheme="minorEastAsia"/>
                <w:kern w:val="0"/>
                <w:szCs w:val="21"/>
              </w:rPr>
            </w:pPr>
            <w:r w:rsidRPr="00550A89">
              <w:rPr>
                <w:rFonts w:eastAsiaTheme="minorEastAsia"/>
                <w:kern w:val="0"/>
                <w:szCs w:val="21"/>
              </w:rPr>
              <w:t>合计</w:t>
            </w:r>
          </w:p>
        </w:tc>
        <w:tc>
          <w:tcPr>
            <w:tcW w:w="1939" w:type="dxa"/>
          </w:tcPr>
          <w:p w:rsidR="00CD0DFB" w:rsidRPr="00550A89" w:rsidRDefault="00CD0DFB" w:rsidP="005C606A">
            <w:pPr>
              <w:widowControl/>
              <w:jc w:val="right"/>
              <w:rPr>
                <w:rFonts w:eastAsiaTheme="minorEastAsia"/>
                <w:kern w:val="0"/>
                <w:szCs w:val="21"/>
              </w:rPr>
            </w:pPr>
            <w:r w:rsidRPr="00550A89">
              <w:rPr>
                <w:rFonts w:eastAsiaTheme="minorEastAsia"/>
                <w:kern w:val="0"/>
                <w:szCs w:val="21"/>
              </w:rPr>
              <w:t>32,761,240,620.14</w:t>
            </w:r>
          </w:p>
        </w:tc>
        <w:tc>
          <w:tcPr>
            <w:tcW w:w="1940" w:type="dxa"/>
          </w:tcPr>
          <w:p w:rsidR="00CD0DFB" w:rsidRPr="00550A89" w:rsidRDefault="00CD0DFB" w:rsidP="005C606A">
            <w:pPr>
              <w:widowControl/>
              <w:jc w:val="right"/>
              <w:rPr>
                <w:rFonts w:eastAsiaTheme="minorEastAsia"/>
                <w:kern w:val="0"/>
                <w:szCs w:val="21"/>
              </w:rPr>
            </w:pPr>
            <w:r w:rsidRPr="00550A89">
              <w:rPr>
                <w:rFonts w:eastAsiaTheme="minorEastAsia"/>
                <w:kern w:val="0"/>
                <w:szCs w:val="21"/>
              </w:rPr>
              <w:t>32,840,305,000.00</w:t>
            </w:r>
          </w:p>
        </w:tc>
        <w:tc>
          <w:tcPr>
            <w:tcW w:w="1940" w:type="dxa"/>
          </w:tcPr>
          <w:p w:rsidR="00CD0DFB" w:rsidRPr="00550A89" w:rsidRDefault="00CD0DFB" w:rsidP="005C606A">
            <w:pPr>
              <w:widowControl/>
              <w:jc w:val="right"/>
              <w:rPr>
                <w:rFonts w:eastAsiaTheme="minorEastAsia"/>
                <w:kern w:val="0"/>
                <w:szCs w:val="21"/>
              </w:rPr>
            </w:pPr>
            <w:r w:rsidRPr="00550A89">
              <w:rPr>
                <w:rFonts w:eastAsiaTheme="minorEastAsia"/>
                <w:kern w:val="0"/>
                <w:szCs w:val="21"/>
              </w:rPr>
              <w:t>79,064,379.86</w:t>
            </w:r>
          </w:p>
        </w:tc>
        <w:tc>
          <w:tcPr>
            <w:tcW w:w="1940" w:type="dxa"/>
          </w:tcPr>
          <w:p w:rsidR="00CD0DFB" w:rsidRPr="00550A89" w:rsidRDefault="00CD0DFB" w:rsidP="005C606A">
            <w:pPr>
              <w:widowControl/>
              <w:jc w:val="right"/>
              <w:rPr>
                <w:rFonts w:eastAsiaTheme="minorEastAsia"/>
                <w:kern w:val="0"/>
                <w:szCs w:val="21"/>
              </w:rPr>
            </w:pPr>
            <w:r w:rsidRPr="00550A89">
              <w:rPr>
                <w:rFonts w:eastAsiaTheme="minorEastAsia"/>
                <w:kern w:val="0"/>
                <w:szCs w:val="21"/>
              </w:rPr>
              <w:t>0.1116</w:t>
            </w:r>
          </w:p>
        </w:tc>
      </w:tr>
    </w:tbl>
    <w:p w:rsidR="006D141C" w:rsidRPr="00D0515B" w:rsidRDefault="006D141C"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3</w:t>
      </w:r>
      <w:r w:rsidRPr="00D0515B">
        <w:rPr>
          <w:rFonts w:asciiTheme="minorEastAsia" w:eastAsiaTheme="minorEastAsia" w:hAnsiTheme="minorEastAsia" w:hint="eastAsia"/>
          <w:b/>
          <w:szCs w:val="21"/>
        </w:rPr>
        <w:t>衍生金融资产/负债</w:t>
      </w:r>
    </w:p>
    <w:p w:rsidR="006D141C" w:rsidRPr="00860258" w:rsidRDefault="00C357AF" w:rsidP="00860258">
      <w:pPr>
        <w:tabs>
          <w:tab w:val="left" w:pos="426"/>
        </w:tabs>
        <w:spacing w:line="360" w:lineRule="auto"/>
        <w:ind w:firstLineChars="200" w:firstLine="420"/>
        <w:jc w:val="left"/>
        <w:rPr>
          <w:rFonts w:eastAsiaTheme="minorEastAsia"/>
          <w:kern w:val="0"/>
          <w:szCs w:val="21"/>
        </w:rPr>
      </w:pPr>
      <w:r>
        <w:rPr>
          <w:rFonts w:eastAsiaTheme="minorEastAsia"/>
          <w:color w:val="000000"/>
          <w:szCs w:val="21"/>
        </w:rPr>
        <w:t>本基金本报告期末及上年度末无衍生金融资产</w:t>
      </w:r>
      <w:r>
        <w:rPr>
          <w:rFonts w:eastAsiaTheme="minorEastAsia"/>
          <w:color w:val="000000"/>
          <w:szCs w:val="21"/>
        </w:rPr>
        <w:t>/</w:t>
      </w:r>
      <w:r>
        <w:rPr>
          <w:rFonts w:eastAsiaTheme="minorEastAsia"/>
          <w:color w:val="000000"/>
          <w:szCs w:val="21"/>
        </w:rPr>
        <w:t>负债。</w:t>
      </w:r>
    </w:p>
    <w:p w:rsidR="006D141C" w:rsidRPr="00D0515B" w:rsidRDefault="006D141C"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4</w:t>
      </w:r>
      <w:r w:rsidRPr="00D0515B">
        <w:rPr>
          <w:rFonts w:asciiTheme="minorEastAsia" w:eastAsiaTheme="minorEastAsia" w:hAnsiTheme="minorEastAsia" w:hint="eastAsia"/>
          <w:b/>
          <w:szCs w:val="21"/>
        </w:rPr>
        <w:t>买入返售金融资产</w:t>
      </w:r>
    </w:p>
    <w:p w:rsidR="0076544B" w:rsidRPr="00D0515B" w:rsidRDefault="0076544B"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7.4.7.4.</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szCs w:val="21"/>
        </w:rPr>
        <w:t>各项买入返售金融资产期末余额</w:t>
      </w:r>
    </w:p>
    <w:p w:rsidR="000F7339" w:rsidRPr="00C37130" w:rsidRDefault="000F7339" w:rsidP="000F7339">
      <w:pPr>
        <w:autoSpaceDE w:val="0"/>
        <w:autoSpaceDN w:val="0"/>
        <w:adjustRightInd w:val="0"/>
        <w:spacing w:before="29" w:line="360" w:lineRule="auto"/>
        <w:ind w:left="15"/>
        <w:jc w:val="right"/>
        <w:rPr>
          <w:rFonts w:eastAsiaTheme="minorEastAsia"/>
          <w:color w:val="000000"/>
          <w:szCs w:val="21"/>
        </w:rPr>
      </w:pPr>
      <w:r w:rsidRPr="00C37130">
        <w:rPr>
          <w:rFonts w:eastAsiaTheme="minor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0F7339" w:rsidRPr="008735B8" w:rsidTr="005C606A">
        <w:trPr>
          <w:trHeight w:val="330"/>
          <w:jc w:val="center"/>
        </w:trPr>
        <w:tc>
          <w:tcPr>
            <w:tcW w:w="2381" w:type="dxa"/>
            <w:vMerge w:val="restart"/>
            <w:vAlign w:val="center"/>
          </w:tcPr>
          <w:p w:rsidR="000F7339" w:rsidRPr="008735B8" w:rsidRDefault="000F7339" w:rsidP="005C606A">
            <w:pPr>
              <w:spacing w:line="360" w:lineRule="auto"/>
              <w:jc w:val="center"/>
              <w:rPr>
                <w:rFonts w:eastAsiaTheme="minorEastAsia"/>
                <w:szCs w:val="21"/>
              </w:rPr>
            </w:pPr>
            <w:r w:rsidRPr="008735B8">
              <w:rPr>
                <w:rFonts w:eastAsiaTheme="minorEastAsia"/>
                <w:szCs w:val="21"/>
              </w:rPr>
              <w:t>项目</w:t>
            </w:r>
          </w:p>
        </w:tc>
        <w:tc>
          <w:tcPr>
            <w:tcW w:w="6631" w:type="dxa"/>
            <w:gridSpan w:val="2"/>
          </w:tcPr>
          <w:p w:rsidR="000F7339" w:rsidRPr="008735B8" w:rsidRDefault="000F7339" w:rsidP="005C606A">
            <w:pPr>
              <w:spacing w:line="360" w:lineRule="auto"/>
              <w:jc w:val="center"/>
              <w:rPr>
                <w:rFonts w:eastAsiaTheme="minorEastAsia"/>
                <w:kern w:val="0"/>
                <w:szCs w:val="21"/>
              </w:rPr>
            </w:pPr>
            <w:r w:rsidRPr="008735B8">
              <w:rPr>
                <w:rFonts w:eastAsiaTheme="minorEastAsia"/>
                <w:kern w:val="0"/>
                <w:szCs w:val="21"/>
              </w:rPr>
              <w:t>本期末</w:t>
            </w:r>
          </w:p>
          <w:p w:rsidR="000F7339" w:rsidRPr="008735B8" w:rsidRDefault="000F7339" w:rsidP="005C606A">
            <w:pPr>
              <w:spacing w:line="360" w:lineRule="auto"/>
              <w:jc w:val="center"/>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0F7339" w:rsidRPr="008735B8" w:rsidTr="005C606A">
        <w:trPr>
          <w:trHeight w:val="330"/>
          <w:jc w:val="center"/>
        </w:trPr>
        <w:tc>
          <w:tcPr>
            <w:tcW w:w="2381" w:type="dxa"/>
            <w:vMerge/>
            <w:vAlign w:val="center"/>
          </w:tcPr>
          <w:p w:rsidR="000F7339" w:rsidRPr="008735B8" w:rsidRDefault="000F7339" w:rsidP="005C606A">
            <w:pPr>
              <w:widowControl/>
              <w:spacing w:line="360" w:lineRule="auto"/>
              <w:jc w:val="left"/>
              <w:rPr>
                <w:rFonts w:eastAsiaTheme="minorEastAsia"/>
                <w:szCs w:val="21"/>
              </w:rPr>
            </w:pPr>
          </w:p>
        </w:tc>
        <w:tc>
          <w:tcPr>
            <w:tcW w:w="3260" w:type="dxa"/>
          </w:tcPr>
          <w:p w:rsidR="000F7339" w:rsidRPr="008735B8" w:rsidRDefault="000F7339" w:rsidP="005C606A">
            <w:pPr>
              <w:spacing w:line="360" w:lineRule="auto"/>
              <w:jc w:val="center"/>
              <w:rPr>
                <w:rFonts w:eastAsiaTheme="minorEastAsia"/>
                <w:szCs w:val="21"/>
              </w:rPr>
            </w:pPr>
            <w:r w:rsidRPr="008735B8">
              <w:rPr>
                <w:rFonts w:eastAsiaTheme="minorEastAsia"/>
                <w:szCs w:val="21"/>
              </w:rPr>
              <w:t>账面余额</w:t>
            </w:r>
          </w:p>
        </w:tc>
        <w:tc>
          <w:tcPr>
            <w:tcW w:w="3371" w:type="dxa"/>
          </w:tcPr>
          <w:p w:rsidR="000F7339" w:rsidRPr="008735B8" w:rsidRDefault="000F7339" w:rsidP="005C606A">
            <w:pPr>
              <w:spacing w:line="360" w:lineRule="auto"/>
              <w:jc w:val="center"/>
              <w:rPr>
                <w:rFonts w:eastAsiaTheme="minorEastAsia"/>
                <w:szCs w:val="21"/>
              </w:rPr>
            </w:pPr>
            <w:r w:rsidRPr="008735B8">
              <w:rPr>
                <w:rFonts w:eastAsiaTheme="minorEastAsia"/>
                <w:szCs w:val="21"/>
              </w:rPr>
              <w:t>其中</w:t>
            </w:r>
            <w:r w:rsidRPr="008735B8">
              <w:rPr>
                <w:sz w:val="24"/>
              </w:rPr>
              <w:t>；</w:t>
            </w:r>
            <w:r w:rsidRPr="008735B8">
              <w:rPr>
                <w:rFonts w:eastAsiaTheme="minorEastAsia"/>
                <w:szCs w:val="21"/>
              </w:rPr>
              <w:t>买断式逆回购</w:t>
            </w:r>
          </w:p>
        </w:tc>
      </w:tr>
      <w:tr w:rsidR="000F7339" w:rsidRPr="008735B8" w:rsidTr="005C606A">
        <w:trPr>
          <w:trHeight w:val="257"/>
          <w:jc w:val="center"/>
        </w:trPr>
        <w:tc>
          <w:tcPr>
            <w:tcW w:w="2381" w:type="dxa"/>
            <w:vAlign w:val="bottom"/>
          </w:tcPr>
          <w:p w:rsidR="000F7339" w:rsidRPr="00211604" w:rsidRDefault="000F7339" w:rsidP="005C606A">
            <w:pPr>
              <w:rPr>
                <w:rFonts w:ascii="宋体" w:hAnsi="宋体"/>
                <w:szCs w:val="21"/>
              </w:rPr>
            </w:pPr>
            <w:r w:rsidRPr="00211604">
              <w:rPr>
                <w:rFonts w:ascii="宋体" w:hAnsi="宋体"/>
                <w:szCs w:val="21"/>
              </w:rPr>
              <w:t>交易所市场</w:t>
            </w:r>
          </w:p>
        </w:tc>
        <w:tc>
          <w:tcPr>
            <w:tcW w:w="3260" w:type="dxa"/>
          </w:tcPr>
          <w:p w:rsidR="000F7339" w:rsidRPr="00211604" w:rsidRDefault="000F7339" w:rsidP="005C606A">
            <w:pPr>
              <w:jc w:val="right"/>
              <w:rPr>
                <w:rFonts w:eastAsiaTheme="minorEastAsia"/>
                <w:szCs w:val="21"/>
              </w:rPr>
            </w:pPr>
            <w:r w:rsidRPr="00211604">
              <w:rPr>
                <w:rFonts w:eastAsiaTheme="minorEastAsia"/>
                <w:szCs w:val="21"/>
              </w:rPr>
              <w:t>-</w:t>
            </w:r>
          </w:p>
        </w:tc>
        <w:tc>
          <w:tcPr>
            <w:tcW w:w="3371" w:type="dxa"/>
          </w:tcPr>
          <w:p w:rsidR="000F7339" w:rsidRPr="00211604" w:rsidRDefault="000F7339" w:rsidP="005C606A">
            <w:pPr>
              <w:jc w:val="right"/>
              <w:rPr>
                <w:rFonts w:eastAsiaTheme="minorEastAsia"/>
                <w:szCs w:val="21"/>
              </w:rPr>
            </w:pPr>
            <w:r w:rsidRPr="00211604">
              <w:rPr>
                <w:rFonts w:eastAsiaTheme="minorEastAsia"/>
                <w:szCs w:val="21"/>
              </w:rPr>
              <w:t>-</w:t>
            </w:r>
          </w:p>
        </w:tc>
      </w:tr>
      <w:tr w:rsidR="000F7339" w:rsidRPr="008735B8" w:rsidTr="005C606A">
        <w:trPr>
          <w:trHeight w:val="257"/>
          <w:jc w:val="center"/>
        </w:trPr>
        <w:tc>
          <w:tcPr>
            <w:tcW w:w="2381" w:type="dxa"/>
            <w:vAlign w:val="bottom"/>
          </w:tcPr>
          <w:p w:rsidR="000F7339" w:rsidRPr="00211604" w:rsidRDefault="000F7339" w:rsidP="005C606A">
            <w:pPr>
              <w:rPr>
                <w:rFonts w:ascii="宋体" w:hAnsi="宋体"/>
                <w:szCs w:val="21"/>
              </w:rPr>
            </w:pPr>
            <w:r w:rsidRPr="00211604">
              <w:rPr>
                <w:rFonts w:ascii="宋体" w:hAnsi="宋体"/>
                <w:szCs w:val="21"/>
              </w:rPr>
              <w:t>银行间市场</w:t>
            </w:r>
          </w:p>
        </w:tc>
        <w:tc>
          <w:tcPr>
            <w:tcW w:w="3260" w:type="dxa"/>
          </w:tcPr>
          <w:p w:rsidR="000F7339" w:rsidRPr="00211604" w:rsidRDefault="000F7339" w:rsidP="005C606A">
            <w:pPr>
              <w:jc w:val="right"/>
              <w:rPr>
                <w:rFonts w:eastAsiaTheme="minorEastAsia"/>
                <w:szCs w:val="21"/>
              </w:rPr>
            </w:pPr>
            <w:r w:rsidRPr="00211604">
              <w:rPr>
                <w:rFonts w:eastAsiaTheme="minorEastAsia"/>
                <w:szCs w:val="21"/>
              </w:rPr>
              <w:t>7,624,537,636.82</w:t>
            </w:r>
          </w:p>
        </w:tc>
        <w:tc>
          <w:tcPr>
            <w:tcW w:w="3371" w:type="dxa"/>
          </w:tcPr>
          <w:p w:rsidR="000F7339" w:rsidRPr="00211604" w:rsidRDefault="000F7339" w:rsidP="005C606A">
            <w:pPr>
              <w:jc w:val="right"/>
              <w:rPr>
                <w:rFonts w:eastAsiaTheme="minorEastAsia"/>
                <w:szCs w:val="21"/>
              </w:rPr>
            </w:pPr>
            <w:r w:rsidRPr="00211604">
              <w:rPr>
                <w:rFonts w:eastAsiaTheme="minorEastAsia"/>
                <w:szCs w:val="21"/>
              </w:rPr>
              <w:t>-</w:t>
            </w:r>
          </w:p>
        </w:tc>
      </w:tr>
      <w:tr w:rsidR="000F7339" w:rsidRPr="008735B8" w:rsidTr="005C606A">
        <w:trPr>
          <w:trHeight w:val="257"/>
          <w:jc w:val="center"/>
        </w:trPr>
        <w:tc>
          <w:tcPr>
            <w:tcW w:w="2381" w:type="dxa"/>
            <w:vAlign w:val="bottom"/>
          </w:tcPr>
          <w:p w:rsidR="000F7339" w:rsidRPr="008735B8" w:rsidRDefault="000F7339" w:rsidP="005C606A">
            <w:pPr>
              <w:spacing w:line="360" w:lineRule="auto"/>
              <w:jc w:val="left"/>
              <w:rPr>
                <w:rFonts w:eastAsiaTheme="minorEastAsia"/>
                <w:szCs w:val="21"/>
              </w:rPr>
            </w:pPr>
            <w:r w:rsidRPr="008735B8">
              <w:rPr>
                <w:rFonts w:eastAsiaTheme="minorEastAsia"/>
                <w:szCs w:val="21"/>
              </w:rPr>
              <w:t>合计</w:t>
            </w:r>
          </w:p>
        </w:tc>
        <w:tc>
          <w:tcPr>
            <w:tcW w:w="3260" w:type="dxa"/>
            <w:vAlign w:val="center"/>
          </w:tcPr>
          <w:p w:rsidR="000F7339" w:rsidRPr="008735B8" w:rsidRDefault="000F7339" w:rsidP="005C606A">
            <w:pPr>
              <w:spacing w:line="360" w:lineRule="auto"/>
              <w:jc w:val="right"/>
              <w:rPr>
                <w:rFonts w:eastAsiaTheme="minorEastAsia"/>
                <w:szCs w:val="21"/>
              </w:rPr>
            </w:pPr>
            <w:r w:rsidRPr="008735B8">
              <w:rPr>
                <w:rFonts w:eastAsiaTheme="minorEastAsia"/>
                <w:szCs w:val="21"/>
              </w:rPr>
              <w:t>7,624,537,636.82</w:t>
            </w:r>
          </w:p>
        </w:tc>
        <w:tc>
          <w:tcPr>
            <w:tcW w:w="3371" w:type="dxa"/>
            <w:vAlign w:val="center"/>
          </w:tcPr>
          <w:p w:rsidR="000F7339" w:rsidRPr="008735B8" w:rsidRDefault="000F7339" w:rsidP="005C606A">
            <w:pPr>
              <w:spacing w:line="360" w:lineRule="auto"/>
              <w:jc w:val="right"/>
              <w:rPr>
                <w:rFonts w:eastAsiaTheme="minorEastAsia"/>
                <w:szCs w:val="21"/>
              </w:rPr>
            </w:pPr>
            <w:r w:rsidRPr="008735B8">
              <w:rPr>
                <w:rFonts w:eastAsiaTheme="minorEastAsia"/>
                <w:szCs w:val="21"/>
              </w:rPr>
              <w:t>-</w:t>
            </w:r>
          </w:p>
        </w:tc>
      </w:tr>
      <w:tr w:rsidR="000F7339" w:rsidRPr="008735B8" w:rsidTr="005C606A">
        <w:trPr>
          <w:trHeight w:val="330"/>
          <w:jc w:val="center"/>
        </w:trPr>
        <w:tc>
          <w:tcPr>
            <w:tcW w:w="2381" w:type="dxa"/>
            <w:vMerge w:val="restart"/>
            <w:vAlign w:val="center"/>
          </w:tcPr>
          <w:p w:rsidR="000F7339" w:rsidRPr="008735B8" w:rsidRDefault="000F7339" w:rsidP="005C606A">
            <w:pPr>
              <w:spacing w:line="360" w:lineRule="auto"/>
              <w:jc w:val="center"/>
              <w:rPr>
                <w:rFonts w:eastAsiaTheme="minorEastAsia"/>
                <w:szCs w:val="21"/>
              </w:rPr>
            </w:pPr>
            <w:r w:rsidRPr="008735B8">
              <w:rPr>
                <w:rFonts w:eastAsiaTheme="minorEastAsia"/>
                <w:szCs w:val="21"/>
              </w:rPr>
              <w:t>项目</w:t>
            </w:r>
          </w:p>
        </w:tc>
        <w:tc>
          <w:tcPr>
            <w:tcW w:w="6631" w:type="dxa"/>
            <w:gridSpan w:val="2"/>
          </w:tcPr>
          <w:p w:rsidR="000F7339" w:rsidRPr="008735B8" w:rsidRDefault="000F7339" w:rsidP="005C606A">
            <w:pPr>
              <w:spacing w:line="360" w:lineRule="auto"/>
              <w:jc w:val="center"/>
              <w:rPr>
                <w:rFonts w:eastAsiaTheme="minorEastAsia"/>
                <w:color w:val="000000"/>
                <w:kern w:val="0"/>
                <w:szCs w:val="21"/>
              </w:rPr>
            </w:pPr>
            <w:r w:rsidRPr="008735B8">
              <w:rPr>
                <w:rFonts w:eastAsiaTheme="minorEastAsia"/>
                <w:color w:val="000000"/>
                <w:kern w:val="0"/>
                <w:szCs w:val="21"/>
              </w:rPr>
              <w:t>上年度末</w:t>
            </w:r>
          </w:p>
          <w:p w:rsidR="000F7339" w:rsidRPr="008735B8" w:rsidRDefault="000F7339" w:rsidP="005C606A">
            <w:pPr>
              <w:spacing w:line="360" w:lineRule="auto"/>
              <w:jc w:val="center"/>
              <w:rPr>
                <w:rFonts w:eastAsiaTheme="minorEastAsia"/>
                <w:szCs w:val="21"/>
              </w:rPr>
            </w:pPr>
            <w:r w:rsidRPr="008735B8">
              <w:rPr>
                <w:rFonts w:eastAsiaTheme="minorEastAsia"/>
                <w:color w:val="000000"/>
                <w:kern w:val="0"/>
                <w:szCs w:val="21"/>
              </w:rPr>
              <w:t>2018</w:t>
            </w:r>
            <w:r w:rsidRPr="008735B8">
              <w:rPr>
                <w:rFonts w:eastAsiaTheme="minorEastAsia"/>
                <w:color w:val="000000"/>
                <w:kern w:val="0"/>
                <w:szCs w:val="21"/>
              </w:rPr>
              <w:t>年</w:t>
            </w:r>
            <w:r w:rsidRPr="008735B8">
              <w:rPr>
                <w:rFonts w:eastAsiaTheme="minorEastAsia"/>
                <w:color w:val="000000"/>
                <w:kern w:val="0"/>
                <w:szCs w:val="21"/>
              </w:rPr>
              <w:t>12</w:t>
            </w:r>
            <w:r w:rsidRPr="008735B8">
              <w:rPr>
                <w:rFonts w:eastAsiaTheme="minorEastAsia"/>
                <w:color w:val="000000"/>
                <w:kern w:val="0"/>
                <w:szCs w:val="21"/>
              </w:rPr>
              <w:t>月</w:t>
            </w:r>
            <w:r w:rsidRPr="008735B8">
              <w:rPr>
                <w:rFonts w:eastAsiaTheme="minorEastAsia"/>
                <w:color w:val="000000"/>
                <w:kern w:val="0"/>
                <w:szCs w:val="21"/>
              </w:rPr>
              <w:t>31</w:t>
            </w:r>
            <w:r w:rsidRPr="008735B8">
              <w:rPr>
                <w:rFonts w:eastAsiaTheme="minorEastAsia"/>
                <w:color w:val="000000"/>
                <w:kern w:val="0"/>
                <w:szCs w:val="21"/>
              </w:rPr>
              <w:t>日</w:t>
            </w:r>
          </w:p>
        </w:tc>
      </w:tr>
      <w:tr w:rsidR="000F7339" w:rsidRPr="008735B8" w:rsidTr="005C606A">
        <w:trPr>
          <w:trHeight w:val="330"/>
          <w:jc w:val="center"/>
        </w:trPr>
        <w:tc>
          <w:tcPr>
            <w:tcW w:w="2381" w:type="dxa"/>
            <w:vMerge/>
            <w:vAlign w:val="center"/>
          </w:tcPr>
          <w:p w:rsidR="000F7339" w:rsidRPr="008735B8" w:rsidRDefault="000F7339" w:rsidP="005C606A">
            <w:pPr>
              <w:widowControl/>
              <w:spacing w:line="360" w:lineRule="auto"/>
              <w:jc w:val="left"/>
              <w:rPr>
                <w:rFonts w:eastAsiaTheme="minorEastAsia"/>
                <w:szCs w:val="21"/>
              </w:rPr>
            </w:pPr>
          </w:p>
        </w:tc>
        <w:tc>
          <w:tcPr>
            <w:tcW w:w="3260" w:type="dxa"/>
          </w:tcPr>
          <w:p w:rsidR="000F7339" w:rsidRPr="008735B8" w:rsidRDefault="000F7339" w:rsidP="005C606A">
            <w:pPr>
              <w:spacing w:line="360" w:lineRule="auto"/>
              <w:jc w:val="center"/>
              <w:rPr>
                <w:rFonts w:eastAsiaTheme="minorEastAsia"/>
                <w:szCs w:val="21"/>
              </w:rPr>
            </w:pPr>
            <w:r w:rsidRPr="008735B8">
              <w:rPr>
                <w:rFonts w:eastAsiaTheme="minorEastAsia"/>
                <w:szCs w:val="21"/>
              </w:rPr>
              <w:t>账面余额</w:t>
            </w:r>
          </w:p>
        </w:tc>
        <w:tc>
          <w:tcPr>
            <w:tcW w:w="3371" w:type="dxa"/>
          </w:tcPr>
          <w:p w:rsidR="000F7339" w:rsidRPr="008735B8" w:rsidRDefault="000F7339" w:rsidP="005C606A">
            <w:pPr>
              <w:spacing w:line="360" w:lineRule="auto"/>
              <w:jc w:val="center"/>
              <w:rPr>
                <w:rFonts w:eastAsiaTheme="minorEastAsia"/>
                <w:szCs w:val="21"/>
              </w:rPr>
            </w:pPr>
            <w:r w:rsidRPr="008735B8">
              <w:rPr>
                <w:rFonts w:eastAsiaTheme="minorEastAsia"/>
                <w:szCs w:val="21"/>
              </w:rPr>
              <w:t>其中</w:t>
            </w:r>
            <w:r w:rsidRPr="008735B8">
              <w:rPr>
                <w:sz w:val="24"/>
              </w:rPr>
              <w:t>；</w:t>
            </w:r>
            <w:r w:rsidRPr="008735B8">
              <w:rPr>
                <w:rFonts w:eastAsiaTheme="minorEastAsia"/>
                <w:szCs w:val="21"/>
              </w:rPr>
              <w:t>买断式逆回购</w:t>
            </w:r>
          </w:p>
        </w:tc>
      </w:tr>
      <w:tr w:rsidR="000F7339" w:rsidRPr="008735B8" w:rsidTr="005C606A">
        <w:trPr>
          <w:trHeight w:val="257"/>
          <w:jc w:val="center"/>
        </w:trPr>
        <w:tc>
          <w:tcPr>
            <w:tcW w:w="2381" w:type="dxa"/>
            <w:vAlign w:val="bottom"/>
          </w:tcPr>
          <w:p w:rsidR="000F7339" w:rsidRPr="00211604" w:rsidRDefault="000F7339" w:rsidP="005C606A">
            <w:pPr>
              <w:rPr>
                <w:rFonts w:ascii="宋体" w:hAnsi="宋体"/>
                <w:szCs w:val="21"/>
              </w:rPr>
            </w:pPr>
            <w:r w:rsidRPr="00211604">
              <w:rPr>
                <w:rFonts w:ascii="宋体" w:hAnsi="宋体"/>
                <w:szCs w:val="21"/>
              </w:rPr>
              <w:t>交易所市场</w:t>
            </w:r>
          </w:p>
        </w:tc>
        <w:tc>
          <w:tcPr>
            <w:tcW w:w="3260" w:type="dxa"/>
          </w:tcPr>
          <w:p w:rsidR="000F7339" w:rsidRPr="00211604" w:rsidRDefault="000F7339" w:rsidP="005C606A">
            <w:pPr>
              <w:jc w:val="right"/>
              <w:rPr>
                <w:rFonts w:eastAsiaTheme="minorEastAsia"/>
                <w:szCs w:val="21"/>
              </w:rPr>
            </w:pPr>
            <w:r w:rsidRPr="00211604">
              <w:rPr>
                <w:rFonts w:eastAsiaTheme="minorEastAsia"/>
                <w:szCs w:val="21"/>
              </w:rPr>
              <w:t>51,600,000.00</w:t>
            </w:r>
          </w:p>
        </w:tc>
        <w:tc>
          <w:tcPr>
            <w:tcW w:w="3371" w:type="dxa"/>
          </w:tcPr>
          <w:p w:rsidR="000F7339" w:rsidRPr="00211604" w:rsidRDefault="000F7339" w:rsidP="005C606A">
            <w:pPr>
              <w:jc w:val="right"/>
              <w:rPr>
                <w:rFonts w:eastAsiaTheme="minorEastAsia"/>
                <w:szCs w:val="21"/>
              </w:rPr>
            </w:pPr>
            <w:r w:rsidRPr="00211604">
              <w:rPr>
                <w:rFonts w:eastAsiaTheme="minorEastAsia"/>
                <w:szCs w:val="21"/>
              </w:rPr>
              <w:t>-</w:t>
            </w:r>
          </w:p>
        </w:tc>
      </w:tr>
      <w:tr w:rsidR="000F7339" w:rsidRPr="008735B8" w:rsidTr="005C606A">
        <w:trPr>
          <w:trHeight w:val="257"/>
          <w:jc w:val="center"/>
        </w:trPr>
        <w:tc>
          <w:tcPr>
            <w:tcW w:w="2381" w:type="dxa"/>
            <w:vAlign w:val="bottom"/>
          </w:tcPr>
          <w:p w:rsidR="000F7339" w:rsidRPr="00211604" w:rsidRDefault="000F7339" w:rsidP="005C606A">
            <w:pPr>
              <w:rPr>
                <w:rFonts w:ascii="宋体" w:hAnsi="宋体"/>
                <w:szCs w:val="21"/>
              </w:rPr>
            </w:pPr>
            <w:r w:rsidRPr="00211604">
              <w:rPr>
                <w:rFonts w:ascii="宋体" w:hAnsi="宋体"/>
                <w:szCs w:val="21"/>
              </w:rPr>
              <w:t>银行间市场</w:t>
            </w:r>
          </w:p>
        </w:tc>
        <w:tc>
          <w:tcPr>
            <w:tcW w:w="3260" w:type="dxa"/>
          </w:tcPr>
          <w:p w:rsidR="000F7339" w:rsidRPr="00211604" w:rsidRDefault="000F7339" w:rsidP="005C606A">
            <w:pPr>
              <w:jc w:val="right"/>
              <w:rPr>
                <w:rFonts w:eastAsiaTheme="minorEastAsia"/>
                <w:szCs w:val="21"/>
              </w:rPr>
            </w:pPr>
            <w:r w:rsidRPr="00211604">
              <w:rPr>
                <w:rFonts w:eastAsiaTheme="minorEastAsia"/>
                <w:szCs w:val="21"/>
              </w:rPr>
              <w:t>7,283,055,046.80</w:t>
            </w:r>
          </w:p>
        </w:tc>
        <w:tc>
          <w:tcPr>
            <w:tcW w:w="3371" w:type="dxa"/>
          </w:tcPr>
          <w:p w:rsidR="000F7339" w:rsidRPr="00211604" w:rsidRDefault="000F7339" w:rsidP="005C606A">
            <w:pPr>
              <w:jc w:val="right"/>
              <w:rPr>
                <w:rFonts w:eastAsiaTheme="minorEastAsia"/>
                <w:szCs w:val="21"/>
              </w:rPr>
            </w:pPr>
            <w:r w:rsidRPr="00211604">
              <w:rPr>
                <w:rFonts w:eastAsiaTheme="minorEastAsia"/>
                <w:szCs w:val="21"/>
              </w:rPr>
              <w:t>-</w:t>
            </w:r>
          </w:p>
        </w:tc>
      </w:tr>
      <w:tr w:rsidR="000F7339" w:rsidRPr="008735B8" w:rsidTr="005C606A">
        <w:trPr>
          <w:trHeight w:val="257"/>
          <w:jc w:val="center"/>
        </w:trPr>
        <w:tc>
          <w:tcPr>
            <w:tcW w:w="2381" w:type="dxa"/>
            <w:vAlign w:val="bottom"/>
          </w:tcPr>
          <w:p w:rsidR="000F7339" w:rsidRPr="008735B8" w:rsidRDefault="000F7339" w:rsidP="005C606A">
            <w:pPr>
              <w:spacing w:line="360" w:lineRule="auto"/>
              <w:jc w:val="left"/>
              <w:rPr>
                <w:rFonts w:eastAsiaTheme="minorEastAsia"/>
                <w:szCs w:val="21"/>
              </w:rPr>
            </w:pPr>
            <w:r w:rsidRPr="008735B8">
              <w:rPr>
                <w:rFonts w:eastAsiaTheme="minorEastAsia"/>
                <w:szCs w:val="21"/>
              </w:rPr>
              <w:t>合计</w:t>
            </w:r>
          </w:p>
        </w:tc>
        <w:tc>
          <w:tcPr>
            <w:tcW w:w="3260" w:type="dxa"/>
            <w:vAlign w:val="center"/>
          </w:tcPr>
          <w:p w:rsidR="000F7339" w:rsidRPr="008735B8" w:rsidRDefault="000F7339" w:rsidP="005C606A">
            <w:pPr>
              <w:spacing w:line="360" w:lineRule="auto"/>
              <w:jc w:val="right"/>
              <w:rPr>
                <w:rFonts w:eastAsiaTheme="minorEastAsia"/>
                <w:szCs w:val="21"/>
              </w:rPr>
            </w:pPr>
            <w:r w:rsidRPr="008735B8">
              <w:rPr>
                <w:rFonts w:eastAsiaTheme="minorEastAsia"/>
                <w:szCs w:val="21"/>
              </w:rPr>
              <w:t>7,334,655,046.80</w:t>
            </w:r>
          </w:p>
        </w:tc>
        <w:tc>
          <w:tcPr>
            <w:tcW w:w="3371" w:type="dxa"/>
            <w:vAlign w:val="center"/>
          </w:tcPr>
          <w:p w:rsidR="000F7339" w:rsidRPr="008735B8" w:rsidRDefault="000F7339" w:rsidP="005C606A">
            <w:pPr>
              <w:spacing w:line="360" w:lineRule="auto"/>
              <w:jc w:val="right"/>
              <w:rPr>
                <w:rFonts w:eastAsiaTheme="minorEastAsia"/>
                <w:szCs w:val="21"/>
              </w:rPr>
            </w:pPr>
            <w:r w:rsidRPr="008735B8">
              <w:rPr>
                <w:rFonts w:eastAsiaTheme="minorEastAsia"/>
                <w:szCs w:val="21"/>
              </w:rPr>
              <w:t>-</w:t>
            </w:r>
          </w:p>
        </w:tc>
      </w:tr>
    </w:tbl>
    <w:p w:rsidR="0076544B" w:rsidRPr="00D0515B" w:rsidRDefault="0076544B"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7.4.7.4.</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szCs w:val="21"/>
        </w:rPr>
        <w:t>期末买断式逆回购交易中取得的债券</w:t>
      </w:r>
    </w:p>
    <w:p w:rsidR="006D141C" w:rsidRPr="00860258" w:rsidRDefault="00D81DA0" w:rsidP="00860258">
      <w:pPr>
        <w:tabs>
          <w:tab w:val="left" w:pos="426"/>
        </w:tabs>
        <w:spacing w:line="360" w:lineRule="auto"/>
        <w:ind w:firstLineChars="200" w:firstLine="420"/>
        <w:jc w:val="left"/>
        <w:rPr>
          <w:rFonts w:eastAsiaTheme="minorEastAsia"/>
          <w:kern w:val="0"/>
          <w:szCs w:val="21"/>
        </w:rPr>
      </w:pPr>
      <w:r w:rsidRPr="00860258">
        <w:rPr>
          <w:rFonts w:eastAsiaTheme="minorEastAsia" w:hint="eastAsia"/>
          <w:kern w:val="0"/>
          <w:szCs w:val="21"/>
        </w:rPr>
        <w:t>本基金本报告期末及上年度末无买断式逆回购交易中取得的债券。</w:t>
      </w:r>
    </w:p>
    <w:p w:rsidR="006D141C" w:rsidRPr="00D0515B" w:rsidRDefault="006D141C"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5</w:t>
      </w:r>
      <w:r w:rsidRPr="00D0515B">
        <w:rPr>
          <w:rFonts w:asciiTheme="minorEastAsia" w:eastAsiaTheme="minorEastAsia" w:hAnsiTheme="minorEastAsia" w:hint="eastAsia"/>
          <w:b/>
          <w:szCs w:val="21"/>
        </w:rPr>
        <w:t>应收利息</w:t>
      </w:r>
    </w:p>
    <w:p w:rsidR="00536811" w:rsidRPr="002C2833" w:rsidRDefault="00536811" w:rsidP="00536811">
      <w:pPr>
        <w:spacing w:line="360" w:lineRule="auto"/>
        <w:jc w:val="right"/>
        <w:rPr>
          <w:rFonts w:eastAsiaTheme="minorEastAsia"/>
          <w:color w:val="000000"/>
          <w:szCs w:val="21"/>
        </w:rPr>
      </w:pPr>
      <w:r w:rsidRPr="002C2833">
        <w:rPr>
          <w:rFonts w:eastAsiaTheme="minorEastAsia"/>
          <w:color w:val="000000"/>
          <w:szCs w:val="21"/>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536811" w:rsidRPr="0091212A" w:rsidTr="005C606A">
        <w:trPr>
          <w:trHeight w:val="330"/>
        </w:trPr>
        <w:tc>
          <w:tcPr>
            <w:tcW w:w="2351" w:type="dxa"/>
            <w:vAlign w:val="center"/>
          </w:tcPr>
          <w:p w:rsidR="00536811" w:rsidRPr="008735B8" w:rsidRDefault="00536811" w:rsidP="005C606A">
            <w:pPr>
              <w:spacing w:line="360" w:lineRule="auto"/>
              <w:jc w:val="center"/>
              <w:rPr>
                <w:rFonts w:eastAsiaTheme="minorEastAsia"/>
                <w:szCs w:val="21"/>
              </w:rPr>
            </w:pPr>
            <w:r w:rsidRPr="008735B8">
              <w:rPr>
                <w:rFonts w:eastAsiaTheme="minorEastAsia"/>
                <w:szCs w:val="21"/>
              </w:rPr>
              <w:t>项目</w:t>
            </w:r>
          </w:p>
        </w:tc>
        <w:tc>
          <w:tcPr>
            <w:tcW w:w="3258" w:type="dxa"/>
            <w:vAlign w:val="bottom"/>
          </w:tcPr>
          <w:p w:rsidR="00536811" w:rsidRPr="008735B8" w:rsidRDefault="00536811" w:rsidP="005C606A">
            <w:pPr>
              <w:spacing w:line="360" w:lineRule="auto"/>
              <w:jc w:val="center"/>
              <w:rPr>
                <w:rFonts w:eastAsiaTheme="minorEastAsia"/>
                <w:kern w:val="0"/>
                <w:szCs w:val="21"/>
              </w:rPr>
            </w:pPr>
            <w:r w:rsidRPr="008735B8">
              <w:rPr>
                <w:rFonts w:eastAsiaTheme="minorEastAsia"/>
                <w:kern w:val="0"/>
                <w:szCs w:val="21"/>
              </w:rPr>
              <w:t>本期末</w:t>
            </w:r>
          </w:p>
          <w:p w:rsidR="00536811" w:rsidRPr="008735B8" w:rsidRDefault="00536811" w:rsidP="005C606A">
            <w:pPr>
              <w:spacing w:line="360" w:lineRule="auto"/>
              <w:jc w:val="center"/>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406" w:type="dxa"/>
          </w:tcPr>
          <w:p w:rsidR="00536811" w:rsidRPr="008735B8" w:rsidRDefault="00536811" w:rsidP="005C606A">
            <w:pPr>
              <w:spacing w:line="360" w:lineRule="auto"/>
              <w:jc w:val="center"/>
              <w:rPr>
                <w:rFonts w:eastAsiaTheme="minorEastAsia"/>
                <w:kern w:val="0"/>
                <w:szCs w:val="21"/>
              </w:rPr>
            </w:pPr>
            <w:r w:rsidRPr="008735B8">
              <w:rPr>
                <w:rFonts w:eastAsiaTheme="minorEastAsia"/>
                <w:kern w:val="0"/>
                <w:szCs w:val="21"/>
              </w:rPr>
              <w:t>上年度末</w:t>
            </w:r>
          </w:p>
          <w:p w:rsidR="00536811" w:rsidRPr="008735B8" w:rsidRDefault="00536811" w:rsidP="005C606A">
            <w:pPr>
              <w:spacing w:line="360" w:lineRule="auto"/>
              <w:jc w:val="center"/>
              <w:rPr>
                <w:rFonts w:eastAsiaTheme="minorEastAsia"/>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536811" w:rsidRPr="0091212A" w:rsidTr="005C606A">
        <w:trPr>
          <w:trHeight w:val="257"/>
        </w:trPr>
        <w:tc>
          <w:tcPr>
            <w:tcW w:w="2351" w:type="dxa"/>
            <w:vAlign w:val="center"/>
          </w:tcPr>
          <w:p w:rsidR="00536811" w:rsidRPr="008735B8" w:rsidRDefault="00536811" w:rsidP="005C606A">
            <w:pPr>
              <w:spacing w:line="360" w:lineRule="auto"/>
              <w:rPr>
                <w:rFonts w:eastAsiaTheme="minorEastAsia"/>
                <w:szCs w:val="21"/>
              </w:rPr>
            </w:pPr>
            <w:r w:rsidRPr="008735B8">
              <w:rPr>
                <w:rFonts w:eastAsiaTheme="minorEastAsia"/>
                <w:szCs w:val="21"/>
              </w:rPr>
              <w:t>应收活期存款利息</w:t>
            </w:r>
          </w:p>
        </w:tc>
        <w:tc>
          <w:tcPr>
            <w:tcW w:w="3258" w:type="dxa"/>
            <w:vAlign w:val="center"/>
          </w:tcPr>
          <w:p w:rsidR="00536811" w:rsidRPr="008735B8" w:rsidRDefault="00536811" w:rsidP="005C606A">
            <w:pPr>
              <w:spacing w:line="360" w:lineRule="auto"/>
              <w:jc w:val="right"/>
              <w:rPr>
                <w:rFonts w:eastAsiaTheme="minorEastAsia"/>
                <w:szCs w:val="21"/>
              </w:rPr>
            </w:pPr>
            <w:r w:rsidRPr="008735B8">
              <w:rPr>
                <w:rFonts w:eastAsiaTheme="minorEastAsia"/>
                <w:szCs w:val="21"/>
              </w:rPr>
              <w:t>436.72</w:t>
            </w:r>
          </w:p>
        </w:tc>
        <w:tc>
          <w:tcPr>
            <w:tcW w:w="3406" w:type="dxa"/>
            <w:noWrap/>
            <w:vAlign w:val="center"/>
          </w:tcPr>
          <w:p w:rsidR="00536811" w:rsidRPr="008735B8" w:rsidRDefault="00536811" w:rsidP="005C606A">
            <w:pPr>
              <w:spacing w:line="360" w:lineRule="auto"/>
              <w:jc w:val="right"/>
              <w:rPr>
                <w:rFonts w:eastAsiaTheme="minorEastAsia"/>
                <w:szCs w:val="21"/>
              </w:rPr>
            </w:pPr>
            <w:r w:rsidRPr="008735B8">
              <w:rPr>
                <w:rFonts w:eastAsiaTheme="minorEastAsia"/>
                <w:szCs w:val="21"/>
              </w:rPr>
              <w:t>50,755.40</w:t>
            </w:r>
          </w:p>
        </w:tc>
      </w:tr>
      <w:tr w:rsidR="00536811" w:rsidRPr="0091212A" w:rsidTr="005C606A">
        <w:trPr>
          <w:trHeight w:val="223"/>
        </w:trPr>
        <w:tc>
          <w:tcPr>
            <w:tcW w:w="2351" w:type="dxa"/>
            <w:vAlign w:val="center"/>
          </w:tcPr>
          <w:p w:rsidR="00536811" w:rsidRPr="008735B8" w:rsidRDefault="00536811" w:rsidP="005C606A">
            <w:pPr>
              <w:spacing w:line="360" w:lineRule="auto"/>
              <w:rPr>
                <w:rFonts w:eastAsiaTheme="minorEastAsia"/>
                <w:szCs w:val="21"/>
              </w:rPr>
            </w:pPr>
            <w:r w:rsidRPr="008735B8">
              <w:rPr>
                <w:rFonts w:eastAsiaTheme="minorEastAsia"/>
                <w:szCs w:val="21"/>
              </w:rPr>
              <w:t>应收定期存款利息</w:t>
            </w:r>
          </w:p>
        </w:tc>
        <w:tc>
          <w:tcPr>
            <w:tcW w:w="3258" w:type="dxa"/>
            <w:vAlign w:val="center"/>
          </w:tcPr>
          <w:p w:rsidR="00536811" w:rsidRPr="008735B8" w:rsidRDefault="00536811" w:rsidP="005C606A">
            <w:pPr>
              <w:spacing w:line="360" w:lineRule="auto"/>
              <w:jc w:val="right"/>
              <w:rPr>
                <w:rFonts w:eastAsiaTheme="minorEastAsia"/>
                <w:szCs w:val="21"/>
              </w:rPr>
            </w:pPr>
            <w:r w:rsidRPr="008735B8">
              <w:rPr>
                <w:rFonts w:eastAsiaTheme="minorEastAsia"/>
                <w:szCs w:val="21"/>
              </w:rPr>
              <w:t>76,322,677.87</w:t>
            </w:r>
          </w:p>
        </w:tc>
        <w:tc>
          <w:tcPr>
            <w:tcW w:w="3406" w:type="dxa"/>
            <w:noWrap/>
            <w:vAlign w:val="center"/>
          </w:tcPr>
          <w:p w:rsidR="00536811" w:rsidRPr="008735B8" w:rsidRDefault="00536811" w:rsidP="005C606A">
            <w:pPr>
              <w:spacing w:line="360" w:lineRule="auto"/>
              <w:jc w:val="right"/>
              <w:rPr>
                <w:rFonts w:eastAsiaTheme="minorEastAsia"/>
                <w:szCs w:val="21"/>
              </w:rPr>
            </w:pPr>
            <w:r w:rsidRPr="008735B8">
              <w:rPr>
                <w:rFonts w:eastAsiaTheme="minorEastAsia"/>
                <w:szCs w:val="21"/>
              </w:rPr>
              <w:t>243,536,890.16</w:t>
            </w:r>
          </w:p>
        </w:tc>
      </w:tr>
      <w:tr w:rsidR="00536811" w:rsidRPr="0091212A" w:rsidTr="005C606A">
        <w:trPr>
          <w:trHeight w:val="223"/>
        </w:trPr>
        <w:tc>
          <w:tcPr>
            <w:tcW w:w="2351" w:type="dxa"/>
            <w:vAlign w:val="center"/>
          </w:tcPr>
          <w:p w:rsidR="00536811" w:rsidRPr="008735B8" w:rsidRDefault="00536811" w:rsidP="005C606A">
            <w:pPr>
              <w:spacing w:line="360" w:lineRule="auto"/>
              <w:rPr>
                <w:rFonts w:eastAsiaTheme="minorEastAsia"/>
                <w:szCs w:val="21"/>
              </w:rPr>
            </w:pPr>
            <w:r w:rsidRPr="008735B8">
              <w:rPr>
                <w:rFonts w:eastAsiaTheme="minorEastAsia"/>
                <w:szCs w:val="21"/>
              </w:rPr>
              <w:t>应收其他存款利息</w:t>
            </w:r>
          </w:p>
        </w:tc>
        <w:tc>
          <w:tcPr>
            <w:tcW w:w="3258" w:type="dxa"/>
            <w:vAlign w:val="center"/>
          </w:tcPr>
          <w:p w:rsidR="00536811" w:rsidRPr="008735B8" w:rsidRDefault="00536811" w:rsidP="005C606A">
            <w:pPr>
              <w:spacing w:line="360" w:lineRule="auto"/>
              <w:jc w:val="right"/>
              <w:rPr>
                <w:rFonts w:eastAsiaTheme="minorEastAsia"/>
                <w:szCs w:val="21"/>
              </w:rPr>
            </w:pPr>
            <w:r w:rsidRPr="008735B8">
              <w:rPr>
                <w:rFonts w:eastAsiaTheme="minorEastAsia"/>
                <w:szCs w:val="21"/>
              </w:rPr>
              <w:t>-</w:t>
            </w:r>
          </w:p>
        </w:tc>
        <w:tc>
          <w:tcPr>
            <w:tcW w:w="3406" w:type="dxa"/>
            <w:noWrap/>
            <w:vAlign w:val="center"/>
          </w:tcPr>
          <w:p w:rsidR="00536811" w:rsidRPr="008735B8" w:rsidRDefault="00536811" w:rsidP="005C606A">
            <w:pPr>
              <w:spacing w:line="360" w:lineRule="auto"/>
              <w:jc w:val="right"/>
              <w:rPr>
                <w:rFonts w:eastAsiaTheme="minorEastAsia"/>
                <w:szCs w:val="21"/>
              </w:rPr>
            </w:pPr>
            <w:r w:rsidRPr="008735B8">
              <w:rPr>
                <w:rFonts w:eastAsiaTheme="minorEastAsia"/>
                <w:szCs w:val="21"/>
              </w:rPr>
              <w:t>-</w:t>
            </w:r>
          </w:p>
        </w:tc>
      </w:tr>
      <w:tr w:rsidR="00536811" w:rsidRPr="0091212A" w:rsidTr="005C606A">
        <w:trPr>
          <w:trHeight w:val="223"/>
        </w:trPr>
        <w:tc>
          <w:tcPr>
            <w:tcW w:w="2351" w:type="dxa"/>
            <w:vAlign w:val="center"/>
          </w:tcPr>
          <w:p w:rsidR="00536811" w:rsidRPr="008735B8" w:rsidRDefault="00536811" w:rsidP="005C606A">
            <w:pPr>
              <w:spacing w:line="360" w:lineRule="auto"/>
              <w:rPr>
                <w:rFonts w:eastAsiaTheme="minorEastAsia"/>
                <w:szCs w:val="21"/>
              </w:rPr>
            </w:pPr>
            <w:r w:rsidRPr="008735B8">
              <w:rPr>
                <w:rFonts w:eastAsiaTheme="minorEastAsia"/>
                <w:szCs w:val="21"/>
              </w:rPr>
              <w:t>应收结算备付金利息</w:t>
            </w:r>
          </w:p>
        </w:tc>
        <w:tc>
          <w:tcPr>
            <w:tcW w:w="3258" w:type="dxa"/>
            <w:vAlign w:val="center"/>
          </w:tcPr>
          <w:p w:rsidR="00536811" w:rsidRPr="008735B8" w:rsidRDefault="00536811" w:rsidP="005C606A">
            <w:pPr>
              <w:spacing w:line="360" w:lineRule="auto"/>
              <w:jc w:val="right"/>
              <w:rPr>
                <w:rFonts w:eastAsiaTheme="minorEastAsia"/>
                <w:szCs w:val="21"/>
              </w:rPr>
            </w:pPr>
            <w:r w:rsidRPr="008735B8">
              <w:rPr>
                <w:rFonts w:eastAsiaTheme="minorEastAsia"/>
                <w:szCs w:val="21"/>
              </w:rPr>
              <w:t>80,074.90</w:t>
            </w:r>
          </w:p>
        </w:tc>
        <w:tc>
          <w:tcPr>
            <w:tcW w:w="3406" w:type="dxa"/>
            <w:noWrap/>
            <w:vAlign w:val="center"/>
          </w:tcPr>
          <w:p w:rsidR="00536811" w:rsidRPr="008735B8" w:rsidRDefault="00536811" w:rsidP="005C606A">
            <w:pPr>
              <w:spacing w:line="360" w:lineRule="auto"/>
              <w:jc w:val="right"/>
              <w:rPr>
                <w:rFonts w:eastAsiaTheme="minorEastAsia"/>
                <w:szCs w:val="21"/>
              </w:rPr>
            </w:pPr>
            <w:r w:rsidRPr="008735B8">
              <w:rPr>
                <w:rFonts w:eastAsiaTheme="minorEastAsia"/>
                <w:szCs w:val="21"/>
              </w:rPr>
              <w:t>39,165.50</w:t>
            </w:r>
          </w:p>
        </w:tc>
      </w:tr>
      <w:tr w:rsidR="00536811" w:rsidRPr="0091212A" w:rsidTr="005C606A">
        <w:trPr>
          <w:trHeight w:val="269"/>
        </w:trPr>
        <w:tc>
          <w:tcPr>
            <w:tcW w:w="2351" w:type="dxa"/>
            <w:vAlign w:val="center"/>
          </w:tcPr>
          <w:p w:rsidR="00536811" w:rsidRPr="008735B8" w:rsidRDefault="00536811" w:rsidP="005C606A">
            <w:pPr>
              <w:spacing w:line="360" w:lineRule="auto"/>
              <w:rPr>
                <w:rFonts w:eastAsiaTheme="minorEastAsia"/>
                <w:szCs w:val="21"/>
              </w:rPr>
            </w:pPr>
            <w:r w:rsidRPr="008735B8">
              <w:rPr>
                <w:rFonts w:eastAsiaTheme="minorEastAsia"/>
                <w:szCs w:val="21"/>
              </w:rPr>
              <w:t>应收债券利息</w:t>
            </w:r>
          </w:p>
        </w:tc>
        <w:tc>
          <w:tcPr>
            <w:tcW w:w="3258" w:type="dxa"/>
            <w:vAlign w:val="center"/>
          </w:tcPr>
          <w:p w:rsidR="00536811" w:rsidRPr="008735B8" w:rsidRDefault="00536811" w:rsidP="005C606A">
            <w:pPr>
              <w:spacing w:line="360" w:lineRule="auto"/>
              <w:jc w:val="right"/>
              <w:rPr>
                <w:rFonts w:eastAsiaTheme="minorEastAsia"/>
                <w:szCs w:val="21"/>
              </w:rPr>
            </w:pPr>
            <w:r w:rsidRPr="008735B8">
              <w:rPr>
                <w:rFonts w:eastAsiaTheme="minorEastAsia"/>
                <w:szCs w:val="21"/>
              </w:rPr>
              <w:t>49,819,409.65</w:t>
            </w:r>
          </w:p>
        </w:tc>
        <w:tc>
          <w:tcPr>
            <w:tcW w:w="3406" w:type="dxa"/>
            <w:noWrap/>
            <w:vAlign w:val="center"/>
          </w:tcPr>
          <w:p w:rsidR="00536811" w:rsidRPr="008735B8" w:rsidRDefault="00536811" w:rsidP="005C606A">
            <w:pPr>
              <w:spacing w:line="360" w:lineRule="auto"/>
              <w:jc w:val="right"/>
              <w:rPr>
                <w:rFonts w:eastAsiaTheme="minorEastAsia"/>
                <w:szCs w:val="21"/>
              </w:rPr>
            </w:pPr>
            <w:r w:rsidRPr="008735B8">
              <w:rPr>
                <w:rFonts w:eastAsiaTheme="minorEastAsia"/>
                <w:szCs w:val="21"/>
              </w:rPr>
              <w:t>162,090,958.55</w:t>
            </w:r>
          </w:p>
        </w:tc>
      </w:tr>
      <w:tr w:rsidR="00536811" w:rsidRPr="00145E14" w:rsidTr="005C606A">
        <w:trPr>
          <w:trHeight w:val="287"/>
        </w:trPr>
        <w:tc>
          <w:tcPr>
            <w:tcW w:w="2351" w:type="dxa"/>
            <w:vAlign w:val="bottom"/>
          </w:tcPr>
          <w:p w:rsidR="00536811" w:rsidRPr="00211604" w:rsidRDefault="00536811" w:rsidP="005C606A">
            <w:pPr>
              <w:spacing w:line="360" w:lineRule="auto"/>
              <w:rPr>
                <w:rFonts w:eastAsiaTheme="minorEastAsia"/>
                <w:szCs w:val="21"/>
              </w:rPr>
            </w:pPr>
            <w:r w:rsidRPr="00211604">
              <w:rPr>
                <w:rFonts w:eastAsiaTheme="minorEastAsia" w:hint="eastAsia"/>
                <w:szCs w:val="21"/>
              </w:rPr>
              <w:t>应收资产支持证券利息</w:t>
            </w:r>
          </w:p>
        </w:tc>
        <w:tc>
          <w:tcPr>
            <w:tcW w:w="3258" w:type="dxa"/>
          </w:tcPr>
          <w:p w:rsidR="00536811" w:rsidRPr="00211604" w:rsidRDefault="00536811" w:rsidP="005C606A">
            <w:pPr>
              <w:spacing w:line="360" w:lineRule="auto"/>
              <w:jc w:val="right"/>
              <w:rPr>
                <w:rFonts w:eastAsiaTheme="minorEastAsia"/>
                <w:szCs w:val="21"/>
              </w:rPr>
            </w:pPr>
            <w:r w:rsidRPr="00211604">
              <w:rPr>
                <w:rFonts w:eastAsiaTheme="minorEastAsia"/>
                <w:szCs w:val="21"/>
              </w:rPr>
              <w:t>17,695,741.85</w:t>
            </w:r>
          </w:p>
        </w:tc>
        <w:tc>
          <w:tcPr>
            <w:tcW w:w="3406" w:type="dxa"/>
            <w:noWrap/>
          </w:tcPr>
          <w:p w:rsidR="00536811" w:rsidRPr="00211604" w:rsidRDefault="00536811" w:rsidP="005C606A">
            <w:pPr>
              <w:spacing w:line="360" w:lineRule="auto"/>
              <w:jc w:val="right"/>
              <w:rPr>
                <w:rFonts w:eastAsiaTheme="minorEastAsia"/>
                <w:szCs w:val="21"/>
              </w:rPr>
            </w:pPr>
            <w:r w:rsidRPr="00211604">
              <w:rPr>
                <w:rFonts w:eastAsiaTheme="minorEastAsia"/>
                <w:szCs w:val="21"/>
              </w:rPr>
              <w:t>128,574.25</w:t>
            </w:r>
          </w:p>
        </w:tc>
      </w:tr>
      <w:tr w:rsidR="00536811" w:rsidRPr="0091212A" w:rsidTr="005C606A">
        <w:trPr>
          <w:trHeight w:val="287"/>
        </w:trPr>
        <w:tc>
          <w:tcPr>
            <w:tcW w:w="2351" w:type="dxa"/>
            <w:vAlign w:val="center"/>
          </w:tcPr>
          <w:p w:rsidR="00536811" w:rsidRPr="008735B8" w:rsidRDefault="00536811" w:rsidP="005C606A">
            <w:pPr>
              <w:spacing w:line="360" w:lineRule="auto"/>
              <w:rPr>
                <w:rFonts w:eastAsiaTheme="minorEastAsia"/>
                <w:szCs w:val="21"/>
              </w:rPr>
            </w:pPr>
            <w:r w:rsidRPr="008735B8">
              <w:rPr>
                <w:rFonts w:eastAsiaTheme="minorEastAsia"/>
                <w:szCs w:val="21"/>
              </w:rPr>
              <w:t>应收买入返售证券利息</w:t>
            </w:r>
          </w:p>
        </w:tc>
        <w:tc>
          <w:tcPr>
            <w:tcW w:w="3258" w:type="dxa"/>
            <w:vAlign w:val="center"/>
          </w:tcPr>
          <w:p w:rsidR="00536811" w:rsidRPr="008735B8" w:rsidRDefault="00536811" w:rsidP="005C606A">
            <w:pPr>
              <w:spacing w:line="360" w:lineRule="auto"/>
              <w:jc w:val="right"/>
              <w:rPr>
                <w:rFonts w:eastAsiaTheme="minorEastAsia"/>
                <w:szCs w:val="21"/>
              </w:rPr>
            </w:pPr>
            <w:r w:rsidRPr="008735B8">
              <w:rPr>
                <w:rFonts w:eastAsiaTheme="minorEastAsia"/>
                <w:szCs w:val="21"/>
              </w:rPr>
              <w:t>8,900,840.32</w:t>
            </w:r>
          </w:p>
        </w:tc>
        <w:tc>
          <w:tcPr>
            <w:tcW w:w="3406" w:type="dxa"/>
            <w:noWrap/>
            <w:vAlign w:val="center"/>
          </w:tcPr>
          <w:p w:rsidR="00536811" w:rsidRPr="008735B8" w:rsidRDefault="00536811" w:rsidP="005C606A">
            <w:pPr>
              <w:spacing w:line="360" w:lineRule="auto"/>
              <w:jc w:val="right"/>
              <w:rPr>
                <w:rFonts w:eastAsiaTheme="minorEastAsia"/>
                <w:szCs w:val="21"/>
              </w:rPr>
            </w:pPr>
            <w:r w:rsidRPr="008735B8">
              <w:rPr>
                <w:rFonts w:eastAsiaTheme="minorEastAsia"/>
                <w:szCs w:val="21"/>
              </w:rPr>
              <w:t>14,969,607.48</w:t>
            </w:r>
          </w:p>
        </w:tc>
      </w:tr>
      <w:tr w:rsidR="00536811" w:rsidRPr="0091212A" w:rsidTr="005C606A">
        <w:trPr>
          <w:trHeight w:val="305"/>
        </w:trPr>
        <w:tc>
          <w:tcPr>
            <w:tcW w:w="2351" w:type="dxa"/>
            <w:vAlign w:val="center"/>
          </w:tcPr>
          <w:p w:rsidR="00536811" w:rsidRPr="008735B8" w:rsidRDefault="00536811" w:rsidP="005C606A">
            <w:pPr>
              <w:spacing w:line="360" w:lineRule="auto"/>
              <w:rPr>
                <w:rFonts w:eastAsiaTheme="minorEastAsia"/>
                <w:szCs w:val="21"/>
              </w:rPr>
            </w:pPr>
            <w:r w:rsidRPr="008735B8">
              <w:rPr>
                <w:rFonts w:eastAsiaTheme="minorEastAsia"/>
                <w:szCs w:val="21"/>
              </w:rPr>
              <w:t>应收申购款利息</w:t>
            </w:r>
          </w:p>
        </w:tc>
        <w:tc>
          <w:tcPr>
            <w:tcW w:w="3258" w:type="dxa"/>
            <w:vAlign w:val="center"/>
          </w:tcPr>
          <w:p w:rsidR="00536811" w:rsidRPr="008735B8" w:rsidRDefault="00536811" w:rsidP="005C606A">
            <w:pPr>
              <w:spacing w:line="360" w:lineRule="auto"/>
              <w:jc w:val="right"/>
              <w:rPr>
                <w:rFonts w:eastAsiaTheme="minorEastAsia"/>
                <w:szCs w:val="21"/>
              </w:rPr>
            </w:pPr>
            <w:r w:rsidRPr="008735B8">
              <w:rPr>
                <w:rFonts w:eastAsiaTheme="minorEastAsia"/>
                <w:szCs w:val="21"/>
              </w:rPr>
              <w:t>-</w:t>
            </w:r>
          </w:p>
        </w:tc>
        <w:tc>
          <w:tcPr>
            <w:tcW w:w="3406" w:type="dxa"/>
            <w:noWrap/>
            <w:vAlign w:val="center"/>
          </w:tcPr>
          <w:p w:rsidR="00536811" w:rsidRPr="008735B8" w:rsidRDefault="00536811" w:rsidP="005C606A">
            <w:pPr>
              <w:spacing w:line="360" w:lineRule="auto"/>
              <w:jc w:val="right"/>
              <w:rPr>
                <w:rFonts w:eastAsiaTheme="minorEastAsia"/>
                <w:szCs w:val="21"/>
              </w:rPr>
            </w:pPr>
            <w:r w:rsidRPr="008735B8">
              <w:rPr>
                <w:rFonts w:eastAsiaTheme="minorEastAsia"/>
                <w:szCs w:val="21"/>
              </w:rPr>
              <w:t>-</w:t>
            </w:r>
          </w:p>
        </w:tc>
      </w:tr>
      <w:tr w:rsidR="00536811" w:rsidRPr="0091212A" w:rsidTr="005C606A">
        <w:trPr>
          <w:trHeight w:val="305"/>
        </w:trPr>
        <w:tc>
          <w:tcPr>
            <w:tcW w:w="2351" w:type="dxa"/>
            <w:vAlign w:val="center"/>
          </w:tcPr>
          <w:p w:rsidR="00536811" w:rsidRPr="008735B8" w:rsidRDefault="00536811" w:rsidP="005C606A">
            <w:pPr>
              <w:spacing w:line="360" w:lineRule="auto"/>
              <w:rPr>
                <w:rFonts w:eastAsiaTheme="minorEastAsia"/>
                <w:szCs w:val="21"/>
              </w:rPr>
            </w:pPr>
            <w:r w:rsidRPr="008735B8">
              <w:rPr>
                <w:rFonts w:eastAsiaTheme="minorEastAsia"/>
                <w:szCs w:val="21"/>
              </w:rPr>
              <w:t>应收黄金合约拆借孳息</w:t>
            </w:r>
          </w:p>
        </w:tc>
        <w:tc>
          <w:tcPr>
            <w:tcW w:w="3258" w:type="dxa"/>
            <w:vAlign w:val="center"/>
          </w:tcPr>
          <w:p w:rsidR="00536811" w:rsidRPr="008735B8" w:rsidRDefault="00536811" w:rsidP="005C606A">
            <w:pPr>
              <w:spacing w:line="360" w:lineRule="auto"/>
              <w:jc w:val="right"/>
              <w:rPr>
                <w:rFonts w:eastAsiaTheme="minorEastAsia"/>
                <w:szCs w:val="21"/>
              </w:rPr>
            </w:pPr>
            <w:r w:rsidRPr="008735B8">
              <w:rPr>
                <w:rFonts w:eastAsiaTheme="minorEastAsia"/>
                <w:szCs w:val="21"/>
              </w:rPr>
              <w:t>-</w:t>
            </w:r>
          </w:p>
        </w:tc>
        <w:tc>
          <w:tcPr>
            <w:tcW w:w="3406" w:type="dxa"/>
            <w:noWrap/>
            <w:vAlign w:val="center"/>
          </w:tcPr>
          <w:p w:rsidR="00536811" w:rsidRPr="008735B8" w:rsidRDefault="00536811" w:rsidP="005C606A">
            <w:pPr>
              <w:spacing w:line="360" w:lineRule="auto"/>
              <w:jc w:val="right"/>
              <w:rPr>
                <w:rFonts w:eastAsiaTheme="minorEastAsia"/>
                <w:szCs w:val="21"/>
              </w:rPr>
            </w:pPr>
            <w:r w:rsidRPr="008735B8">
              <w:rPr>
                <w:rFonts w:eastAsiaTheme="minorEastAsia"/>
                <w:szCs w:val="21"/>
              </w:rPr>
              <w:t>-</w:t>
            </w:r>
          </w:p>
        </w:tc>
      </w:tr>
      <w:tr w:rsidR="00536811" w:rsidRPr="0091212A" w:rsidTr="005C606A">
        <w:trPr>
          <w:trHeight w:val="305"/>
        </w:trPr>
        <w:tc>
          <w:tcPr>
            <w:tcW w:w="2351" w:type="dxa"/>
            <w:vAlign w:val="center"/>
          </w:tcPr>
          <w:p w:rsidR="00536811" w:rsidRPr="008735B8" w:rsidRDefault="00536811" w:rsidP="005C606A">
            <w:pPr>
              <w:spacing w:line="360" w:lineRule="auto"/>
              <w:rPr>
                <w:rFonts w:eastAsiaTheme="minorEastAsia"/>
                <w:szCs w:val="21"/>
              </w:rPr>
            </w:pPr>
            <w:r w:rsidRPr="008735B8">
              <w:rPr>
                <w:rFonts w:eastAsiaTheme="minorEastAsia"/>
                <w:szCs w:val="21"/>
              </w:rPr>
              <w:t>其他</w:t>
            </w:r>
          </w:p>
        </w:tc>
        <w:tc>
          <w:tcPr>
            <w:tcW w:w="3258" w:type="dxa"/>
            <w:vAlign w:val="center"/>
          </w:tcPr>
          <w:p w:rsidR="00536811" w:rsidRPr="008735B8" w:rsidRDefault="00536811" w:rsidP="005C606A">
            <w:pPr>
              <w:spacing w:line="360" w:lineRule="auto"/>
              <w:jc w:val="right"/>
              <w:rPr>
                <w:rFonts w:eastAsiaTheme="minorEastAsia"/>
                <w:szCs w:val="21"/>
              </w:rPr>
            </w:pPr>
            <w:r w:rsidRPr="008735B8">
              <w:rPr>
                <w:rFonts w:eastAsiaTheme="minorEastAsia"/>
                <w:szCs w:val="21"/>
              </w:rPr>
              <w:t>-</w:t>
            </w:r>
          </w:p>
        </w:tc>
        <w:tc>
          <w:tcPr>
            <w:tcW w:w="3406" w:type="dxa"/>
            <w:noWrap/>
            <w:vAlign w:val="center"/>
          </w:tcPr>
          <w:p w:rsidR="00536811" w:rsidRPr="008735B8" w:rsidRDefault="00536811" w:rsidP="005C606A">
            <w:pPr>
              <w:spacing w:line="360" w:lineRule="auto"/>
              <w:jc w:val="right"/>
              <w:rPr>
                <w:rFonts w:eastAsiaTheme="minorEastAsia"/>
                <w:szCs w:val="21"/>
              </w:rPr>
            </w:pPr>
            <w:r w:rsidRPr="008735B8">
              <w:rPr>
                <w:rFonts w:eastAsiaTheme="minorEastAsia"/>
                <w:szCs w:val="21"/>
              </w:rPr>
              <w:t>-</w:t>
            </w:r>
          </w:p>
        </w:tc>
      </w:tr>
      <w:tr w:rsidR="00536811" w:rsidRPr="0091212A" w:rsidTr="005C606A">
        <w:trPr>
          <w:trHeight w:val="330"/>
        </w:trPr>
        <w:tc>
          <w:tcPr>
            <w:tcW w:w="2351" w:type="dxa"/>
            <w:vAlign w:val="center"/>
          </w:tcPr>
          <w:p w:rsidR="00536811" w:rsidRPr="008735B8" w:rsidRDefault="00536811" w:rsidP="005C606A">
            <w:pPr>
              <w:spacing w:line="360" w:lineRule="auto"/>
              <w:jc w:val="center"/>
              <w:rPr>
                <w:rFonts w:eastAsiaTheme="minorEastAsia"/>
                <w:szCs w:val="21"/>
              </w:rPr>
            </w:pPr>
            <w:r w:rsidRPr="008735B8">
              <w:rPr>
                <w:rFonts w:eastAsiaTheme="minorEastAsia"/>
                <w:szCs w:val="21"/>
              </w:rPr>
              <w:t>合计</w:t>
            </w:r>
          </w:p>
        </w:tc>
        <w:tc>
          <w:tcPr>
            <w:tcW w:w="3258" w:type="dxa"/>
            <w:vAlign w:val="center"/>
          </w:tcPr>
          <w:p w:rsidR="00536811" w:rsidRPr="008735B8" w:rsidRDefault="00536811" w:rsidP="005C606A">
            <w:pPr>
              <w:spacing w:line="360" w:lineRule="auto"/>
              <w:jc w:val="right"/>
              <w:rPr>
                <w:rFonts w:eastAsiaTheme="minorEastAsia"/>
                <w:szCs w:val="21"/>
              </w:rPr>
            </w:pPr>
            <w:r w:rsidRPr="008735B8">
              <w:rPr>
                <w:rFonts w:eastAsiaTheme="minorEastAsia"/>
                <w:szCs w:val="21"/>
              </w:rPr>
              <w:t>152,819,181.31</w:t>
            </w:r>
          </w:p>
        </w:tc>
        <w:tc>
          <w:tcPr>
            <w:tcW w:w="3406" w:type="dxa"/>
            <w:noWrap/>
            <w:vAlign w:val="center"/>
          </w:tcPr>
          <w:p w:rsidR="00536811" w:rsidRPr="008735B8" w:rsidRDefault="00536811" w:rsidP="005C606A">
            <w:pPr>
              <w:spacing w:line="360" w:lineRule="auto"/>
              <w:jc w:val="right"/>
              <w:rPr>
                <w:rFonts w:eastAsiaTheme="minorEastAsia"/>
                <w:szCs w:val="21"/>
              </w:rPr>
            </w:pPr>
            <w:r w:rsidRPr="008735B8">
              <w:rPr>
                <w:rFonts w:eastAsiaTheme="minorEastAsia"/>
                <w:szCs w:val="21"/>
              </w:rPr>
              <w:t>420,815,951.34</w:t>
            </w:r>
          </w:p>
        </w:tc>
      </w:tr>
    </w:tbl>
    <w:p w:rsidR="006D141C" w:rsidRPr="00D0515B" w:rsidRDefault="006D141C"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6</w:t>
      </w:r>
      <w:r w:rsidRPr="00D0515B">
        <w:rPr>
          <w:rFonts w:asciiTheme="minorEastAsia" w:eastAsiaTheme="minorEastAsia" w:hAnsiTheme="minorEastAsia" w:hint="eastAsia"/>
          <w:b/>
          <w:szCs w:val="21"/>
        </w:rPr>
        <w:t>其他资产</w:t>
      </w:r>
    </w:p>
    <w:p w:rsidR="006D141C" w:rsidRPr="00860258" w:rsidRDefault="006D141C" w:rsidP="00860258">
      <w:pPr>
        <w:tabs>
          <w:tab w:val="left" w:pos="426"/>
        </w:tabs>
        <w:spacing w:line="360" w:lineRule="auto"/>
        <w:ind w:firstLineChars="200" w:firstLine="420"/>
        <w:jc w:val="left"/>
        <w:rPr>
          <w:rFonts w:eastAsiaTheme="minorEastAsia"/>
          <w:kern w:val="0"/>
          <w:szCs w:val="21"/>
        </w:rPr>
      </w:pPr>
      <w:r w:rsidRPr="00860258">
        <w:rPr>
          <w:rFonts w:eastAsiaTheme="minorEastAsia" w:hint="eastAsia"/>
          <w:kern w:val="0"/>
          <w:szCs w:val="21"/>
        </w:rPr>
        <w:t>本基金本报告期末及上年度末无其他资产。</w:t>
      </w:r>
    </w:p>
    <w:p w:rsidR="006D141C" w:rsidRPr="00D0515B" w:rsidRDefault="006D141C"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7</w:t>
      </w:r>
      <w:r w:rsidRPr="00D0515B">
        <w:rPr>
          <w:rFonts w:asciiTheme="minorEastAsia" w:eastAsiaTheme="minorEastAsia" w:hAnsiTheme="minorEastAsia" w:hint="eastAsia"/>
          <w:b/>
          <w:szCs w:val="21"/>
        </w:rPr>
        <w:t>应付交易费用</w:t>
      </w:r>
    </w:p>
    <w:p w:rsidR="006D141C" w:rsidRPr="00D0515B" w:rsidRDefault="005B4215" w:rsidP="004B36C2">
      <w:pPr>
        <w:autoSpaceDE w:val="0"/>
        <w:autoSpaceDN w:val="0"/>
        <w:adjustRightInd w:val="0"/>
        <w:spacing w:before="29" w:line="360" w:lineRule="auto"/>
        <w:ind w:left="15"/>
        <w:jc w:val="right"/>
        <w:rPr>
          <w:rFonts w:asciiTheme="minorEastAsia" w:eastAsiaTheme="minorEastAsia" w:hAnsiTheme="minorEastAsia"/>
          <w:kern w:val="0"/>
          <w:szCs w:val="21"/>
        </w:rPr>
      </w:pPr>
      <w:r w:rsidRPr="00D0515B">
        <w:rPr>
          <w:rFonts w:asciiTheme="minorEastAsia" w:eastAsiaTheme="minorEastAsia" w:hAnsiTheme="minorEastAsia" w:hint="eastAsia"/>
          <w:szCs w:val="21"/>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11467" w:rsidRPr="00D0515B" w:rsidTr="0002542D">
        <w:trPr>
          <w:trHeight w:val="285"/>
        </w:trPr>
        <w:tc>
          <w:tcPr>
            <w:tcW w:w="2765" w:type="dxa"/>
            <w:vAlign w:val="center"/>
          </w:tcPr>
          <w:p w:rsidR="00611467" w:rsidRPr="00064C42" w:rsidRDefault="00611467" w:rsidP="004B36C2">
            <w:pPr>
              <w:spacing w:line="360" w:lineRule="auto"/>
              <w:jc w:val="center"/>
              <w:rPr>
                <w:szCs w:val="21"/>
              </w:rPr>
            </w:pPr>
            <w:r w:rsidRPr="00064C42">
              <w:rPr>
                <w:szCs w:val="21"/>
              </w:rPr>
              <w:t>项目</w:t>
            </w:r>
          </w:p>
        </w:tc>
        <w:tc>
          <w:tcPr>
            <w:tcW w:w="3150" w:type="dxa"/>
            <w:vAlign w:val="center"/>
          </w:tcPr>
          <w:p w:rsidR="00611467" w:rsidRPr="00064C42" w:rsidRDefault="00611467" w:rsidP="004B36C2">
            <w:pPr>
              <w:spacing w:line="360" w:lineRule="auto"/>
              <w:jc w:val="center"/>
              <w:rPr>
                <w:szCs w:val="21"/>
              </w:rPr>
            </w:pPr>
            <w:r w:rsidRPr="00064C42">
              <w:rPr>
                <w:szCs w:val="21"/>
              </w:rPr>
              <w:t>本期末</w:t>
            </w:r>
          </w:p>
          <w:p w:rsidR="00611467" w:rsidRPr="00064C42" w:rsidRDefault="00611467" w:rsidP="004B36C2">
            <w:pPr>
              <w:spacing w:line="360" w:lineRule="auto"/>
              <w:jc w:val="center"/>
              <w:rPr>
                <w:szCs w:val="21"/>
              </w:rPr>
            </w:pPr>
            <w:r w:rsidRPr="00064C42">
              <w:rPr>
                <w:szCs w:val="21"/>
              </w:rPr>
              <w:t>2019</w:t>
            </w:r>
            <w:r w:rsidRPr="00064C42">
              <w:rPr>
                <w:szCs w:val="21"/>
              </w:rPr>
              <w:t>年</w:t>
            </w:r>
            <w:r w:rsidRPr="00064C42">
              <w:rPr>
                <w:szCs w:val="21"/>
              </w:rPr>
              <w:t>12</w:t>
            </w:r>
            <w:r w:rsidRPr="00064C42">
              <w:rPr>
                <w:szCs w:val="21"/>
              </w:rPr>
              <w:t>月</w:t>
            </w:r>
            <w:r w:rsidRPr="00064C42">
              <w:rPr>
                <w:szCs w:val="21"/>
              </w:rPr>
              <w:t>31</w:t>
            </w:r>
            <w:r w:rsidRPr="00064C42">
              <w:rPr>
                <w:szCs w:val="21"/>
              </w:rPr>
              <w:t>日</w:t>
            </w:r>
          </w:p>
        </w:tc>
        <w:tc>
          <w:tcPr>
            <w:tcW w:w="3150" w:type="dxa"/>
            <w:vAlign w:val="center"/>
          </w:tcPr>
          <w:p w:rsidR="00611467" w:rsidRPr="00064C42" w:rsidRDefault="00611467" w:rsidP="004B36C2">
            <w:pPr>
              <w:spacing w:line="360" w:lineRule="auto"/>
              <w:jc w:val="center"/>
              <w:rPr>
                <w:szCs w:val="21"/>
              </w:rPr>
            </w:pPr>
            <w:r w:rsidRPr="00064C42">
              <w:rPr>
                <w:szCs w:val="21"/>
              </w:rPr>
              <w:t>上年度末</w:t>
            </w:r>
          </w:p>
          <w:p w:rsidR="00611467" w:rsidRPr="00064C42" w:rsidRDefault="00611467" w:rsidP="004B36C2">
            <w:pPr>
              <w:spacing w:line="360" w:lineRule="auto"/>
              <w:jc w:val="center"/>
              <w:rPr>
                <w:szCs w:val="21"/>
              </w:rPr>
            </w:pPr>
            <w:r w:rsidRPr="00064C42">
              <w:rPr>
                <w:szCs w:val="21"/>
              </w:rPr>
              <w:t>2018</w:t>
            </w:r>
            <w:r w:rsidRPr="00064C42">
              <w:rPr>
                <w:szCs w:val="21"/>
              </w:rPr>
              <w:t>年</w:t>
            </w:r>
            <w:r w:rsidRPr="00064C42">
              <w:rPr>
                <w:szCs w:val="21"/>
              </w:rPr>
              <w:t>12</w:t>
            </w:r>
            <w:r w:rsidRPr="00064C42">
              <w:rPr>
                <w:szCs w:val="21"/>
              </w:rPr>
              <w:t>月</w:t>
            </w:r>
            <w:r w:rsidRPr="00064C42">
              <w:rPr>
                <w:szCs w:val="21"/>
              </w:rPr>
              <w:t>31</w:t>
            </w:r>
            <w:r w:rsidRPr="00064C42">
              <w:rPr>
                <w:szCs w:val="21"/>
              </w:rPr>
              <w:t>日</w:t>
            </w:r>
          </w:p>
        </w:tc>
      </w:tr>
      <w:tr w:rsidR="00611467" w:rsidRPr="00D0515B" w:rsidTr="0002542D">
        <w:trPr>
          <w:trHeight w:val="211"/>
        </w:trPr>
        <w:tc>
          <w:tcPr>
            <w:tcW w:w="2765" w:type="dxa"/>
            <w:vAlign w:val="center"/>
          </w:tcPr>
          <w:p w:rsidR="00611467" w:rsidRPr="00064C42" w:rsidRDefault="00611467" w:rsidP="004B36C2">
            <w:pPr>
              <w:spacing w:line="360" w:lineRule="auto"/>
              <w:rPr>
                <w:szCs w:val="21"/>
              </w:rPr>
            </w:pPr>
            <w:r w:rsidRPr="00064C42">
              <w:rPr>
                <w:szCs w:val="21"/>
              </w:rPr>
              <w:t>交易所市场应付交易费用</w:t>
            </w:r>
          </w:p>
        </w:tc>
        <w:tc>
          <w:tcPr>
            <w:tcW w:w="3150" w:type="dxa"/>
            <w:vAlign w:val="center"/>
          </w:tcPr>
          <w:p w:rsidR="00611467" w:rsidRPr="00064C42" w:rsidRDefault="00611467" w:rsidP="004B36C2">
            <w:pPr>
              <w:spacing w:line="360" w:lineRule="auto"/>
              <w:jc w:val="right"/>
              <w:rPr>
                <w:szCs w:val="21"/>
              </w:rPr>
            </w:pPr>
            <w:r w:rsidRPr="00064C42">
              <w:rPr>
                <w:szCs w:val="21"/>
              </w:rPr>
              <w:t>-</w:t>
            </w:r>
          </w:p>
        </w:tc>
        <w:tc>
          <w:tcPr>
            <w:tcW w:w="3150" w:type="dxa"/>
            <w:vAlign w:val="center"/>
          </w:tcPr>
          <w:p w:rsidR="00611467" w:rsidRPr="00064C42" w:rsidRDefault="00611467" w:rsidP="004B36C2">
            <w:pPr>
              <w:spacing w:line="360" w:lineRule="auto"/>
              <w:jc w:val="right"/>
              <w:rPr>
                <w:szCs w:val="21"/>
              </w:rPr>
            </w:pPr>
            <w:r w:rsidRPr="00064C42">
              <w:rPr>
                <w:szCs w:val="21"/>
              </w:rPr>
              <w:t>-</w:t>
            </w:r>
          </w:p>
        </w:tc>
      </w:tr>
      <w:tr w:rsidR="00611467" w:rsidRPr="00D0515B" w:rsidTr="0002542D">
        <w:trPr>
          <w:trHeight w:val="296"/>
        </w:trPr>
        <w:tc>
          <w:tcPr>
            <w:tcW w:w="2765" w:type="dxa"/>
            <w:vAlign w:val="center"/>
          </w:tcPr>
          <w:p w:rsidR="00611467" w:rsidRPr="00064C42" w:rsidRDefault="00611467" w:rsidP="004B36C2">
            <w:pPr>
              <w:spacing w:line="360" w:lineRule="auto"/>
              <w:rPr>
                <w:szCs w:val="21"/>
              </w:rPr>
            </w:pPr>
            <w:r w:rsidRPr="00064C42">
              <w:rPr>
                <w:szCs w:val="21"/>
              </w:rPr>
              <w:t>银行间市场应付交易费用</w:t>
            </w:r>
          </w:p>
        </w:tc>
        <w:tc>
          <w:tcPr>
            <w:tcW w:w="3150" w:type="dxa"/>
            <w:vAlign w:val="center"/>
          </w:tcPr>
          <w:p w:rsidR="00611467" w:rsidRPr="00064C42" w:rsidRDefault="00611467" w:rsidP="004B36C2">
            <w:pPr>
              <w:spacing w:line="360" w:lineRule="auto"/>
              <w:jc w:val="right"/>
              <w:rPr>
                <w:szCs w:val="21"/>
              </w:rPr>
            </w:pPr>
            <w:r w:rsidRPr="00064C42">
              <w:rPr>
                <w:szCs w:val="21"/>
              </w:rPr>
              <w:t>287,103.91</w:t>
            </w:r>
          </w:p>
        </w:tc>
        <w:tc>
          <w:tcPr>
            <w:tcW w:w="3150" w:type="dxa"/>
            <w:vAlign w:val="center"/>
          </w:tcPr>
          <w:p w:rsidR="00611467" w:rsidRPr="00064C42" w:rsidRDefault="00611467" w:rsidP="004B36C2">
            <w:pPr>
              <w:spacing w:line="360" w:lineRule="auto"/>
              <w:jc w:val="right"/>
              <w:rPr>
                <w:szCs w:val="21"/>
              </w:rPr>
            </w:pPr>
            <w:r w:rsidRPr="00064C42">
              <w:rPr>
                <w:szCs w:val="21"/>
              </w:rPr>
              <w:t>393,396.86</w:t>
            </w:r>
          </w:p>
        </w:tc>
      </w:tr>
      <w:tr w:rsidR="00611467" w:rsidRPr="00D0515B" w:rsidTr="0002542D">
        <w:trPr>
          <w:trHeight w:val="285"/>
        </w:trPr>
        <w:tc>
          <w:tcPr>
            <w:tcW w:w="2765" w:type="dxa"/>
            <w:vAlign w:val="center"/>
          </w:tcPr>
          <w:p w:rsidR="00611467" w:rsidRPr="00064C42" w:rsidRDefault="00611467" w:rsidP="004B36C2">
            <w:pPr>
              <w:spacing w:line="360" w:lineRule="auto"/>
              <w:jc w:val="center"/>
              <w:rPr>
                <w:szCs w:val="21"/>
              </w:rPr>
            </w:pPr>
            <w:r w:rsidRPr="00064C42">
              <w:rPr>
                <w:szCs w:val="21"/>
              </w:rPr>
              <w:t>合计</w:t>
            </w:r>
          </w:p>
        </w:tc>
        <w:tc>
          <w:tcPr>
            <w:tcW w:w="3150" w:type="dxa"/>
            <w:vAlign w:val="center"/>
          </w:tcPr>
          <w:p w:rsidR="00611467" w:rsidRPr="00064C42" w:rsidRDefault="00611467" w:rsidP="004B36C2">
            <w:pPr>
              <w:spacing w:line="360" w:lineRule="auto"/>
              <w:jc w:val="right"/>
              <w:rPr>
                <w:szCs w:val="21"/>
              </w:rPr>
            </w:pPr>
            <w:r w:rsidRPr="00064C42">
              <w:rPr>
                <w:szCs w:val="21"/>
              </w:rPr>
              <w:t>287,103.91</w:t>
            </w:r>
          </w:p>
        </w:tc>
        <w:tc>
          <w:tcPr>
            <w:tcW w:w="3150" w:type="dxa"/>
            <w:vAlign w:val="center"/>
          </w:tcPr>
          <w:p w:rsidR="00611467" w:rsidRPr="00064C42" w:rsidRDefault="00611467" w:rsidP="004B36C2">
            <w:pPr>
              <w:spacing w:line="360" w:lineRule="auto"/>
              <w:jc w:val="right"/>
              <w:rPr>
                <w:szCs w:val="21"/>
              </w:rPr>
            </w:pPr>
            <w:r w:rsidRPr="00064C42">
              <w:rPr>
                <w:szCs w:val="21"/>
              </w:rPr>
              <w:t>393,396.86</w:t>
            </w:r>
          </w:p>
        </w:tc>
      </w:tr>
    </w:tbl>
    <w:p w:rsidR="006D141C" w:rsidRPr="00D0515B" w:rsidRDefault="006D141C"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8</w:t>
      </w:r>
      <w:r w:rsidRPr="00D0515B">
        <w:rPr>
          <w:rFonts w:asciiTheme="minorEastAsia" w:eastAsiaTheme="minorEastAsia" w:hAnsiTheme="minorEastAsia" w:hint="eastAsia"/>
          <w:b/>
          <w:szCs w:val="21"/>
        </w:rPr>
        <w:t>其他负债</w:t>
      </w:r>
    </w:p>
    <w:p w:rsidR="006D141C" w:rsidRPr="00064C42" w:rsidRDefault="005B4215" w:rsidP="004B36C2">
      <w:pPr>
        <w:spacing w:line="360" w:lineRule="auto"/>
        <w:jc w:val="right"/>
        <w:rPr>
          <w:rFonts w:eastAsiaTheme="minorEastAsia"/>
          <w:szCs w:val="21"/>
        </w:rPr>
      </w:pPr>
      <w:r w:rsidRPr="00064C42">
        <w:rPr>
          <w:rFonts w:eastAsiaTheme="minorEastAsia"/>
          <w:szCs w:val="21"/>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11467" w:rsidRPr="00D0515B" w:rsidTr="0002542D">
        <w:trPr>
          <w:trHeight w:val="330"/>
        </w:trPr>
        <w:tc>
          <w:tcPr>
            <w:tcW w:w="2715" w:type="dxa"/>
            <w:vAlign w:val="center"/>
          </w:tcPr>
          <w:p w:rsidR="00611467" w:rsidRPr="00064C42" w:rsidRDefault="00611467" w:rsidP="004B36C2">
            <w:pPr>
              <w:spacing w:line="360" w:lineRule="auto"/>
              <w:jc w:val="center"/>
              <w:rPr>
                <w:szCs w:val="21"/>
              </w:rPr>
            </w:pPr>
            <w:r w:rsidRPr="00064C42">
              <w:rPr>
                <w:szCs w:val="21"/>
              </w:rPr>
              <w:t>项目</w:t>
            </w:r>
          </w:p>
        </w:tc>
        <w:tc>
          <w:tcPr>
            <w:tcW w:w="3150" w:type="dxa"/>
            <w:vAlign w:val="center"/>
          </w:tcPr>
          <w:p w:rsidR="00611467" w:rsidRPr="00064C42" w:rsidRDefault="00611467" w:rsidP="004B36C2">
            <w:pPr>
              <w:spacing w:line="360" w:lineRule="auto"/>
              <w:jc w:val="center"/>
              <w:rPr>
                <w:kern w:val="0"/>
                <w:szCs w:val="21"/>
              </w:rPr>
            </w:pPr>
            <w:r w:rsidRPr="00064C42">
              <w:rPr>
                <w:kern w:val="0"/>
                <w:szCs w:val="21"/>
              </w:rPr>
              <w:t>本期末</w:t>
            </w:r>
          </w:p>
          <w:p w:rsidR="00611467" w:rsidRPr="00064C42" w:rsidRDefault="00611467" w:rsidP="004B36C2">
            <w:pPr>
              <w:spacing w:line="360" w:lineRule="auto"/>
              <w:jc w:val="center"/>
              <w:rPr>
                <w:szCs w:val="21"/>
              </w:rPr>
            </w:pPr>
            <w:r w:rsidRPr="00064C42">
              <w:rPr>
                <w:szCs w:val="21"/>
              </w:rPr>
              <w:t>2019</w:t>
            </w:r>
            <w:r w:rsidRPr="00064C42">
              <w:rPr>
                <w:szCs w:val="21"/>
              </w:rPr>
              <w:t>年</w:t>
            </w:r>
            <w:r w:rsidRPr="00064C42">
              <w:rPr>
                <w:szCs w:val="21"/>
              </w:rPr>
              <w:t>12</w:t>
            </w:r>
            <w:r w:rsidRPr="00064C42">
              <w:rPr>
                <w:szCs w:val="21"/>
              </w:rPr>
              <w:t>月</w:t>
            </w:r>
            <w:r w:rsidRPr="00064C42">
              <w:rPr>
                <w:szCs w:val="21"/>
              </w:rPr>
              <w:t>31</w:t>
            </w:r>
            <w:r w:rsidRPr="00064C42">
              <w:rPr>
                <w:szCs w:val="21"/>
              </w:rPr>
              <w:t>日</w:t>
            </w:r>
          </w:p>
        </w:tc>
        <w:tc>
          <w:tcPr>
            <w:tcW w:w="3150" w:type="dxa"/>
            <w:vAlign w:val="center"/>
          </w:tcPr>
          <w:p w:rsidR="00611467" w:rsidRPr="00064C42" w:rsidRDefault="00611467" w:rsidP="004B36C2">
            <w:pPr>
              <w:spacing w:line="360" w:lineRule="auto"/>
              <w:jc w:val="center"/>
              <w:rPr>
                <w:kern w:val="0"/>
                <w:szCs w:val="21"/>
              </w:rPr>
            </w:pPr>
            <w:r w:rsidRPr="00064C42">
              <w:rPr>
                <w:kern w:val="0"/>
                <w:szCs w:val="21"/>
              </w:rPr>
              <w:t>上年度末</w:t>
            </w:r>
          </w:p>
          <w:p w:rsidR="00611467" w:rsidRPr="00064C42" w:rsidRDefault="00611467" w:rsidP="004B36C2">
            <w:pPr>
              <w:spacing w:line="360" w:lineRule="auto"/>
              <w:jc w:val="center"/>
              <w:rPr>
                <w:szCs w:val="21"/>
              </w:rPr>
            </w:pPr>
            <w:r w:rsidRPr="00064C42">
              <w:rPr>
                <w:szCs w:val="21"/>
              </w:rPr>
              <w:t>2018</w:t>
            </w:r>
            <w:r w:rsidRPr="00064C42">
              <w:rPr>
                <w:szCs w:val="21"/>
              </w:rPr>
              <w:t>年</w:t>
            </w:r>
            <w:r w:rsidRPr="00064C42">
              <w:rPr>
                <w:szCs w:val="21"/>
              </w:rPr>
              <w:t>12</w:t>
            </w:r>
            <w:r w:rsidRPr="00064C42">
              <w:rPr>
                <w:szCs w:val="21"/>
              </w:rPr>
              <w:t>月</w:t>
            </w:r>
            <w:r w:rsidRPr="00064C42">
              <w:rPr>
                <w:szCs w:val="21"/>
              </w:rPr>
              <w:t>31</w:t>
            </w:r>
            <w:r w:rsidRPr="00064C42">
              <w:rPr>
                <w:szCs w:val="21"/>
              </w:rPr>
              <w:t>日</w:t>
            </w:r>
          </w:p>
        </w:tc>
      </w:tr>
      <w:tr w:rsidR="00611467" w:rsidRPr="00D0515B" w:rsidTr="0002542D">
        <w:trPr>
          <w:trHeight w:val="325"/>
        </w:trPr>
        <w:tc>
          <w:tcPr>
            <w:tcW w:w="2715" w:type="dxa"/>
            <w:vAlign w:val="center"/>
          </w:tcPr>
          <w:p w:rsidR="00611467" w:rsidRPr="00064C42" w:rsidRDefault="00611467" w:rsidP="004B36C2">
            <w:pPr>
              <w:spacing w:line="360" w:lineRule="auto"/>
              <w:rPr>
                <w:szCs w:val="21"/>
              </w:rPr>
            </w:pPr>
            <w:r w:rsidRPr="00064C42">
              <w:rPr>
                <w:szCs w:val="21"/>
              </w:rPr>
              <w:t>应付券商交易单元保证金</w:t>
            </w:r>
          </w:p>
        </w:tc>
        <w:tc>
          <w:tcPr>
            <w:tcW w:w="3150" w:type="dxa"/>
            <w:vAlign w:val="center"/>
          </w:tcPr>
          <w:p w:rsidR="00611467" w:rsidRPr="00064C42" w:rsidRDefault="00611467" w:rsidP="004B36C2">
            <w:pPr>
              <w:spacing w:line="360" w:lineRule="auto"/>
              <w:jc w:val="right"/>
              <w:rPr>
                <w:szCs w:val="21"/>
              </w:rPr>
            </w:pPr>
            <w:r w:rsidRPr="00064C42">
              <w:rPr>
                <w:szCs w:val="21"/>
              </w:rPr>
              <w:t>-</w:t>
            </w:r>
          </w:p>
        </w:tc>
        <w:tc>
          <w:tcPr>
            <w:tcW w:w="3150" w:type="dxa"/>
            <w:vAlign w:val="center"/>
          </w:tcPr>
          <w:p w:rsidR="00611467" w:rsidRPr="00064C42" w:rsidRDefault="00611467" w:rsidP="004B36C2">
            <w:pPr>
              <w:spacing w:line="360" w:lineRule="auto"/>
              <w:jc w:val="right"/>
              <w:rPr>
                <w:szCs w:val="21"/>
              </w:rPr>
            </w:pPr>
            <w:r w:rsidRPr="00064C42">
              <w:rPr>
                <w:szCs w:val="21"/>
              </w:rPr>
              <w:t>-</w:t>
            </w:r>
          </w:p>
        </w:tc>
      </w:tr>
      <w:tr w:rsidR="00611467" w:rsidRPr="00D0515B" w:rsidTr="0002542D">
        <w:trPr>
          <w:trHeight w:val="325"/>
        </w:trPr>
        <w:tc>
          <w:tcPr>
            <w:tcW w:w="2715" w:type="dxa"/>
            <w:vAlign w:val="center"/>
          </w:tcPr>
          <w:p w:rsidR="00611467" w:rsidRPr="00064C42" w:rsidRDefault="00611467" w:rsidP="004B36C2">
            <w:pPr>
              <w:spacing w:line="360" w:lineRule="auto"/>
              <w:rPr>
                <w:szCs w:val="21"/>
              </w:rPr>
            </w:pPr>
            <w:r w:rsidRPr="00064C42">
              <w:rPr>
                <w:szCs w:val="21"/>
              </w:rPr>
              <w:t>应付赎回费</w:t>
            </w:r>
          </w:p>
        </w:tc>
        <w:tc>
          <w:tcPr>
            <w:tcW w:w="3150" w:type="dxa"/>
            <w:vAlign w:val="center"/>
          </w:tcPr>
          <w:p w:rsidR="00611467" w:rsidRPr="00064C42" w:rsidRDefault="00611467" w:rsidP="004B36C2">
            <w:pPr>
              <w:spacing w:line="360" w:lineRule="auto"/>
              <w:jc w:val="right"/>
              <w:rPr>
                <w:szCs w:val="21"/>
              </w:rPr>
            </w:pPr>
            <w:r w:rsidRPr="00064C42">
              <w:rPr>
                <w:szCs w:val="21"/>
              </w:rPr>
              <w:t>32,385.27</w:t>
            </w:r>
          </w:p>
        </w:tc>
        <w:tc>
          <w:tcPr>
            <w:tcW w:w="3150" w:type="dxa"/>
            <w:vAlign w:val="center"/>
          </w:tcPr>
          <w:p w:rsidR="00611467" w:rsidRPr="00064C42" w:rsidRDefault="00611467" w:rsidP="004B36C2">
            <w:pPr>
              <w:spacing w:line="360" w:lineRule="auto"/>
              <w:jc w:val="right"/>
              <w:rPr>
                <w:szCs w:val="21"/>
              </w:rPr>
            </w:pPr>
            <w:r w:rsidRPr="00064C42">
              <w:rPr>
                <w:szCs w:val="21"/>
              </w:rPr>
              <w:t>12,100.05</w:t>
            </w:r>
          </w:p>
        </w:tc>
      </w:tr>
      <w:tr w:rsidR="0026667F">
        <w:tc>
          <w:tcPr>
            <w:tcW w:w="2715" w:type="dxa"/>
            <w:vAlign w:val="center"/>
          </w:tcPr>
          <w:p w:rsidR="0026667F" w:rsidRDefault="00DF617A">
            <w:pPr>
              <w:jc w:val="left"/>
            </w:pPr>
            <w:r>
              <w:rPr>
                <w:szCs w:val="21"/>
              </w:rPr>
              <w:t>预提费用</w:t>
            </w:r>
          </w:p>
        </w:tc>
        <w:tc>
          <w:tcPr>
            <w:tcW w:w="3150" w:type="dxa"/>
            <w:vAlign w:val="center"/>
          </w:tcPr>
          <w:p w:rsidR="0026667F" w:rsidRDefault="00DF617A">
            <w:pPr>
              <w:jc w:val="right"/>
            </w:pPr>
            <w:r>
              <w:rPr>
                <w:szCs w:val="21"/>
              </w:rPr>
              <w:t>346,000.00</w:t>
            </w:r>
          </w:p>
        </w:tc>
        <w:tc>
          <w:tcPr>
            <w:tcW w:w="3150" w:type="dxa"/>
            <w:vAlign w:val="center"/>
          </w:tcPr>
          <w:p w:rsidR="0026667F" w:rsidRDefault="00DF617A">
            <w:pPr>
              <w:jc w:val="right"/>
            </w:pPr>
            <w:r>
              <w:rPr>
                <w:szCs w:val="21"/>
              </w:rPr>
              <w:t>339,000.00</w:t>
            </w:r>
          </w:p>
        </w:tc>
      </w:tr>
      <w:tr w:rsidR="00611467" w:rsidRPr="00D0515B" w:rsidTr="0002542D">
        <w:trPr>
          <w:trHeight w:val="325"/>
        </w:trPr>
        <w:tc>
          <w:tcPr>
            <w:tcW w:w="2715" w:type="dxa"/>
            <w:vAlign w:val="center"/>
          </w:tcPr>
          <w:p w:rsidR="00611467" w:rsidRPr="00064C42" w:rsidRDefault="00611467" w:rsidP="004B36C2">
            <w:pPr>
              <w:spacing w:line="360" w:lineRule="auto"/>
              <w:rPr>
                <w:szCs w:val="21"/>
              </w:rPr>
            </w:pPr>
            <w:r w:rsidRPr="00064C42">
              <w:rPr>
                <w:szCs w:val="21"/>
              </w:rPr>
              <w:t>合计</w:t>
            </w:r>
          </w:p>
        </w:tc>
        <w:tc>
          <w:tcPr>
            <w:tcW w:w="3150" w:type="dxa"/>
            <w:vAlign w:val="bottom"/>
          </w:tcPr>
          <w:p w:rsidR="00611467" w:rsidRPr="00064C42" w:rsidRDefault="00611467" w:rsidP="004B36C2">
            <w:pPr>
              <w:spacing w:line="360" w:lineRule="auto"/>
              <w:jc w:val="right"/>
              <w:rPr>
                <w:szCs w:val="21"/>
              </w:rPr>
            </w:pPr>
            <w:r w:rsidRPr="00064C42">
              <w:rPr>
                <w:szCs w:val="21"/>
              </w:rPr>
              <w:t>378,385.27</w:t>
            </w:r>
          </w:p>
        </w:tc>
        <w:tc>
          <w:tcPr>
            <w:tcW w:w="3150" w:type="dxa"/>
            <w:vAlign w:val="bottom"/>
          </w:tcPr>
          <w:p w:rsidR="00611467" w:rsidRPr="00064C42" w:rsidRDefault="00611467" w:rsidP="004B36C2">
            <w:pPr>
              <w:spacing w:line="360" w:lineRule="auto"/>
              <w:jc w:val="right"/>
              <w:rPr>
                <w:szCs w:val="21"/>
              </w:rPr>
            </w:pPr>
            <w:r w:rsidRPr="00064C42">
              <w:rPr>
                <w:szCs w:val="21"/>
              </w:rPr>
              <w:t>351,100.05</w:t>
            </w:r>
          </w:p>
        </w:tc>
      </w:tr>
    </w:tbl>
    <w:p w:rsidR="003F4B2E" w:rsidRPr="00D0515B" w:rsidRDefault="003F4B2E"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9</w:t>
      </w:r>
      <w:r w:rsidRPr="00D0515B">
        <w:rPr>
          <w:rFonts w:asciiTheme="minorEastAsia" w:eastAsiaTheme="minorEastAsia" w:hAnsiTheme="minorEastAsia" w:hint="eastAsia"/>
          <w:b/>
          <w:szCs w:val="21"/>
        </w:rPr>
        <w:t>实收基金</w:t>
      </w:r>
    </w:p>
    <w:p w:rsidR="003F4B2E" w:rsidRPr="00064C42" w:rsidRDefault="003F4B2E" w:rsidP="00736E23">
      <w:pPr>
        <w:adjustRightInd w:val="0"/>
        <w:snapToGrid w:val="0"/>
        <w:spacing w:line="360" w:lineRule="auto"/>
        <w:rPr>
          <w:rFonts w:eastAsiaTheme="minorEastAsia"/>
          <w:b/>
          <w:szCs w:val="21"/>
        </w:rPr>
      </w:pPr>
      <w:r w:rsidRPr="00064C42">
        <w:rPr>
          <w:rFonts w:eastAsiaTheme="minorEastAsia"/>
          <w:szCs w:val="21"/>
        </w:rPr>
        <w:t>易方达天天理财货币</w:t>
      </w:r>
      <w:r w:rsidRPr="00064C42">
        <w:rPr>
          <w:rFonts w:eastAsiaTheme="minorEastAsia"/>
          <w:szCs w:val="21"/>
        </w:rPr>
        <w:t>A</w:t>
      </w:r>
    </w:p>
    <w:p w:rsidR="003F4B2E" w:rsidRPr="00064C42" w:rsidRDefault="003F4B2E" w:rsidP="004B36C2">
      <w:pPr>
        <w:adjustRightInd w:val="0"/>
        <w:snapToGrid w:val="0"/>
        <w:spacing w:line="360" w:lineRule="auto"/>
        <w:jc w:val="right"/>
        <w:rPr>
          <w:rFonts w:eastAsiaTheme="minorEastAsia"/>
          <w:szCs w:val="21"/>
        </w:rPr>
      </w:pPr>
      <w:r w:rsidRPr="00064C42">
        <w:rPr>
          <w:rFonts w:eastAsiaTheme="minorEastAsia"/>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064C42" w:rsidTr="00694557">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064C42" w:rsidRDefault="003F4B2E" w:rsidP="004B36C2">
            <w:pPr>
              <w:widowControl/>
              <w:autoSpaceDE w:val="0"/>
              <w:autoSpaceDN w:val="0"/>
              <w:spacing w:line="360" w:lineRule="auto"/>
              <w:ind w:right="-15"/>
              <w:jc w:val="center"/>
              <w:textAlignment w:val="bottom"/>
              <w:rPr>
                <w:rFonts w:eastAsiaTheme="minorEastAsia"/>
                <w:szCs w:val="21"/>
              </w:rPr>
            </w:pPr>
            <w:r w:rsidRPr="00064C42">
              <w:rPr>
                <w:rFonts w:eastAsiaTheme="minorEastAsia"/>
                <w:szCs w:val="21"/>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064C42" w:rsidRDefault="003F4B2E" w:rsidP="004B36C2">
            <w:pPr>
              <w:spacing w:line="360" w:lineRule="auto"/>
              <w:jc w:val="center"/>
              <w:rPr>
                <w:rFonts w:eastAsiaTheme="minorEastAsia"/>
                <w:szCs w:val="21"/>
              </w:rPr>
            </w:pPr>
            <w:r w:rsidRPr="00064C42">
              <w:rPr>
                <w:rFonts w:eastAsiaTheme="minorEastAsia"/>
                <w:szCs w:val="21"/>
              </w:rPr>
              <w:t>本期</w:t>
            </w:r>
          </w:p>
          <w:p w:rsidR="003F4B2E" w:rsidRPr="00064C42" w:rsidRDefault="003F4B2E" w:rsidP="004B36C2">
            <w:pPr>
              <w:widowControl/>
              <w:autoSpaceDE w:val="0"/>
              <w:autoSpaceDN w:val="0"/>
              <w:spacing w:line="360" w:lineRule="auto"/>
              <w:ind w:right="-15"/>
              <w:jc w:val="center"/>
              <w:textAlignment w:val="bottom"/>
              <w:rPr>
                <w:rFonts w:eastAsiaTheme="minorEastAsia"/>
                <w:szCs w:val="21"/>
              </w:rPr>
            </w:pPr>
            <w:r w:rsidRPr="00064C42">
              <w:rPr>
                <w:rFonts w:eastAsiaTheme="minorEastAsia"/>
                <w:szCs w:val="21"/>
              </w:rPr>
              <w:t>2019</w:t>
            </w:r>
            <w:r w:rsidRPr="00064C42">
              <w:rPr>
                <w:rFonts w:eastAsiaTheme="minorEastAsia"/>
                <w:szCs w:val="21"/>
              </w:rPr>
              <w:t>年</w:t>
            </w:r>
            <w:r w:rsidRPr="00064C42">
              <w:rPr>
                <w:rFonts w:eastAsiaTheme="minorEastAsia"/>
                <w:szCs w:val="21"/>
              </w:rPr>
              <w:t>1</w:t>
            </w:r>
            <w:r w:rsidRPr="00064C42">
              <w:rPr>
                <w:rFonts w:eastAsiaTheme="minorEastAsia"/>
                <w:szCs w:val="21"/>
              </w:rPr>
              <w:t>月</w:t>
            </w:r>
            <w:r w:rsidRPr="00064C42">
              <w:rPr>
                <w:rFonts w:eastAsiaTheme="minorEastAsia"/>
                <w:szCs w:val="21"/>
              </w:rPr>
              <w:t>1</w:t>
            </w:r>
            <w:r w:rsidRPr="00064C42">
              <w:rPr>
                <w:rFonts w:eastAsiaTheme="minorEastAsia"/>
                <w:szCs w:val="21"/>
              </w:rPr>
              <w:t>日至</w:t>
            </w:r>
            <w:r w:rsidRPr="00064C42">
              <w:rPr>
                <w:rFonts w:eastAsiaTheme="minorEastAsia"/>
                <w:szCs w:val="21"/>
              </w:rPr>
              <w:t>2019</w:t>
            </w:r>
            <w:r w:rsidRPr="00064C42">
              <w:rPr>
                <w:rFonts w:eastAsiaTheme="minorEastAsia"/>
                <w:szCs w:val="21"/>
              </w:rPr>
              <w:t>年</w:t>
            </w:r>
            <w:r w:rsidRPr="00064C42">
              <w:rPr>
                <w:rFonts w:eastAsiaTheme="minorEastAsia"/>
                <w:szCs w:val="21"/>
              </w:rPr>
              <w:t>12</w:t>
            </w:r>
            <w:r w:rsidRPr="00064C42">
              <w:rPr>
                <w:rFonts w:eastAsiaTheme="minorEastAsia"/>
                <w:szCs w:val="21"/>
              </w:rPr>
              <w:t>月</w:t>
            </w:r>
            <w:r w:rsidRPr="00064C42">
              <w:rPr>
                <w:rFonts w:eastAsiaTheme="minorEastAsia"/>
                <w:szCs w:val="21"/>
              </w:rPr>
              <w:t>31</w:t>
            </w:r>
            <w:r w:rsidRPr="00064C42">
              <w:rPr>
                <w:rFonts w:eastAsiaTheme="minorEastAsia"/>
                <w:szCs w:val="21"/>
              </w:rPr>
              <w:t>日</w:t>
            </w:r>
          </w:p>
        </w:tc>
      </w:tr>
      <w:tr w:rsidR="002C233F" w:rsidRPr="00064C42" w:rsidTr="00694557">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064C42" w:rsidRDefault="003F4B2E" w:rsidP="004B36C2">
            <w:pPr>
              <w:widowControl/>
              <w:spacing w:line="360" w:lineRule="auto"/>
              <w:jc w:val="left"/>
              <w:rPr>
                <w:rFonts w:eastAsiaTheme="minorEastAsia"/>
                <w:szCs w:val="21"/>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064C42" w:rsidRDefault="0058598D" w:rsidP="004B36C2">
            <w:pPr>
              <w:widowControl/>
              <w:autoSpaceDE w:val="0"/>
              <w:autoSpaceDN w:val="0"/>
              <w:spacing w:line="360" w:lineRule="auto"/>
              <w:ind w:right="-15"/>
              <w:jc w:val="center"/>
              <w:textAlignment w:val="bottom"/>
              <w:rPr>
                <w:rFonts w:eastAsiaTheme="minorEastAsia"/>
                <w:szCs w:val="21"/>
              </w:rPr>
            </w:pPr>
            <w:r w:rsidRPr="00064C42">
              <w:rPr>
                <w:rFonts w:eastAsiaTheme="minorEastAsia"/>
                <w:szCs w:val="21"/>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064C42" w:rsidRDefault="003F4B2E" w:rsidP="004B36C2">
            <w:pPr>
              <w:widowControl/>
              <w:autoSpaceDE w:val="0"/>
              <w:autoSpaceDN w:val="0"/>
              <w:spacing w:line="360" w:lineRule="auto"/>
              <w:ind w:right="-15"/>
              <w:jc w:val="center"/>
              <w:textAlignment w:val="bottom"/>
              <w:rPr>
                <w:rFonts w:eastAsiaTheme="minorEastAsia"/>
                <w:szCs w:val="21"/>
              </w:rPr>
            </w:pPr>
            <w:r w:rsidRPr="00064C42">
              <w:rPr>
                <w:rFonts w:eastAsiaTheme="minorEastAsia"/>
                <w:kern w:val="0"/>
                <w:szCs w:val="21"/>
              </w:rPr>
              <w:t>账面金额</w:t>
            </w:r>
          </w:p>
        </w:tc>
      </w:tr>
      <w:tr w:rsidR="002C233F" w:rsidRPr="00064C42" w:rsidTr="00A00034">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064C42" w:rsidRDefault="00AF130E" w:rsidP="004B36C2">
            <w:pPr>
              <w:spacing w:line="360" w:lineRule="auto"/>
              <w:rPr>
                <w:rFonts w:eastAsiaTheme="minorEastAsia"/>
                <w:szCs w:val="21"/>
              </w:rPr>
            </w:pPr>
            <w:r w:rsidRPr="00064C42">
              <w:rPr>
                <w:rFonts w:eastAsiaTheme="minorEastAsia"/>
                <w:kern w:val="0"/>
                <w:szCs w:val="21"/>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34,517,941,051.57</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34,517,941,051.57</w:t>
            </w:r>
          </w:p>
        </w:tc>
      </w:tr>
      <w:tr w:rsidR="002C233F" w:rsidRPr="00064C42" w:rsidTr="00694557">
        <w:trPr>
          <w:jc w:val="center"/>
        </w:trPr>
        <w:tc>
          <w:tcPr>
            <w:tcW w:w="3120" w:type="dxa"/>
            <w:tcBorders>
              <w:top w:val="single" w:sz="4" w:space="0" w:color="000000"/>
              <w:left w:val="single" w:sz="4" w:space="0" w:color="000000"/>
              <w:bottom w:val="single" w:sz="4" w:space="0" w:color="000000"/>
              <w:right w:val="single" w:sz="4" w:space="0" w:color="000000"/>
            </w:tcBorders>
            <w:hideMark/>
          </w:tcPr>
          <w:p w:rsidR="00AF130E" w:rsidRPr="00064C42" w:rsidRDefault="00AF130E" w:rsidP="004B36C2">
            <w:pPr>
              <w:spacing w:line="360" w:lineRule="auto"/>
              <w:rPr>
                <w:rFonts w:eastAsiaTheme="minorEastAsia"/>
                <w:szCs w:val="21"/>
              </w:rPr>
            </w:pPr>
            <w:r w:rsidRPr="00064C42">
              <w:rPr>
                <w:rFonts w:eastAsiaTheme="minorEastAsia"/>
                <w:szCs w:val="21"/>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62,072,657,589.89</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62,072,657,589.89</w:t>
            </w:r>
          </w:p>
        </w:tc>
      </w:tr>
      <w:tr w:rsidR="002C233F" w:rsidRPr="00064C42" w:rsidTr="00694557">
        <w:trPr>
          <w:jc w:val="center"/>
        </w:trPr>
        <w:tc>
          <w:tcPr>
            <w:tcW w:w="3120" w:type="dxa"/>
            <w:tcBorders>
              <w:top w:val="single" w:sz="4" w:space="0" w:color="000000"/>
              <w:left w:val="single" w:sz="4" w:space="0" w:color="000000"/>
              <w:bottom w:val="single" w:sz="4" w:space="0" w:color="000000"/>
              <w:right w:val="single" w:sz="4" w:space="0" w:color="000000"/>
            </w:tcBorders>
            <w:hideMark/>
          </w:tcPr>
          <w:p w:rsidR="00AF130E" w:rsidRPr="00064C42" w:rsidRDefault="00AF130E" w:rsidP="004B36C2">
            <w:pPr>
              <w:spacing w:line="360" w:lineRule="auto"/>
              <w:rPr>
                <w:rFonts w:eastAsiaTheme="minorEastAsia"/>
                <w:szCs w:val="21"/>
              </w:rPr>
            </w:pPr>
            <w:r w:rsidRPr="00064C42">
              <w:rPr>
                <w:rFonts w:eastAsiaTheme="minorEastAsia"/>
                <w:szCs w:val="21"/>
              </w:rPr>
              <w:t>本期赎回（以</w:t>
            </w:r>
            <w:r w:rsidRPr="00064C42">
              <w:rPr>
                <w:rFonts w:eastAsiaTheme="minorEastAsia"/>
                <w:szCs w:val="21"/>
              </w:rPr>
              <w:t>“-”</w:t>
            </w:r>
            <w:r w:rsidRPr="00064C42">
              <w:rPr>
                <w:rFonts w:eastAsiaTheme="minorEastAsia"/>
                <w:szCs w:val="21"/>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-79,021,350,116.54</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-79,021,350,116.54</w:t>
            </w:r>
          </w:p>
        </w:tc>
      </w:tr>
      <w:tr w:rsidR="002C233F" w:rsidRPr="00064C42" w:rsidTr="00694557">
        <w:trPr>
          <w:jc w:val="center"/>
        </w:trPr>
        <w:tc>
          <w:tcPr>
            <w:tcW w:w="3120" w:type="dxa"/>
            <w:tcBorders>
              <w:top w:val="single" w:sz="4" w:space="0" w:color="000000"/>
              <w:left w:val="single" w:sz="4" w:space="0" w:color="000000"/>
              <w:bottom w:val="single" w:sz="4" w:space="0" w:color="000000"/>
              <w:right w:val="single" w:sz="4" w:space="0" w:color="000000"/>
            </w:tcBorders>
            <w:hideMark/>
          </w:tcPr>
          <w:p w:rsidR="00AF130E" w:rsidRPr="00064C42" w:rsidRDefault="00AF130E" w:rsidP="004B36C2">
            <w:pPr>
              <w:spacing w:line="360" w:lineRule="auto"/>
              <w:rPr>
                <w:rFonts w:eastAsiaTheme="minorEastAsia"/>
                <w:szCs w:val="21"/>
              </w:rPr>
            </w:pPr>
            <w:r w:rsidRPr="00064C42">
              <w:rPr>
                <w:rFonts w:eastAsiaTheme="minorEastAsia"/>
                <w:szCs w:val="21"/>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17,569,248,524.92</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17,569,248,524.92</w:t>
            </w:r>
          </w:p>
        </w:tc>
      </w:tr>
    </w:tbl>
    <w:p w:rsidR="003F4B2E" w:rsidRPr="00064C42" w:rsidRDefault="003F4B2E" w:rsidP="00736E23">
      <w:pPr>
        <w:adjustRightInd w:val="0"/>
        <w:snapToGrid w:val="0"/>
        <w:spacing w:line="360" w:lineRule="auto"/>
        <w:rPr>
          <w:rFonts w:eastAsiaTheme="minorEastAsia"/>
          <w:b/>
          <w:szCs w:val="21"/>
        </w:rPr>
      </w:pPr>
      <w:r w:rsidRPr="00064C42">
        <w:rPr>
          <w:rFonts w:eastAsiaTheme="minorEastAsia"/>
          <w:szCs w:val="21"/>
        </w:rPr>
        <w:t>易方达天天理财货币</w:t>
      </w:r>
      <w:r w:rsidRPr="00064C42">
        <w:rPr>
          <w:rFonts w:eastAsiaTheme="minorEastAsia"/>
          <w:szCs w:val="21"/>
        </w:rPr>
        <w:t>B</w:t>
      </w:r>
    </w:p>
    <w:p w:rsidR="003F4B2E" w:rsidRPr="00064C42" w:rsidRDefault="003F4B2E" w:rsidP="004B36C2">
      <w:pPr>
        <w:adjustRightInd w:val="0"/>
        <w:snapToGrid w:val="0"/>
        <w:spacing w:line="360" w:lineRule="auto"/>
        <w:jc w:val="right"/>
        <w:rPr>
          <w:rFonts w:eastAsiaTheme="minorEastAsia"/>
          <w:szCs w:val="21"/>
        </w:rPr>
      </w:pPr>
      <w:r w:rsidRPr="00064C42">
        <w:rPr>
          <w:rFonts w:eastAsiaTheme="minorEastAsia"/>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064C42" w:rsidTr="00694557">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064C42" w:rsidRDefault="003F4B2E" w:rsidP="004B36C2">
            <w:pPr>
              <w:widowControl/>
              <w:autoSpaceDE w:val="0"/>
              <w:autoSpaceDN w:val="0"/>
              <w:spacing w:line="360" w:lineRule="auto"/>
              <w:ind w:right="-15"/>
              <w:jc w:val="center"/>
              <w:textAlignment w:val="bottom"/>
              <w:rPr>
                <w:rFonts w:eastAsiaTheme="minorEastAsia"/>
                <w:szCs w:val="21"/>
              </w:rPr>
            </w:pPr>
            <w:r w:rsidRPr="00064C42">
              <w:rPr>
                <w:rFonts w:eastAsiaTheme="minorEastAsia"/>
                <w:szCs w:val="21"/>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064C42" w:rsidRDefault="003F4B2E" w:rsidP="004B36C2">
            <w:pPr>
              <w:widowControl/>
              <w:autoSpaceDE w:val="0"/>
              <w:autoSpaceDN w:val="0"/>
              <w:spacing w:line="360" w:lineRule="auto"/>
              <w:ind w:right="-15"/>
              <w:jc w:val="center"/>
              <w:textAlignment w:val="bottom"/>
              <w:rPr>
                <w:rFonts w:eastAsiaTheme="minorEastAsia"/>
                <w:szCs w:val="21"/>
              </w:rPr>
            </w:pPr>
            <w:r w:rsidRPr="00064C42">
              <w:rPr>
                <w:rFonts w:eastAsiaTheme="minorEastAsia"/>
                <w:szCs w:val="21"/>
              </w:rPr>
              <w:t>本期</w:t>
            </w:r>
          </w:p>
          <w:p w:rsidR="003F4B2E" w:rsidRPr="00064C42" w:rsidRDefault="003F4B2E" w:rsidP="004B36C2">
            <w:pPr>
              <w:widowControl/>
              <w:autoSpaceDE w:val="0"/>
              <w:autoSpaceDN w:val="0"/>
              <w:spacing w:line="360" w:lineRule="auto"/>
              <w:ind w:right="-15"/>
              <w:jc w:val="center"/>
              <w:textAlignment w:val="bottom"/>
              <w:rPr>
                <w:rFonts w:eastAsiaTheme="minorEastAsia"/>
                <w:szCs w:val="21"/>
              </w:rPr>
            </w:pPr>
            <w:r w:rsidRPr="00064C42">
              <w:rPr>
                <w:rFonts w:eastAsiaTheme="minorEastAsia"/>
                <w:szCs w:val="21"/>
              </w:rPr>
              <w:t>2019</w:t>
            </w:r>
            <w:r w:rsidRPr="00064C42">
              <w:rPr>
                <w:rFonts w:eastAsiaTheme="minorEastAsia"/>
                <w:szCs w:val="21"/>
              </w:rPr>
              <w:t>年</w:t>
            </w:r>
            <w:r w:rsidRPr="00064C42">
              <w:rPr>
                <w:rFonts w:eastAsiaTheme="minorEastAsia"/>
                <w:szCs w:val="21"/>
              </w:rPr>
              <w:t>1</w:t>
            </w:r>
            <w:r w:rsidRPr="00064C42">
              <w:rPr>
                <w:rFonts w:eastAsiaTheme="minorEastAsia"/>
                <w:szCs w:val="21"/>
              </w:rPr>
              <w:t>月</w:t>
            </w:r>
            <w:r w:rsidRPr="00064C42">
              <w:rPr>
                <w:rFonts w:eastAsiaTheme="minorEastAsia"/>
                <w:szCs w:val="21"/>
              </w:rPr>
              <w:t>1</w:t>
            </w:r>
            <w:r w:rsidRPr="00064C42">
              <w:rPr>
                <w:rFonts w:eastAsiaTheme="minorEastAsia"/>
                <w:szCs w:val="21"/>
              </w:rPr>
              <w:t>日至</w:t>
            </w:r>
            <w:r w:rsidRPr="00064C42">
              <w:rPr>
                <w:rFonts w:eastAsiaTheme="minorEastAsia"/>
                <w:szCs w:val="21"/>
              </w:rPr>
              <w:t>2019</w:t>
            </w:r>
            <w:r w:rsidRPr="00064C42">
              <w:rPr>
                <w:rFonts w:eastAsiaTheme="minorEastAsia"/>
                <w:szCs w:val="21"/>
              </w:rPr>
              <w:t>年</w:t>
            </w:r>
            <w:r w:rsidRPr="00064C42">
              <w:rPr>
                <w:rFonts w:eastAsiaTheme="minorEastAsia"/>
                <w:szCs w:val="21"/>
              </w:rPr>
              <w:t>12</w:t>
            </w:r>
            <w:r w:rsidRPr="00064C42">
              <w:rPr>
                <w:rFonts w:eastAsiaTheme="minorEastAsia"/>
                <w:szCs w:val="21"/>
              </w:rPr>
              <w:t>月</w:t>
            </w:r>
            <w:r w:rsidRPr="00064C42">
              <w:rPr>
                <w:rFonts w:eastAsiaTheme="minorEastAsia"/>
                <w:szCs w:val="21"/>
              </w:rPr>
              <w:t>31</w:t>
            </w:r>
            <w:r w:rsidRPr="00064C42">
              <w:rPr>
                <w:rFonts w:eastAsiaTheme="minorEastAsia"/>
                <w:szCs w:val="21"/>
              </w:rPr>
              <w:t>日</w:t>
            </w:r>
          </w:p>
        </w:tc>
      </w:tr>
      <w:tr w:rsidR="002C233F" w:rsidRPr="00064C42" w:rsidTr="00694557">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064C42" w:rsidRDefault="003F4B2E" w:rsidP="004B36C2">
            <w:pPr>
              <w:widowControl/>
              <w:spacing w:line="360" w:lineRule="auto"/>
              <w:jc w:val="left"/>
              <w:rPr>
                <w:rFonts w:eastAsiaTheme="minorEastAsia"/>
                <w:szCs w:val="21"/>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064C42" w:rsidRDefault="00CF2D41" w:rsidP="004B36C2">
            <w:pPr>
              <w:widowControl/>
              <w:autoSpaceDE w:val="0"/>
              <w:autoSpaceDN w:val="0"/>
              <w:spacing w:line="360" w:lineRule="auto"/>
              <w:ind w:right="-15"/>
              <w:jc w:val="center"/>
              <w:textAlignment w:val="bottom"/>
              <w:rPr>
                <w:rFonts w:eastAsiaTheme="minorEastAsia"/>
                <w:szCs w:val="21"/>
              </w:rPr>
            </w:pPr>
            <w:r w:rsidRPr="00064C42">
              <w:rPr>
                <w:rFonts w:eastAsiaTheme="minorEastAsia"/>
                <w:szCs w:val="21"/>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064C42" w:rsidRDefault="003F4B2E" w:rsidP="004B36C2">
            <w:pPr>
              <w:widowControl/>
              <w:autoSpaceDE w:val="0"/>
              <w:autoSpaceDN w:val="0"/>
              <w:spacing w:line="360" w:lineRule="auto"/>
              <w:ind w:right="-15"/>
              <w:jc w:val="center"/>
              <w:textAlignment w:val="bottom"/>
              <w:rPr>
                <w:rFonts w:eastAsiaTheme="minorEastAsia"/>
                <w:szCs w:val="21"/>
              </w:rPr>
            </w:pPr>
            <w:r w:rsidRPr="00064C42">
              <w:rPr>
                <w:rFonts w:eastAsiaTheme="minorEastAsia"/>
                <w:kern w:val="0"/>
                <w:szCs w:val="21"/>
              </w:rPr>
              <w:t>账面金额</w:t>
            </w:r>
          </w:p>
        </w:tc>
      </w:tr>
      <w:tr w:rsidR="002C233F" w:rsidRPr="00064C42" w:rsidTr="00A00034">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064C42" w:rsidRDefault="00AF130E" w:rsidP="004B36C2">
            <w:pPr>
              <w:spacing w:line="360" w:lineRule="auto"/>
              <w:rPr>
                <w:rFonts w:eastAsiaTheme="minorEastAsia"/>
                <w:szCs w:val="21"/>
              </w:rPr>
            </w:pPr>
            <w:r w:rsidRPr="00064C42">
              <w:rPr>
                <w:rFonts w:eastAsiaTheme="minorEastAsia"/>
                <w:kern w:val="0"/>
                <w:szCs w:val="21"/>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33,261,533,888.74</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33,261,533,888.74</w:t>
            </w:r>
          </w:p>
        </w:tc>
      </w:tr>
      <w:tr w:rsidR="002C233F" w:rsidRPr="00064C42" w:rsidTr="00694557">
        <w:trPr>
          <w:jc w:val="center"/>
        </w:trPr>
        <w:tc>
          <w:tcPr>
            <w:tcW w:w="3120" w:type="dxa"/>
            <w:tcBorders>
              <w:top w:val="single" w:sz="4" w:space="0" w:color="000000"/>
              <w:left w:val="single" w:sz="4" w:space="0" w:color="000000"/>
              <w:bottom w:val="single" w:sz="4" w:space="0" w:color="000000"/>
              <w:right w:val="single" w:sz="4" w:space="0" w:color="000000"/>
            </w:tcBorders>
            <w:hideMark/>
          </w:tcPr>
          <w:p w:rsidR="00AF130E" w:rsidRPr="00064C42" w:rsidRDefault="00AF130E" w:rsidP="004B36C2">
            <w:pPr>
              <w:spacing w:line="360" w:lineRule="auto"/>
              <w:rPr>
                <w:rFonts w:eastAsiaTheme="minorEastAsia"/>
                <w:szCs w:val="21"/>
              </w:rPr>
            </w:pPr>
            <w:r w:rsidRPr="00064C42">
              <w:rPr>
                <w:rFonts w:eastAsiaTheme="minorEastAsia"/>
                <w:szCs w:val="21"/>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33,351,144,800.55</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33,351,144,800.55</w:t>
            </w:r>
          </w:p>
        </w:tc>
      </w:tr>
      <w:tr w:rsidR="002C233F" w:rsidRPr="00064C42" w:rsidTr="00694557">
        <w:trPr>
          <w:jc w:val="center"/>
        </w:trPr>
        <w:tc>
          <w:tcPr>
            <w:tcW w:w="3120" w:type="dxa"/>
            <w:tcBorders>
              <w:top w:val="single" w:sz="4" w:space="0" w:color="000000"/>
              <w:left w:val="single" w:sz="4" w:space="0" w:color="000000"/>
              <w:bottom w:val="single" w:sz="4" w:space="0" w:color="000000"/>
              <w:right w:val="single" w:sz="4" w:space="0" w:color="000000"/>
            </w:tcBorders>
            <w:hideMark/>
          </w:tcPr>
          <w:p w:rsidR="00AF130E" w:rsidRPr="00064C42" w:rsidRDefault="00AF130E" w:rsidP="004B36C2">
            <w:pPr>
              <w:spacing w:line="360" w:lineRule="auto"/>
              <w:rPr>
                <w:rFonts w:eastAsiaTheme="minorEastAsia"/>
                <w:szCs w:val="21"/>
              </w:rPr>
            </w:pPr>
            <w:r w:rsidRPr="00064C42">
              <w:rPr>
                <w:rFonts w:eastAsiaTheme="minorEastAsia"/>
                <w:szCs w:val="21"/>
              </w:rPr>
              <w:t>本期赎回（以</w:t>
            </w:r>
            <w:r w:rsidRPr="00064C42">
              <w:rPr>
                <w:rFonts w:eastAsiaTheme="minorEastAsia"/>
                <w:szCs w:val="21"/>
              </w:rPr>
              <w:t>“-”</w:t>
            </w:r>
            <w:r w:rsidRPr="00064C42">
              <w:rPr>
                <w:rFonts w:eastAsiaTheme="minorEastAsia"/>
                <w:szCs w:val="21"/>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-49,195,350,546.82</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-49,195,350,546.82</w:t>
            </w:r>
          </w:p>
        </w:tc>
      </w:tr>
      <w:tr w:rsidR="002C233F" w:rsidRPr="00064C42" w:rsidTr="00694557">
        <w:trPr>
          <w:jc w:val="center"/>
        </w:trPr>
        <w:tc>
          <w:tcPr>
            <w:tcW w:w="3120" w:type="dxa"/>
            <w:tcBorders>
              <w:top w:val="single" w:sz="4" w:space="0" w:color="000000"/>
              <w:left w:val="single" w:sz="4" w:space="0" w:color="000000"/>
              <w:bottom w:val="single" w:sz="4" w:space="0" w:color="000000"/>
              <w:right w:val="single" w:sz="4" w:space="0" w:color="000000"/>
            </w:tcBorders>
            <w:hideMark/>
          </w:tcPr>
          <w:p w:rsidR="00AF130E" w:rsidRPr="00064C42" w:rsidRDefault="00AF130E" w:rsidP="004B36C2">
            <w:pPr>
              <w:spacing w:line="360" w:lineRule="auto"/>
              <w:rPr>
                <w:rFonts w:eastAsiaTheme="minorEastAsia"/>
                <w:szCs w:val="21"/>
              </w:rPr>
            </w:pPr>
            <w:r w:rsidRPr="00064C42">
              <w:rPr>
                <w:rFonts w:eastAsiaTheme="minorEastAsia"/>
                <w:szCs w:val="21"/>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17,417,328,142.47</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17,417,328,142.47</w:t>
            </w:r>
          </w:p>
        </w:tc>
      </w:tr>
    </w:tbl>
    <w:p w:rsidR="00C14099" w:rsidRPr="00064C42" w:rsidRDefault="00C14099" w:rsidP="00736E23">
      <w:pPr>
        <w:adjustRightInd w:val="0"/>
        <w:snapToGrid w:val="0"/>
        <w:spacing w:line="360" w:lineRule="auto"/>
        <w:rPr>
          <w:rFonts w:eastAsiaTheme="minorEastAsia"/>
          <w:b/>
          <w:szCs w:val="21"/>
        </w:rPr>
      </w:pPr>
      <w:r w:rsidRPr="00064C42">
        <w:rPr>
          <w:rFonts w:eastAsiaTheme="minorEastAsia"/>
          <w:szCs w:val="21"/>
        </w:rPr>
        <w:t>易方达天天理财货币</w:t>
      </w:r>
      <w:r w:rsidRPr="00064C42">
        <w:rPr>
          <w:rFonts w:eastAsiaTheme="minorEastAsia"/>
          <w:szCs w:val="21"/>
        </w:rPr>
        <w:t>R</w:t>
      </w:r>
    </w:p>
    <w:p w:rsidR="00C14099" w:rsidRPr="00064C42" w:rsidRDefault="00C14099" w:rsidP="00C14099">
      <w:pPr>
        <w:adjustRightInd w:val="0"/>
        <w:snapToGrid w:val="0"/>
        <w:spacing w:line="360" w:lineRule="auto"/>
        <w:jc w:val="right"/>
        <w:rPr>
          <w:rFonts w:eastAsiaTheme="minorEastAsia"/>
          <w:szCs w:val="21"/>
        </w:rPr>
      </w:pPr>
      <w:r w:rsidRPr="00064C42">
        <w:rPr>
          <w:rFonts w:eastAsiaTheme="minorEastAsia"/>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C14099" w:rsidRPr="00064C42" w:rsidTr="0089467E">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C14099" w:rsidRPr="00064C42" w:rsidRDefault="00C14099" w:rsidP="0089467E">
            <w:pPr>
              <w:widowControl/>
              <w:autoSpaceDE w:val="0"/>
              <w:autoSpaceDN w:val="0"/>
              <w:spacing w:line="360" w:lineRule="auto"/>
              <w:ind w:right="-15"/>
              <w:jc w:val="center"/>
              <w:textAlignment w:val="bottom"/>
              <w:rPr>
                <w:rFonts w:eastAsiaTheme="minorEastAsia"/>
                <w:szCs w:val="21"/>
              </w:rPr>
            </w:pPr>
            <w:r w:rsidRPr="00064C42">
              <w:rPr>
                <w:rFonts w:eastAsiaTheme="minorEastAsia"/>
                <w:szCs w:val="21"/>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C14099" w:rsidRPr="00064C42" w:rsidRDefault="00C14099" w:rsidP="0089467E">
            <w:pPr>
              <w:widowControl/>
              <w:autoSpaceDE w:val="0"/>
              <w:autoSpaceDN w:val="0"/>
              <w:spacing w:line="360" w:lineRule="auto"/>
              <w:ind w:right="-15"/>
              <w:jc w:val="center"/>
              <w:textAlignment w:val="bottom"/>
              <w:rPr>
                <w:rFonts w:eastAsiaTheme="minorEastAsia"/>
                <w:szCs w:val="21"/>
              </w:rPr>
            </w:pPr>
            <w:r w:rsidRPr="00064C42">
              <w:rPr>
                <w:rFonts w:eastAsiaTheme="minorEastAsia"/>
                <w:szCs w:val="21"/>
              </w:rPr>
              <w:t>本期</w:t>
            </w:r>
          </w:p>
          <w:p w:rsidR="00C14099" w:rsidRPr="00064C42" w:rsidRDefault="00C14099" w:rsidP="0089467E">
            <w:pPr>
              <w:widowControl/>
              <w:autoSpaceDE w:val="0"/>
              <w:autoSpaceDN w:val="0"/>
              <w:spacing w:line="360" w:lineRule="auto"/>
              <w:ind w:right="-15"/>
              <w:jc w:val="center"/>
              <w:textAlignment w:val="bottom"/>
              <w:rPr>
                <w:rFonts w:eastAsiaTheme="minorEastAsia"/>
                <w:szCs w:val="21"/>
              </w:rPr>
            </w:pPr>
            <w:r w:rsidRPr="00064C42">
              <w:rPr>
                <w:rFonts w:eastAsiaTheme="minorEastAsia"/>
                <w:szCs w:val="21"/>
              </w:rPr>
              <w:t>2019</w:t>
            </w:r>
            <w:r w:rsidRPr="00064C42">
              <w:rPr>
                <w:rFonts w:eastAsiaTheme="minorEastAsia"/>
                <w:szCs w:val="21"/>
              </w:rPr>
              <w:t>年</w:t>
            </w:r>
            <w:r w:rsidRPr="00064C42">
              <w:rPr>
                <w:rFonts w:eastAsiaTheme="minorEastAsia"/>
                <w:szCs w:val="21"/>
              </w:rPr>
              <w:t>1</w:t>
            </w:r>
            <w:r w:rsidRPr="00064C42">
              <w:rPr>
                <w:rFonts w:eastAsiaTheme="minorEastAsia"/>
                <w:szCs w:val="21"/>
              </w:rPr>
              <w:t>月</w:t>
            </w:r>
            <w:r w:rsidRPr="00064C42">
              <w:rPr>
                <w:rFonts w:eastAsiaTheme="minorEastAsia"/>
                <w:szCs w:val="21"/>
              </w:rPr>
              <w:t>1</w:t>
            </w:r>
            <w:r w:rsidRPr="00064C42">
              <w:rPr>
                <w:rFonts w:eastAsiaTheme="minorEastAsia"/>
                <w:szCs w:val="21"/>
              </w:rPr>
              <w:t>日至</w:t>
            </w:r>
            <w:r w:rsidRPr="00064C42">
              <w:rPr>
                <w:rFonts w:eastAsiaTheme="minorEastAsia"/>
                <w:szCs w:val="21"/>
              </w:rPr>
              <w:t>2019</w:t>
            </w:r>
            <w:r w:rsidRPr="00064C42">
              <w:rPr>
                <w:rFonts w:eastAsiaTheme="minorEastAsia"/>
                <w:szCs w:val="21"/>
              </w:rPr>
              <w:t>年</w:t>
            </w:r>
            <w:r w:rsidRPr="00064C42">
              <w:rPr>
                <w:rFonts w:eastAsiaTheme="minorEastAsia"/>
                <w:szCs w:val="21"/>
              </w:rPr>
              <w:t>12</w:t>
            </w:r>
            <w:r w:rsidRPr="00064C42">
              <w:rPr>
                <w:rFonts w:eastAsiaTheme="minorEastAsia"/>
                <w:szCs w:val="21"/>
              </w:rPr>
              <w:t>月</w:t>
            </w:r>
            <w:r w:rsidRPr="00064C42">
              <w:rPr>
                <w:rFonts w:eastAsiaTheme="minorEastAsia"/>
                <w:szCs w:val="21"/>
              </w:rPr>
              <w:t>31</w:t>
            </w:r>
            <w:r w:rsidRPr="00064C42">
              <w:rPr>
                <w:rFonts w:eastAsiaTheme="minorEastAsia"/>
                <w:szCs w:val="21"/>
              </w:rPr>
              <w:t>日</w:t>
            </w:r>
          </w:p>
        </w:tc>
      </w:tr>
      <w:tr w:rsidR="00C14099" w:rsidRPr="00064C42" w:rsidTr="0089467E">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C14099" w:rsidRPr="00064C42" w:rsidRDefault="00C14099" w:rsidP="0089467E">
            <w:pPr>
              <w:widowControl/>
              <w:spacing w:line="360" w:lineRule="auto"/>
              <w:jc w:val="left"/>
              <w:rPr>
                <w:rFonts w:eastAsiaTheme="minorEastAsia"/>
                <w:szCs w:val="21"/>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C14099" w:rsidRPr="00064C42" w:rsidRDefault="00C14099" w:rsidP="0089467E">
            <w:pPr>
              <w:widowControl/>
              <w:autoSpaceDE w:val="0"/>
              <w:autoSpaceDN w:val="0"/>
              <w:spacing w:line="360" w:lineRule="auto"/>
              <w:ind w:right="-15"/>
              <w:jc w:val="center"/>
              <w:textAlignment w:val="bottom"/>
              <w:rPr>
                <w:rFonts w:eastAsiaTheme="minorEastAsia"/>
                <w:szCs w:val="21"/>
              </w:rPr>
            </w:pPr>
            <w:r w:rsidRPr="00064C42">
              <w:rPr>
                <w:rFonts w:eastAsiaTheme="minorEastAsia"/>
                <w:szCs w:val="21"/>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C14099" w:rsidRPr="00064C42" w:rsidRDefault="00C14099" w:rsidP="0089467E">
            <w:pPr>
              <w:widowControl/>
              <w:autoSpaceDE w:val="0"/>
              <w:autoSpaceDN w:val="0"/>
              <w:spacing w:line="360" w:lineRule="auto"/>
              <w:ind w:right="-15"/>
              <w:jc w:val="center"/>
              <w:textAlignment w:val="bottom"/>
              <w:rPr>
                <w:rFonts w:eastAsiaTheme="minorEastAsia"/>
                <w:szCs w:val="21"/>
              </w:rPr>
            </w:pPr>
            <w:r w:rsidRPr="00064C42">
              <w:rPr>
                <w:rFonts w:eastAsiaTheme="minorEastAsia"/>
                <w:kern w:val="0"/>
                <w:szCs w:val="21"/>
              </w:rPr>
              <w:t>账面金额</w:t>
            </w:r>
          </w:p>
        </w:tc>
      </w:tr>
      <w:tr w:rsidR="00C14099" w:rsidRPr="00064C42" w:rsidTr="0089467E">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099" w:rsidRPr="00064C42" w:rsidRDefault="00C14099" w:rsidP="0089467E">
            <w:pPr>
              <w:spacing w:line="360" w:lineRule="auto"/>
              <w:rPr>
                <w:rFonts w:eastAsiaTheme="minorEastAsia"/>
                <w:szCs w:val="21"/>
              </w:rPr>
            </w:pPr>
            <w:r w:rsidRPr="00064C42">
              <w:rPr>
                <w:rFonts w:eastAsiaTheme="minorEastAsia"/>
                <w:kern w:val="0"/>
                <w:szCs w:val="21"/>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C14099" w:rsidRPr="00064C42" w:rsidRDefault="00C14099" w:rsidP="0089467E">
            <w:pPr>
              <w:spacing w:line="360" w:lineRule="auto"/>
              <w:jc w:val="right"/>
              <w:rPr>
                <w:rFonts w:eastAsiaTheme="minorEastAsia"/>
                <w:szCs w:val="21"/>
              </w:rPr>
            </w:pPr>
            <w:r w:rsidRPr="00064C42">
              <w:rPr>
                <w:rFonts w:eastAsiaTheme="minorEastAsia"/>
                <w:szCs w:val="21"/>
              </w:rPr>
              <w:t>2,846,952,360.72</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C14099" w:rsidRPr="00064C42" w:rsidRDefault="00C14099" w:rsidP="0089467E">
            <w:pPr>
              <w:spacing w:line="360" w:lineRule="auto"/>
              <w:jc w:val="right"/>
              <w:rPr>
                <w:rFonts w:eastAsiaTheme="minorEastAsia"/>
                <w:szCs w:val="21"/>
              </w:rPr>
            </w:pPr>
            <w:r w:rsidRPr="00064C42">
              <w:rPr>
                <w:rFonts w:eastAsiaTheme="minorEastAsia"/>
                <w:szCs w:val="21"/>
              </w:rPr>
              <w:t>2,846,952,360.72</w:t>
            </w:r>
          </w:p>
        </w:tc>
      </w:tr>
      <w:tr w:rsidR="00C14099" w:rsidRPr="00064C42" w:rsidTr="0089467E">
        <w:trPr>
          <w:jc w:val="center"/>
        </w:trPr>
        <w:tc>
          <w:tcPr>
            <w:tcW w:w="3120" w:type="dxa"/>
            <w:tcBorders>
              <w:top w:val="single" w:sz="4" w:space="0" w:color="000000"/>
              <w:left w:val="single" w:sz="4" w:space="0" w:color="000000"/>
              <w:bottom w:val="single" w:sz="4" w:space="0" w:color="000000"/>
              <w:right w:val="single" w:sz="4" w:space="0" w:color="000000"/>
            </w:tcBorders>
            <w:hideMark/>
          </w:tcPr>
          <w:p w:rsidR="00C14099" w:rsidRPr="00064C42" w:rsidRDefault="00C14099" w:rsidP="0089467E">
            <w:pPr>
              <w:spacing w:line="360" w:lineRule="auto"/>
              <w:rPr>
                <w:rFonts w:eastAsiaTheme="minorEastAsia"/>
                <w:szCs w:val="21"/>
              </w:rPr>
            </w:pPr>
            <w:r w:rsidRPr="00064C42">
              <w:rPr>
                <w:rFonts w:eastAsiaTheme="minorEastAsia"/>
                <w:szCs w:val="21"/>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C14099" w:rsidRPr="00064C42" w:rsidRDefault="00C14099" w:rsidP="0089467E">
            <w:pPr>
              <w:spacing w:line="360" w:lineRule="auto"/>
              <w:jc w:val="right"/>
              <w:rPr>
                <w:rFonts w:eastAsiaTheme="minorEastAsia"/>
                <w:szCs w:val="21"/>
              </w:rPr>
            </w:pPr>
            <w:r w:rsidRPr="00064C42">
              <w:rPr>
                <w:rFonts w:eastAsiaTheme="minorEastAsia"/>
                <w:szCs w:val="21"/>
              </w:rPr>
              <w:t>6,407,073,744.37</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C14099" w:rsidRPr="00064C42" w:rsidRDefault="00C14099" w:rsidP="0089467E">
            <w:pPr>
              <w:spacing w:line="360" w:lineRule="auto"/>
              <w:jc w:val="right"/>
              <w:rPr>
                <w:rFonts w:eastAsiaTheme="minorEastAsia"/>
                <w:szCs w:val="21"/>
              </w:rPr>
            </w:pPr>
            <w:r w:rsidRPr="00064C42">
              <w:rPr>
                <w:rFonts w:eastAsiaTheme="minorEastAsia"/>
                <w:szCs w:val="21"/>
              </w:rPr>
              <w:t>6,407,073,744.37</w:t>
            </w:r>
          </w:p>
        </w:tc>
      </w:tr>
      <w:tr w:rsidR="00C14099" w:rsidRPr="00064C42" w:rsidTr="0089467E">
        <w:trPr>
          <w:jc w:val="center"/>
        </w:trPr>
        <w:tc>
          <w:tcPr>
            <w:tcW w:w="3120" w:type="dxa"/>
            <w:tcBorders>
              <w:top w:val="single" w:sz="4" w:space="0" w:color="000000"/>
              <w:left w:val="single" w:sz="4" w:space="0" w:color="000000"/>
              <w:bottom w:val="single" w:sz="4" w:space="0" w:color="000000"/>
              <w:right w:val="single" w:sz="4" w:space="0" w:color="000000"/>
            </w:tcBorders>
            <w:hideMark/>
          </w:tcPr>
          <w:p w:rsidR="00C14099" w:rsidRPr="00064C42" w:rsidRDefault="00C14099" w:rsidP="0089467E">
            <w:pPr>
              <w:spacing w:line="360" w:lineRule="auto"/>
              <w:rPr>
                <w:rFonts w:eastAsiaTheme="minorEastAsia"/>
                <w:szCs w:val="21"/>
              </w:rPr>
            </w:pPr>
            <w:r w:rsidRPr="00064C42">
              <w:rPr>
                <w:rFonts w:eastAsiaTheme="minorEastAsia"/>
                <w:szCs w:val="21"/>
              </w:rPr>
              <w:t>本期赎回（以</w:t>
            </w:r>
            <w:r w:rsidRPr="00064C42">
              <w:rPr>
                <w:rFonts w:eastAsiaTheme="minorEastAsia"/>
                <w:szCs w:val="21"/>
              </w:rPr>
              <w:t>“-”</w:t>
            </w:r>
            <w:r w:rsidRPr="00064C42">
              <w:rPr>
                <w:rFonts w:eastAsiaTheme="minorEastAsia"/>
                <w:szCs w:val="21"/>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C14099" w:rsidRPr="00064C42" w:rsidRDefault="00C14099" w:rsidP="0089467E">
            <w:pPr>
              <w:spacing w:line="360" w:lineRule="auto"/>
              <w:jc w:val="right"/>
              <w:rPr>
                <w:rFonts w:eastAsiaTheme="minorEastAsia"/>
                <w:szCs w:val="21"/>
              </w:rPr>
            </w:pPr>
            <w:r w:rsidRPr="00064C42">
              <w:rPr>
                <w:rFonts w:eastAsiaTheme="minorEastAsia"/>
                <w:szCs w:val="21"/>
              </w:rPr>
              <w:t>-5,905,346,643.19</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C14099" w:rsidRPr="00064C42" w:rsidRDefault="00C14099" w:rsidP="0089467E">
            <w:pPr>
              <w:spacing w:line="360" w:lineRule="auto"/>
              <w:jc w:val="right"/>
              <w:rPr>
                <w:rFonts w:eastAsiaTheme="minorEastAsia"/>
                <w:szCs w:val="21"/>
              </w:rPr>
            </w:pPr>
            <w:r w:rsidRPr="00064C42">
              <w:rPr>
                <w:rFonts w:eastAsiaTheme="minorEastAsia"/>
                <w:szCs w:val="21"/>
              </w:rPr>
              <w:t>-5,905,346,643.19</w:t>
            </w:r>
          </w:p>
        </w:tc>
      </w:tr>
      <w:tr w:rsidR="00C14099" w:rsidRPr="00064C42" w:rsidTr="0089467E">
        <w:trPr>
          <w:jc w:val="center"/>
        </w:trPr>
        <w:tc>
          <w:tcPr>
            <w:tcW w:w="3120" w:type="dxa"/>
            <w:tcBorders>
              <w:top w:val="single" w:sz="4" w:space="0" w:color="000000"/>
              <w:left w:val="single" w:sz="4" w:space="0" w:color="000000"/>
              <w:bottom w:val="single" w:sz="4" w:space="0" w:color="000000"/>
              <w:right w:val="single" w:sz="4" w:space="0" w:color="000000"/>
            </w:tcBorders>
            <w:hideMark/>
          </w:tcPr>
          <w:p w:rsidR="00C14099" w:rsidRPr="00064C42" w:rsidRDefault="00C14099" w:rsidP="0089467E">
            <w:pPr>
              <w:spacing w:line="360" w:lineRule="auto"/>
              <w:rPr>
                <w:rFonts w:eastAsiaTheme="minorEastAsia"/>
                <w:szCs w:val="21"/>
              </w:rPr>
            </w:pPr>
            <w:r w:rsidRPr="00064C42">
              <w:rPr>
                <w:rFonts w:eastAsiaTheme="minorEastAsia"/>
                <w:szCs w:val="21"/>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C14099" w:rsidRPr="00064C42" w:rsidRDefault="00C14099" w:rsidP="0089467E">
            <w:pPr>
              <w:spacing w:line="360" w:lineRule="auto"/>
              <w:jc w:val="right"/>
              <w:rPr>
                <w:rFonts w:eastAsiaTheme="minorEastAsia"/>
                <w:szCs w:val="21"/>
              </w:rPr>
            </w:pPr>
            <w:r w:rsidRPr="00064C42">
              <w:rPr>
                <w:rFonts w:eastAsiaTheme="minorEastAsia"/>
                <w:szCs w:val="21"/>
              </w:rPr>
              <w:t>3,348,679,461.90</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C14099" w:rsidRPr="00064C42" w:rsidRDefault="00C14099" w:rsidP="0089467E">
            <w:pPr>
              <w:spacing w:line="360" w:lineRule="auto"/>
              <w:jc w:val="right"/>
              <w:rPr>
                <w:rFonts w:eastAsiaTheme="minorEastAsia"/>
                <w:szCs w:val="21"/>
              </w:rPr>
            </w:pPr>
            <w:r w:rsidRPr="00064C42">
              <w:rPr>
                <w:rFonts w:eastAsiaTheme="minorEastAsia"/>
                <w:szCs w:val="21"/>
              </w:rPr>
              <w:t>3,348,679,461.90</w:t>
            </w:r>
          </w:p>
        </w:tc>
      </w:tr>
    </w:tbl>
    <w:p w:rsidR="00E00F8E" w:rsidRPr="00064C42" w:rsidRDefault="00E00F8E" w:rsidP="00E00F8E">
      <w:pPr>
        <w:adjustRightInd w:val="0"/>
        <w:snapToGrid w:val="0"/>
        <w:spacing w:line="360" w:lineRule="auto"/>
        <w:rPr>
          <w:rFonts w:eastAsiaTheme="minorEastAsia"/>
          <w:b/>
          <w:szCs w:val="21"/>
        </w:rPr>
      </w:pPr>
      <w:r w:rsidRPr="00064C42">
        <w:rPr>
          <w:rFonts w:eastAsiaTheme="minorEastAsia"/>
          <w:szCs w:val="21"/>
        </w:rPr>
        <w:t>易方达天天理财货币</w:t>
      </w:r>
      <w:r w:rsidRPr="00064C42">
        <w:rPr>
          <w:rFonts w:eastAsiaTheme="minorEastAsia"/>
          <w:szCs w:val="21"/>
        </w:rPr>
        <w:t>C</w:t>
      </w:r>
    </w:p>
    <w:p w:rsidR="00E00F8E" w:rsidRPr="00064C42" w:rsidRDefault="00E00F8E" w:rsidP="00E00F8E">
      <w:pPr>
        <w:adjustRightInd w:val="0"/>
        <w:snapToGrid w:val="0"/>
        <w:spacing w:line="360" w:lineRule="auto"/>
        <w:jc w:val="right"/>
        <w:rPr>
          <w:rFonts w:eastAsiaTheme="minorEastAsia"/>
          <w:szCs w:val="21"/>
        </w:rPr>
      </w:pPr>
      <w:r w:rsidRPr="00064C42">
        <w:rPr>
          <w:rFonts w:eastAsiaTheme="minorEastAsia"/>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E00F8E" w:rsidRPr="00064C42" w:rsidTr="005C606A">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E00F8E" w:rsidRPr="00064C42" w:rsidRDefault="00E00F8E" w:rsidP="005C606A">
            <w:pPr>
              <w:widowControl/>
              <w:autoSpaceDE w:val="0"/>
              <w:autoSpaceDN w:val="0"/>
              <w:spacing w:line="360" w:lineRule="auto"/>
              <w:ind w:right="-15"/>
              <w:jc w:val="center"/>
              <w:textAlignment w:val="bottom"/>
              <w:rPr>
                <w:rFonts w:eastAsiaTheme="minorEastAsia"/>
                <w:szCs w:val="21"/>
              </w:rPr>
            </w:pPr>
            <w:r w:rsidRPr="00064C42">
              <w:rPr>
                <w:rFonts w:eastAsiaTheme="minorEastAsia"/>
                <w:szCs w:val="21"/>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E00F8E" w:rsidRPr="00064C42" w:rsidRDefault="00E00F8E" w:rsidP="005C606A">
            <w:pPr>
              <w:widowControl/>
              <w:autoSpaceDE w:val="0"/>
              <w:autoSpaceDN w:val="0"/>
              <w:spacing w:line="360" w:lineRule="auto"/>
              <w:ind w:right="-15"/>
              <w:jc w:val="center"/>
              <w:textAlignment w:val="bottom"/>
              <w:rPr>
                <w:rFonts w:eastAsiaTheme="minorEastAsia"/>
                <w:szCs w:val="21"/>
              </w:rPr>
            </w:pPr>
            <w:r w:rsidRPr="00064C42">
              <w:rPr>
                <w:rFonts w:eastAsiaTheme="minorEastAsia"/>
                <w:szCs w:val="21"/>
              </w:rPr>
              <w:t>本期</w:t>
            </w:r>
          </w:p>
          <w:p w:rsidR="00E00F8E" w:rsidRPr="00064C42" w:rsidRDefault="00E00F8E" w:rsidP="005C606A">
            <w:pPr>
              <w:widowControl/>
              <w:autoSpaceDE w:val="0"/>
              <w:autoSpaceDN w:val="0"/>
              <w:spacing w:line="360" w:lineRule="auto"/>
              <w:ind w:right="-15"/>
              <w:jc w:val="center"/>
              <w:textAlignment w:val="bottom"/>
              <w:rPr>
                <w:rFonts w:eastAsiaTheme="minorEastAsia"/>
                <w:szCs w:val="21"/>
              </w:rPr>
            </w:pPr>
            <w:r w:rsidRPr="00064C42">
              <w:rPr>
                <w:rFonts w:eastAsiaTheme="minorEastAsia"/>
                <w:szCs w:val="21"/>
              </w:rPr>
              <w:t>2019</w:t>
            </w:r>
            <w:r w:rsidRPr="00064C42">
              <w:rPr>
                <w:rFonts w:eastAsiaTheme="minorEastAsia"/>
                <w:szCs w:val="21"/>
              </w:rPr>
              <w:t>年</w:t>
            </w:r>
            <w:r w:rsidRPr="00064C42">
              <w:rPr>
                <w:rFonts w:eastAsiaTheme="minorEastAsia"/>
                <w:szCs w:val="21"/>
              </w:rPr>
              <w:t>1</w:t>
            </w:r>
            <w:r w:rsidRPr="00064C42">
              <w:rPr>
                <w:rFonts w:eastAsiaTheme="minorEastAsia"/>
                <w:szCs w:val="21"/>
              </w:rPr>
              <w:t>月</w:t>
            </w:r>
            <w:r w:rsidRPr="00064C42">
              <w:rPr>
                <w:rFonts w:eastAsiaTheme="minorEastAsia"/>
                <w:szCs w:val="21"/>
              </w:rPr>
              <w:t>1</w:t>
            </w:r>
            <w:r w:rsidRPr="00064C42">
              <w:rPr>
                <w:rFonts w:eastAsiaTheme="minorEastAsia"/>
                <w:szCs w:val="21"/>
              </w:rPr>
              <w:t>日至</w:t>
            </w:r>
            <w:r w:rsidRPr="00064C42">
              <w:rPr>
                <w:rFonts w:eastAsiaTheme="minorEastAsia"/>
                <w:szCs w:val="21"/>
              </w:rPr>
              <w:t>2019</w:t>
            </w:r>
            <w:r w:rsidRPr="00064C42">
              <w:rPr>
                <w:rFonts w:eastAsiaTheme="minorEastAsia"/>
                <w:szCs w:val="21"/>
              </w:rPr>
              <w:t>年</w:t>
            </w:r>
            <w:r w:rsidRPr="00064C42">
              <w:rPr>
                <w:rFonts w:eastAsiaTheme="minorEastAsia"/>
                <w:szCs w:val="21"/>
              </w:rPr>
              <w:t>12</w:t>
            </w:r>
            <w:r w:rsidRPr="00064C42">
              <w:rPr>
                <w:rFonts w:eastAsiaTheme="minorEastAsia"/>
                <w:szCs w:val="21"/>
              </w:rPr>
              <w:t>月</w:t>
            </w:r>
            <w:r w:rsidRPr="00064C42">
              <w:rPr>
                <w:rFonts w:eastAsiaTheme="minorEastAsia"/>
                <w:szCs w:val="21"/>
              </w:rPr>
              <w:t>31</w:t>
            </w:r>
            <w:r w:rsidRPr="00064C42">
              <w:rPr>
                <w:rFonts w:eastAsiaTheme="minorEastAsia"/>
                <w:szCs w:val="21"/>
              </w:rPr>
              <w:t>日</w:t>
            </w:r>
          </w:p>
        </w:tc>
      </w:tr>
      <w:tr w:rsidR="00E00F8E" w:rsidRPr="00064C42" w:rsidTr="005C606A">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E00F8E" w:rsidRPr="00064C42" w:rsidRDefault="00E00F8E" w:rsidP="005C606A">
            <w:pPr>
              <w:widowControl/>
              <w:spacing w:line="360" w:lineRule="auto"/>
              <w:jc w:val="left"/>
              <w:rPr>
                <w:rFonts w:eastAsiaTheme="minorEastAsia"/>
                <w:szCs w:val="21"/>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E00F8E" w:rsidRPr="00064C42" w:rsidRDefault="00E00F8E" w:rsidP="005C606A">
            <w:pPr>
              <w:widowControl/>
              <w:autoSpaceDE w:val="0"/>
              <w:autoSpaceDN w:val="0"/>
              <w:spacing w:line="360" w:lineRule="auto"/>
              <w:ind w:right="-15"/>
              <w:jc w:val="center"/>
              <w:textAlignment w:val="bottom"/>
              <w:rPr>
                <w:rFonts w:eastAsiaTheme="minorEastAsia"/>
                <w:szCs w:val="21"/>
              </w:rPr>
            </w:pPr>
            <w:r w:rsidRPr="00064C42">
              <w:rPr>
                <w:rFonts w:eastAsiaTheme="minorEastAsia"/>
                <w:szCs w:val="21"/>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E00F8E" w:rsidRPr="00064C42" w:rsidRDefault="00E00F8E" w:rsidP="005C606A">
            <w:pPr>
              <w:widowControl/>
              <w:autoSpaceDE w:val="0"/>
              <w:autoSpaceDN w:val="0"/>
              <w:spacing w:line="360" w:lineRule="auto"/>
              <w:ind w:right="-15"/>
              <w:jc w:val="center"/>
              <w:textAlignment w:val="bottom"/>
              <w:rPr>
                <w:rFonts w:eastAsiaTheme="minorEastAsia"/>
                <w:szCs w:val="21"/>
              </w:rPr>
            </w:pPr>
            <w:r w:rsidRPr="00064C42">
              <w:rPr>
                <w:rFonts w:eastAsiaTheme="minorEastAsia"/>
                <w:kern w:val="0"/>
                <w:szCs w:val="21"/>
              </w:rPr>
              <w:t>账面金额</w:t>
            </w:r>
          </w:p>
        </w:tc>
      </w:tr>
      <w:tr w:rsidR="00E00F8E" w:rsidRPr="00064C42" w:rsidTr="005C606A">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E00F8E" w:rsidRPr="00064C42" w:rsidRDefault="00E00F8E" w:rsidP="005C606A">
            <w:pPr>
              <w:spacing w:line="360" w:lineRule="auto"/>
              <w:rPr>
                <w:rFonts w:eastAsiaTheme="minorEastAsia"/>
                <w:szCs w:val="21"/>
              </w:rPr>
            </w:pPr>
            <w:r w:rsidRPr="00064C42">
              <w:rPr>
                <w:rFonts w:eastAsiaTheme="minorEastAsia"/>
                <w:kern w:val="0"/>
                <w:szCs w:val="21"/>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E00F8E" w:rsidRPr="00064C42" w:rsidRDefault="00E00F8E" w:rsidP="005C606A">
            <w:pPr>
              <w:spacing w:line="360" w:lineRule="auto"/>
              <w:jc w:val="right"/>
              <w:rPr>
                <w:rFonts w:eastAsiaTheme="minorEastAsia"/>
                <w:szCs w:val="21"/>
              </w:rPr>
            </w:pPr>
            <w:r w:rsidRPr="00064C42">
              <w:rPr>
                <w:rFonts w:eastAsiaTheme="minorEastAsia"/>
                <w:szCs w:val="21"/>
              </w:rPr>
              <w:t>201,725,350.47</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E00F8E" w:rsidRPr="00064C42" w:rsidRDefault="00E00F8E" w:rsidP="005C606A">
            <w:pPr>
              <w:spacing w:line="360" w:lineRule="auto"/>
              <w:jc w:val="right"/>
              <w:rPr>
                <w:rFonts w:eastAsiaTheme="minorEastAsia"/>
                <w:szCs w:val="21"/>
              </w:rPr>
            </w:pPr>
            <w:r w:rsidRPr="00064C42">
              <w:rPr>
                <w:rFonts w:eastAsiaTheme="minorEastAsia"/>
                <w:szCs w:val="21"/>
              </w:rPr>
              <w:t>201,725,350.47</w:t>
            </w:r>
          </w:p>
        </w:tc>
      </w:tr>
      <w:tr w:rsidR="00E00F8E" w:rsidRPr="00064C42" w:rsidTr="005C606A">
        <w:trPr>
          <w:jc w:val="center"/>
        </w:trPr>
        <w:tc>
          <w:tcPr>
            <w:tcW w:w="3120" w:type="dxa"/>
            <w:tcBorders>
              <w:top w:val="single" w:sz="4" w:space="0" w:color="000000"/>
              <w:left w:val="single" w:sz="4" w:space="0" w:color="000000"/>
              <w:bottom w:val="single" w:sz="4" w:space="0" w:color="000000"/>
              <w:right w:val="single" w:sz="4" w:space="0" w:color="000000"/>
            </w:tcBorders>
            <w:hideMark/>
          </w:tcPr>
          <w:p w:rsidR="00E00F8E" w:rsidRPr="00064C42" w:rsidRDefault="00E00F8E" w:rsidP="005C606A">
            <w:pPr>
              <w:spacing w:line="360" w:lineRule="auto"/>
              <w:rPr>
                <w:rFonts w:eastAsiaTheme="minorEastAsia"/>
                <w:szCs w:val="21"/>
              </w:rPr>
            </w:pPr>
            <w:r w:rsidRPr="00064C42">
              <w:rPr>
                <w:rFonts w:eastAsiaTheme="minorEastAsia"/>
                <w:szCs w:val="21"/>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E00F8E" w:rsidRPr="00064C42" w:rsidRDefault="00E00F8E" w:rsidP="005C606A">
            <w:pPr>
              <w:spacing w:line="360" w:lineRule="auto"/>
              <w:jc w:val="right"/>
              <w:rPr>
                <w:rFonts w:eastAsiaTheme="minorEastAsia"/>
                <w:szCs w:val="21"/>
              </w:rPr>
            </w:pPr>
            <w:r w:rsidRPr="00064C42">
              <w:rPr>
                <w:rFonts w:eastAsiaTheme="minorEastAsia"/>
                <w:szCs w:val="21"/>
              </w:rPr>
              <w:t>10,068,068,726.99</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E00F8E" w:rsidRPr="00064C42" w:rsidRDefault="00E00F8E" w:rsidP="005C606A">
            <w:pPr>
              <w:spacing w:line="360" w:lineRule="auto"/>
              <w:jc w:val="right"/>
              <w:rPr>
                <w:rFonts w:eastAsiaTheme="minorEastAsia"/>
                <w:szCs w:val="21"/>
              </w:rPr>
            </w:pPr>
            <w:r w:rsidRPr="00064C42">
              <w:rPr>
                <w:rFonts w:eastAsiaTheme="minorEastAsia"/>
                <w:szCs w:val="21"/>
              </w:rPr>
              <w:t>10,068,068,726.99</w:t>
            </w:r>
          </w:p>
        </w:tc>
      </w:tr>
      <w:tr w:rsidR="00E00F8E" w:rsidRPr="00064C42" w:rsidTr="005C606A">
        <w:trPr>
          <w:jc w:val="center"/>
        </w:trPr>
        <w:tc>
          <w:tcPr>
            <w:tcW w:w="3120" w:type="dxa"/>
            <w:tcBorders>
              <w:top w:val="single" w:sz="4" w:space="0" w:color="000000"/>
              <w:left w:val="single" w:sz="4" w:space="0" w:color="000000"/>
              <w:bottom w:val="single" w:sz="4" w:space="0" w:color="000000"/>
              <w:right w:val="single" w:sz="4" w:space="0" w:color="000000"/>
            </w:tcBorders>
            <w:hideMark/>
          </w:tcPr>
          <w:p w:rsidR="00E00F8E" w:rsidRPr="00064C42" w:rsidRDefault="00E00F8E" w:rsidP="005C606A">
            <w:pPr>
              <w:spacing w:line="360" w:lineRule="auto"/>
              <w:rPr>
                <w:rFonts w:eastAsiaTheme="minorEastAsia"/>
                <w:szCs w:val="21"/>
              </w:rPr>
            </w:pPr>
            <w:r w:rsidRPr="00064C42">
              <w:rPr>
                <w:rFonts w:eastAsiaTheme="minorEastAsia"/>
                <w:szCs w:val="21"/>
              </w:rPr>
              <w:t>本期赎回（以</w:t>
            </w:r>
            <w:r w:rsidRPr="00064C42">
              <w:rPr>
                <w:rFonts w:eastAsiaTheme="minorEastAsia"/>
                <w:szCs w:val="21"/>
              </w:rPr>
              <w:t>“-”</w:t>
            </w:r>
            <w:r w:rsidRPr="00064C42">
              <w:rPr>
                <w:rFonts w:eastAsiaTheme="minorEastAsia"/>
                <w:szCs w:val="21"/>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E00F8E" w:rsidRPr="00064C42" w:rsidRDefault="00E00F8E" w:rsidP="005C606A">
            <w:pPr>
              <w:spacing w:line="360" w:lineRule="auto"/>
              <w:jc w:val="right"/>
              <w:rPr>
                <w:rFonts w:eastAsiaTheme="minorEastAsia"/>
                <w:szCs w:val="21"/>
              </w:rPr>
            </w:pPr>
            <w:r w:rsidRPr="00064C42">
              <w:rPr>
                <w:rFonts w:eastAsiaTheme="minorEastAsia"/>
                <w:szCs w:val="21"/>
              </w:rPr>
              <w:t>-9,385,800,456.31</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E00F8E" w:rsidRPr="00064C42" w:rsidRDefault="00E00F8E" w:rsidP="005C606A">
            <w:pPr>
              <w:spacing w:line="360" w:lineRule="auto"/>
              <w:jc w:val="right"/>
              <w:rPr>
                <w:rFonts w:eastAsiaTheme="minorEastAsia"/>
                <w:szCs w:val="21"/>
              </w:rPr>
            </w:pPr>
            <w:r w:rsidRPr="00064C42">
              <w:rPr>
                <w:rFonts w:eastAsiaTheme="minorEastAsia"/>
                <w:szCs w:val="21"/>
              </w:rPr>
              <w:t>-9,385,800,456.31</w:t>
            </w:r>
          </w:p>
        </w:tc>
      </w:tr>
      <w:tr w:rsidR="00E00F8E" w:rsidRPr="00064C42" w:rsidTr="005C606A">
        <w:trPr>
          <w:jc w:val="center"/>
        </w:trPr>
        <w:tc>
          <w:tcPr>
            <w:tcW w:w="3120" w:type="dxa"/>
            <w:tcBorders>
              <w:top w:val="single" w:sz="4" w:space="0" w:color="000000"/>
              <w:left w:val="single" w:sz="4" w:space="0" w:color="000000"/>
              <w:bottom w:val="single" w:sz="4" w:space="0" w:color="000000"/>
              <w:right w:val="single" w:sz="4" w:space="0" w:color="000000"/>
            </w:tcBorders>
            <w:hideMark/>
          </w:tcPr>
          <w:p w:rsidR="00E00F8E" w:rsidRPr="00064C42" w:rsidRDefault="00E00F8E" w:rsidP="005C606A">
            <w:pPr>
              <w:spacing w:line="360" w:lineRule="auto"/>
              <w:rPr>
                <w:rFonts w:eastAsiaTheme="minorEastAsia"/>
                <w:szCs w:val="21"/>
              </w:rPr>
            </w:pPr>
            <w:r w:rsidRPr="00064C42">
              <w:rPr>
                <w:rFonts w:eastAsiaTheme="minorEastAsia"/>
                <w:szCs w:val="21"/>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E00F8E" w:rsidRPr="00064C42" w:rsidRDefault="00E00F8E" w:rsidP="005C606A">
            <w:pPr>
              <w:spacing w:line="360" w:lineRule="auto"/>
              <w:jc w:val="right"/>
              <w:rPr>
                <w:rFonts w:eastAsiaTheme="minorEastAsia"/>
                <w:szCs w:val="21"/>
              </w:rPr>
            </w:pPr>
            <w:r w:rsidRPr="00064C42">
              <w:rPr>
                <w:rFonts w:eastAsiaTheme="minorEastAsia"/>
                <w:szCs w:val="21"/>
              </w:rPr>
              <w:t>883,993,621.15</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E00F8E" w:rsidRPr="00064C42" w:rsidRDefault="00E00F8E" w:rsidP="005C606A">
            <w:pPr>
              <w:spacing w:line="360" w:lineRule="auto"/>
              <w:jc w:val="right"/>
              <w:rPr>
                <w:rFonts w:eastAsiaTheme="minorEastAsia"/>
                <w:szCs w:val="21"/>
              </w:rPr>
            </w:pPr>
            <w:r w:rsidRPr="00064C42">
              <w:rPr>
                <w:rFonts w:eastAsiaTheme="minorEastAsia"/>
                <w:szCs w:val="21"/>
              </w:rPr>
              <w:t>883,993,621.15</w:t>
            </w:r>
          </w:p>
        </w:tc>
      </w:tr>
    </w:tbl>
    <w:p w:rsidR="006D141C" w:rsidRPr="00860258" w:rsidRDefault="006821D7" w:rsidP="00860258">
      <w:pPr>
        <w:tabs>
          <w:tab w:val="left" w:pos="426"/>
        </w:tabs>
        <w:spacing w:line="360" w:lineRule="auto"/>
        <w:ind w:firstLineChars="200" w:firstLine="420"/>
        <w:jc w:val="left"/>
        <w:rPr>
          <w:rFonts w:eastAsiaTheme="minorEastAsia"/>
          <w:kern w:val="0"/>
          <w:szCs w:val="21"/>
        </w:rPr>
      </w:pPr>
      <w:r w:rsidRPr="00860258">
        <w:rPr>
          <w:rFonts w:eastAsiaTheme="minorEastAsia" w:hint="eastAsia"/>
          <w:kern w:val="0"/>
          <w:szCs w:val="21"/>
        </w:rPr>
        <w:t>注：申购含红利再投、转换入份额，赎回含转换出份额。</w:t>
      </w:r>
    </w:p>
    <w:p w:rsidR="006D141C" w:rsidRPr="00D0515B" w:rsidRDefault="006D141C"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10</w:t>
      </w:r>
      <w:r w:rsidRPr="00D0515B">
        <w:rPr>
          <w:rFonts w:asciiTheme="minorEastAsia" w:eastAsiaTheme="minorEastAsia" w:hAnsiTheme="minorEastAsia" w:hint="eastAsia"/>
          <w:b/>
          <w:szCs w:val="21"/>
        </w:rPr>
        <w:t>未分配利润</w:t>
      </w:r>
    </w:p>
    <w:p w:rsidR="006D141C" w:rsidRPr="00D0515B" w:rsidRDefault="006D141C"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szCs w:val="21"/>
        </w:rPr>
        <w:t>易方达天天理财货币A</w:t>
      </w:r>
    </w:p>
    <w:p w:rsidR="006D141C" w:rsidRPr="00D0515B" w:rsidRDefault="005B4215" w:rsidP="004B36C2">
      <w:pPr>
        <w:adjustRightInd w:val="0"/>
        <w:snapToGrid w:val="0"/>
        <w:spacing w:line="360" w:lineRule="auto"/>
        <w:jc w:val="right"/>
        <w:rPr>
          <w:rFonts w:asciiTheme="minorEastAsia" w:eastAsiaTheme="minorEastAsia" w:hAnsiTheme="minorEastAsia"/>
          <w:szCs w:val="21"/>
        </w:rPr>
      </w:pPr>
      <w:r w:rsidRPr="00D0515B">
        <w:rPr>
          <w:rFonts w:asciiTheme="minorEastAsia" w:eastAsiaTheme="minorEastAsia" w:hAnsiTheme="minorEastAsia" w:hint="eastAsia"/>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未分配利润合计</w:t>
            </w:r>
          </w:p>
        </w:tc>
      </w:tr>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115520" w:rsidP="004B36C2">
            <w:pPr>
              <w:spacing w:line="360" w:lineRule="auto"/>
              <w:rPr>
                <w:rFonts w:eastAsiaTheme="minorEastAsia"/>
                <w:szCs w:val="21"/>
              </w:rPr>
            </w:pPr>
            <w:r w:rsidRPr="0056786F">
              <w:rPr>
                <w:rFonts w:eastAsiaTheme="minorEastAsia"/>
                <w:szCs w:val="21"/>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r>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627,236,454.35</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627,236,454.35</w:t>
            </w:r>
          </w:p>
        </w:tc>
      </w:tr>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r>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r>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r>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-627,236,454.35</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-627,236,454.35</w:t>
            </w:r>
          </w:p>
        </w:tc>
      </w:tr>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r>
    </w:tbl>
    <w:p w:rsidR="006D141C" w:rsidRPr="0056786F" w:rsidRDefault="006D141C" w:rsidP="00E82179">
      <w:pPr>
        <w:adjustRightInd w:val="0"/>
        <w:snapToGrid w:val="0"/>
        <w:spacing w:line="360" w:lineRule="auto"/>
        <w:rPr>
          <w:rFonts w:eastAsiaTheme="minorEastAsia"/>
          <w:b/>
          <w:szCs w:val="21"/>
        </w:rPr>
      </w:pPr>
      <w:r w:rsidRPr="0056786F">
        <w:rPr>
          <w:rFonts w:eastAsiaTheme="minorEastAsia"/>
          <w:b/>
          <w:szCs w:val="21"/>
        </w:rPr>
        <w:t>易方达天天理财货币</w:t>
      </w:r>
      <w:r w:rsidRPr="0056786F">
        <w:rPr>
          <w:rFonts w:eastAsiaTheme="minorEastAsia"/>
          <w:b/>
          <w:szCs w:val="21"/>
        </w:rPr>
        <w:t>B</w:t>
      </w:r>
    </w:p>
    <w:p w:rsidR="006D141C" w:rsidRPr="0056786F" w:rsidRDefault="005B4215" w:rsidP="004B36C2">
      <w:pPr>
        <w:adjustRightInd w:val="0"/>
        <w:snapToGrid w:val="0"/>
        <w:spacing w:line="360" w:lineRule="auto"/>
        <w:jc w:val="right"/>
        <w:rPr>
          <w:rFonts w:eastAsiaTheme="minorEastAsia"/>
          <w:szCs w:val="21"/>
        </w:rPr>
      </w:pPr>
      <w:r w:rsidRPr="0056786F">
        <w:rPr>
          <w:rFonts w:eastAsiaTheme="minorEastAsia"/>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未分配利润合计</w:t>
            </w:r>
          </w:p>
        </w:tc>
      </w:tr>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115520" w:rsidP="004B36C2">
            <w:pPr>
              <w:spacing w:line="360" w:lineRule="auto"/>
              <w:rPr>
                <w:rFonts w:eastAsiaTheme="minorEastAsia"/>
                <w:szCs w:val="21"/>
              </w:rPr>
            </w:pPr>
            <w:r w:rsidRPr="0056786F">
              <w:rPr>
                <w:rFonts w:eastAsiaTheme="minorEastAsia"/>
                <w:szCs w:val="21"/>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r>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899,005,214.35</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899,005,214.35</w:t>
            </w:r>
          </w:p>
        </w:tc>
      </w:tr>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r>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r>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r>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-899,005,214.35</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-899,005,214.35</w:t>
            </w:r>
          </w:p>
        </w:tc>
      </w:tr>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r>
    </w:tbl>
    <w:p w:rsidR="00C14099" w:rsidRPr="0056786F" w:rsidRDefault="00C14099" w:rsidP="00C14099">
      <w:pPr>
        <w:adjustRightInd w:val="0"/>
        <w:snapToGrid w:val="0"/>
        <w:spacing w:line="360" w:lineRule="auto"/>
        <w:rPr>
          <w:rFonts w:eastAsiaTheme="minorEastAsia"/>
          <w:b/>
          <w:szCs w:val="21"/>
        </w:rPr>
      </w:pPr>
      <w:r w:rsidRPr="0056786F">
        <w:rPr>
          <w:rFonts w:eastAsiaTheme="minorEastAsia"/>
          <w:b/>
          <w:szCs w:val="21"/>
        </w:rPr>
        <w:t>易方达天天理财货币</w:t>
      </w:r>
      <w:r w:rsidRPr="0056786F">
        <w:rPr>
          <w:rFonts w:eastAsiaTheme="minorEastAsia"/>
          <w:b/>
          <w:szCs w:val="21"/>
        </w:rPr>
        <w:t>R</w:t>
      </w:r>
    </w:p>
    <w:p w:rsidR="00C14099" w:rsidRPr="0056786F" w:rsidRDefault="00C14099" w:rsidP="00C14099">
      <w:pPr>
        <w:adjustRightInd w:val="0"/>
        <w:snapToGrid w:val="0"/>
        <w:spacing w:line="360" w:lineRule="auto"/>
        <w:jc w:val="right"/>
        <w:rPr>
          <w:rFonts w:eastAsiaTheme="minorEastAsia"/>
          <w:szCs w:val="21"/>
        </w:rPr>
      </w:pPr>
      <w:r w:rsidRPr="0056786F">
        <w:rPr>
          <w:rFonts w:eastAsiaTheme="minorEastAsia"/>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C14099" w:rsidRPr="0056786F" w:rsidTr="0089467E">
        <w:trPr>
          <w:jc w:val="center"/>
        </w:trPr>
        <w:tc>
          <w:tcPr>
            <w:tcW w:w="2706" w:type="dxa"/>
            <w:tcBorders>
              <w:top w:val="single" w:sz="4" w:space="0" w:color="000000"/>
              <w:left w:val="single" w:sz="4" w:space="0" w:color="000000"/>
              <w:bottom w:val="single" w:sz="4" w:space="0" w:color="000000"/>
              <w:right w:val="single" w:sz="4" w:space="0" w:color="000000"/>
            </w:tcBorders>
            <w:hideMark/>
          </w:tcPr>
          <w:p w:rsidR="00C14099" w:rsidRPr="0056786F" w:rsidRDefault="00C14099" w:rsidP="0089467E">
            <w:pPr>
              <w:spacing w:line="360" w:lineRule="auto"/>
              <w:jc w:val="center"/>
              <w:rPr>
                <w:rFonts w:eastAsiaTheme="minorEastAsia"/>
                <w:szCs w:val="21"/>
              </w:rPr>
            </w:pPr>
            <w:r w:rsidRPr="0056786F">
              <w:rPr>
                <w:rFonts w:eastAsiaTheme="minorEastAsia"/>
                <w:szCs w:val="21"/>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C14099" w:rsidRPr="0056786F" w:rsidRDefault="00C14099" w:rsidP="0089467E">
            <w:pPr>
              <w:spacing w:line="360" w:lineRule="auto"/>
              <w:jc w:val="center"/>
              <w:rPr>
                <w:rFonts w:eastAsiaTheme="minorEastAsia"/>
                <w:szCs w:val="21"/>
              </w:rPr>
            </w:pPr>
            <w:r w:rsidRPr="0056786F">
              <w:rPr>
                <w:rFonts w:eastAsiaTheme="minorEastAsia"/>
                <w:szCs w:val="21"/>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C14099" w:rsidRPr="0056786F" w:rsidRDefault="00C14099" w:rsidP="0089467E">
            <w:pPr>
              <w:spacing w:line="360" w:lineRule="auto"/>
              <w:jc w:val="center"/>
              <w:rPr>
                <w:rFonts w:eastAsiaTheme="minorEastAsia"/>
                <w:szCs w:val="21"/>
              </w:rPr>
            </w:pPr>
            <w:r w:rsidRPr="0056786F">
              <w:rPr>
                <w:rFonts w:eastAsiaTheme="minorEastAsia"/>
                <w:szCs w:val="21"/>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C14099" w:rsidRPr="0056786F" w:rsidRDefault="00C14099" w:rsidP="0089467E">
            <w:pPr>
              <w:spacing w:line="360" w:lineRule="auto"/>
              <w:jc w:val="center"/>
              <w:rPr>
                <w:rFonts w:eastAsiaTheme="minorEastAsia"/>
                <w:szCs w:val="21"/>
              </w:rPr>
            </w:pPr>
            <w:r w:rsidRPr="0056786F">
              <w:rPr>
                <w:rFonts w:eastAsiaTheme="minorEastAsia"/>
                <w:szCs w:val="21"/>
              </w:rPr>
              <w:t>未分配利润合计</w:t>
            </w:r>
          </w:p>
        </w:tc>
      </w:tr>
      <w:tr w:rsidR="00C14099" w:rsidRPr="0056786F" w:rsidTr="0089467E">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C14099" w:rsidRPr="0056786F" w:rsidRDefault="00C14099" w:rsidP="0089467E">
            <w:pPr>
              <w:spacing w:line="360" w:lineRule="auto"/>
              <w:rPr>
                <w:rFonts w:eastAsiaTheme="minorEastAsia"/>
                <w:szCs w:val="21"/>
              </w:rPr>
            </w:pPr>
            <w:r w:rsidRPr="0056786F">
              <w:rPr>
                <w:rFonts w:eastAsiaTheme="minorEastAsia"/>
                <w:szCs w:val="21"/>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r>
      <w:tr w:rsidR="00C14099" w:rsidRPr="0056786F" w:rsidTr="0089467E">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C14099" w:rsidRPr="0056786F" w:rsidRDefault="00C14099" w:rsidP="0089467E">
            <w:pPr>
              <w:spacing w:line="360" w:lineRule="auto"/>
              <w:rPr>
                <w:rFonts w:eastAsiaTheme="minorEastAsia"/>
                <w:szCs w:val="21"/>
              </w:rPr>
            </w:pPr>
            <w:r w:rsidRPr="0056786F">
              <w:rPr>
                <w:rFonts w:eastAsiaTheme="minorEastAsia"/>
                <w:szCs w:val="21"/>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91,012,362.90</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91,012,362.90</w:t>
            </w:r>
          </w:p>
        </w:tc>
      </w:tr>
      <w:tr w:rsidR="00C14099" w:rsidRPr="0056786F" w:rsidTr="0089467E">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C14099" w:rsidRPr="0056786F" w:rsidRDefault="00C14099" w:rsidP="0089467E">
            <w:pPr>
              <w:spacing w:line="360" w:lineRule="auto"/>
              <w:rPr>
                <w:rFonts w:eastAsiaTheme="minorEastAsia"/>
                <w:szCs w:val="21"/>
              </w:rPr>
            </w:pPr>
            <w:r w:rsidRPr="0056786F">
              <w:rPr>
                <w:rFonts w:eastAsiaTheme="minorEastAsia"/>
                <w:szCs w:val="21"/>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r>
      <w:tr w:rsidR="00C14099" w:rsidRPr="0056786F" w:rsidTr="0089467E">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C14099" w:rsidRPr="0056786F" w:rsidRDefault="00C14099" w:rsidP="0089467E">
            <w:pPr>
              <w:spacing w:line="360" w:lineRule="auto"/>
              <w:rPr>
                <w:rFonts w:eastAsiaTheme="minorEastAsia"/>
                <w:szCs w:val="21"/>
              </w:rPr>
            </w:pPr>
            <w:r w:rsidRPr="0056786F">
              <w:rPr>
                <w:rFonts w:eastAsiaTheme="minorEastAsia"/>
                <w:szCs w:val="21"/>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r>
      <w:tr w:rsidR="00C14099" w:rsidRPr="0056786F" w:rsidTr="0089467E">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C14099" w:rsidRPr="0056786F" w:rsidRDefault="00C14099" w:rsidP="0089467E">
            <w:pPr>
              <w:spacing w:line="360" w:lineRule="auto"/>
              <w:rPr>
                <w:rFonts w:eastAsiaTheme="minorEastAsia"/>
                <w:szCs w:val="21"/>
              </w:rPr>
            </w:pPr>
            <w:r w:rsidRPr="0056786F">
              <w:rPr>
                <w:rFonts w:eastAsiaTheme="minorEastAsia"/>
                <w:szCs w:val="21"/>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r>
      <w:tr w:rsidR="00C14099" w:rsidRPr="0056786F" w:rsidTr="0089467E">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C14099" w:rsidRPr="0056786F" w:rsidRDefault="00C14099" w:rsidP="0089467E">
            <w:pPr>
              <w:spacing w:line="360" w:lineRule="auto"/>
              <w:rPr>
                <w:rFonts w:eastAsiaTheme="minorEastAsia"/>
                <w:szCs w:val="21"/>
              </w:rPr>
            </w:pPr>
            <w:r w:rsidRPr="0056786F">
              <w:rPr>
                <w:rFonts w:eastAsiaTheme="minorEastAsia"/>
                <w:szCs w:val="21"/>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-91,012,362.90</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-91,012,362.90</w:t>
            </w:r>
          </w:p>
        </w:tc>
      </w:tr>
      <w:tr w:rsidR="00C14099" w:rsidRPr="0056786F" w:rsidTr="0089467E">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C14099" w:rsidRPr="0056786F" w:rsidRDefault="00C14099" w:rsidP="0089467E">
            <w:pPr>
              <w:spacing w:line="360" w:lineRule="auto"/>
              <w:rPr>
                <w:rFonts w:eastAsiaTheme="minorEastAsia"/>
                <w:szCs w:val="21"/>
              </w:rPr>
            </w:pPr>
            <w:r w:rsidRPr="0056786F">
              <w:rPr>
                <w:rFonts w:eastAsiaTheme="minorEastAsia"/>
                <w:szCs w:val="21"/>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r>
    </w:tbl>
    <w:p w:rsidR="00E00F8E" w:rsidRPr="0056786F" w:rsidRDefault="00E00F8E" w:rsidP="00E00F8E">
      <w:pPr>
        <w:adjustRightInd w:val="0"/>
        <w:snapToGrid w:val="0"/>
        <w:spacing w:line="360" w:lineRule="auto"/>
        <w:rPr>
          <w:rFonts w:eastAsiaTheme="minorEastAsia"/>
          <w:b/>
          <w:szCs w:val="21"/>
        </w:rPr>
      </w:pPr>
      <w:r w:rsidRPr="0056786F">
        <w:rPr>
          <w:rFonts w:eastAsiaTheme="minorEastAsia"/>
          <w:b/>
          <w:szCs w:val="21"/>
        </w:rPr>
        <w:t>易方达天天理财货币</w:t>
      </w:r>
      <w:r w:rsidRPr="0056786F">
        <w:rPr>
          <w:rFonts w:eastAsiaTheme="minorEastAsia"/>
          <w:b/>
          <w:szCs w:val="21"/>
        </w:rPr>
        <w:t>C</w:t>
      </w:r>
    </w:p>
    <w:p w:rsidR="00E00F8E" w:rsidRPr="0056786F" w:rsidRDefault="00E00F8E" w:rsidP="00E00F8E">
      <w:pPr>
        <w:adjustRightInd w:val="0"/>
        <w:snapToGrid w:val="0"/>
        <w:spacing w:line="360" w:lineRule="auto"/>
        <w:jc w:val="right"/>
        <w:rPr>
          <w:rFonts w:eastAsiaTheme="minorEastAsia"/>
          <w:szCs w:val="21"/>
        </w:rPr>
      </w:pPr>
      <w:r w:rsidRPr="0056786F">
        <w:rPr>
          <w:rFonts w:eastAsiaTheme="minorEastAsia"/>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E00F8E" w:rsidRPr="0056786F" w:rsidTr="005C606A">
        <w:trPr>
          <w:jc w:val="center"/>
        </w:trPr>
        <w:tc>
          <w:tcPr>
            <w:tcW w:w="2706" w:type="dxa"/>
            <w:tcBorders>
              <w:top w:val="single" w:sz="4" w:space="0" w:color="000000"/>
              <w:left w:val="single" w:sz="4" w:space="0" w:color="000000"/>
              <w:bottom w:val="single" w:sz="4" w:space="0" w:color="000000"/>
              <w:right w:val="single" w:sz="4" w:space="0" w:color="000000"/>
            </w:tcBorders>
            <w:hideMark/>
          </w:tcPr>
          <w:p w:rsidR="00E00F8E" w:rsidRPr="0056786F" w:rsidRDefault="00E00F8E" w:rsidP="005C606A">
            <w:pPr>
              <w:spacing w:line="360" w:lineRule="auto"/>
              <w:jc w:val="center"/>
              <w:rPr>
                <w:rFonts w:eastAsiaTheme="minorEastAsia"/>
                <w:szCs w:val="21"/>
              </w:rPr>
            </w:pPr>
            <w:r w:rsidRPr="0056786F">
              <w:rPr>
                <w:rFonts w:eastAsiaTheme="minorEastAsia"/>
                <w:szCs w:val="21"/>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E00F8E" w:rsidRPr="0056786F" w:rsidRDefault="00E00F8E" w:rsidP="005C606A">
            <w:pPr>
              <w:spacing w:line="360" w:lineRule="auto"/>
              <w:jc w:val="center"/>
              <w:rPr>
                <w:rFonts w:eastAsiaTheme="minorEastAsia"/>
                <w:szCs w:val="21"/>
              </w:rPr>
            </w:pPr>
            <w:r w:rsidRPr="0056786F">
              <w:rPr>
                <w:rFonts w:eastAsiaTheme="minorEastAsia"/>
                <w:szCs w:val="21"/>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E00F8E" w:rsidRPr="0056786F" w:rsidRDefault="00E00F8E" w:rsidP="005C606A">
            <w:pPr>
              <w:spacing w:line="360" w:lineRule="auto"/>
              <w:jc w:val="center"/>
              <w:rPr>
                <w:rFonts w:eastAsiaTheme="minorEastAsia"/>
                <w:szCs w:val="21"/>
              </w:rPr>
            </w:pPr>
            <w:r w:rsidRPr="0056786F">
              <w:rPr>
                <w:rFonts w:eastAsiaTheme="minorEastAsia"/>
                <w:szCs w:val="21"/>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E00F8E" w:rsidRPr="0056786F" w:rsidRDefault="00E00F8E" w:rsidP="005C606A">
            <w:pPr>
              <w:spacing w:line="360" w:lineRule="auto"/>
              <w:jc w:val="center"/>
              <w:rPr>
                <w:rFonts w:eastAsiaTheme="minorEastAsia"/>
                <w:szCs w:val="21"/>
              </w:rPr>
            </w:pPr>
            <w:r w:rsidRPr="0056786F">
              <w:rPr>
                <w:rFonts w:eastAsiaTheme="minorEastAsia"/>
                <w:szCs w:val="21"/>
              </w:rPr>
              <w:t>未分配利润合计</w:t>
            </w:r>
          </w:p>
        </w:tc>
      </w:tr>
      <w:tr w:rsidR="00E00F8E" w:rsidRPr="0056786F" w:rsidTr="005C606A">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E00F8E" w:rsidRPr="0056786F" w:rsidRDefault="00E00F8E" w:rsidP="005C606A">
            <w:pPr>
              <w:spacing w:line="360" w:lineRule="auto"/>
              <w:rPr>
                <w:rFonts w:eastAsiaTheme="minorEastAsia"/>
                <w:szCs w:val="21"/>
              </w:rPr>
            </w:pPr>
            <w:r w:rsidRPr="0056786F">
              <w:rPr>
                <w:rFonts w:eastAsiaTheme="minorEastAsia"/>
                <w:szCs w:val="21"/>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E00F8E" w:rsidRPr="0056786F" w:rsidRDefault="00E00F8E" w:rsidP="005C606A">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E00F8E" w:rsidRPr="0056786F" w:rsidRDefault="00E00F8E" w:rsidP="005C606A">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E00F8E" w:rsidRPr="0056786F" w:rsidRDefault="00E00F8E" w:rsidP="005C606A">
            <w:pPr>
              <w:spacing w:line="360" w:lineRule="auto"/>
              <w:jc w:val="right"/>
              <w:rPr>
                <w:rFonts w:eastAsiaTheme="minorEastAsia"/>
                <w:szCs w:val="21"/>
              </w:rPr>
            </w:pPr>
            <w:r w:rsidRPr="0056786F">
              <w:rPr>
                <w:rFonts w:eastAsiaTheme="minorEastAsia"/>
                <w:szCs w:val="21"/>
              </w:rPr>
              <w:t>-</w:t>
            </w:r>
          </w:p>
        </w:tc>
      </w:tr>
      <w:tr w:rsidR="00E00F8E" w:rsidRPr="0056786F" w:rsidTr="005C606A">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E00F8E" w:rsidRPr="0056786F" w:rsidRDefault="00E00F8E" w:rsidP="005C606A">
            <w:pPr>
              <w:spacing w:line="360" w:lineRule="auto"/>
              <w:rPr>
                <w:rFonts w:eastAsiaTheme="minorEastAsia"/>
                <w:szCs w:val="21"/>
              </w:rPr>
            </w:pPr>
            <w:r w:rsidRPr="0056786F">
              <w:rPr>
                <w:rFonts w:eastAsiaTheme="minorEastAsia"/>
                <w:szCs w:val="21"/>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E00F8E" w:rsidRPr="0056786F" w:rsidRDefault="00E00F8E" w:rsidP="005C606A">
            <w:pPr>
              <w:spacing w:line="360" w:lineRule="auto"/>
              <w:jc w:val="right"/>
              <w:rPr>
                <w:rFonts w:eastAsiaTheme="minorEastAsia"/>
                <w:szCs w:val="21"/>
              </w:rPr>
            </w:pPr>
            <w:r w:rsidRPr="0056786F">
              <w:rPr>
                <w:rFonts w:eastAsiaTheme="minorEastAsia"/>
                <w:szCs w:val="21"/>
              </w:rPr>
              <w:t>10,596,061.58</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E00F8E" w:rsidRPr="0056786F" w:rsidRDefault="00E00F8E" w:rsidP="005C606A">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E00F8E" w:rsidRPr="0056786F" w:rsidRDefault="00E00F8E" w:rsidP="005C606A">
            <w:pPr>
              <w:spacing w:line="360" w:lineRule="auto"/>
              <w:jc w:val="right"/>
              <w:rPr>
                <w:rFonts w:eastAsiaTheme="minorEastAsia"/>
                <w:szCs w:val="21"/>
              </w:rPr>
            </w:pPr>
            <w:r w:rsidRPr="0056786F">
              <w:rPr>
                <w:rFonts w:eastAsiaTheme="minorEastAsia"/>
                <w:szCs w:val="21"/>
              </w:rPr>
              <w:t>10,596,061.58</w:t>
            </w:r>
          </w:p>
        </w:tc>
      </w:tr>
      <w:tr w:rsidR="00E00F8E" w:rsidRPr="0056786F" w:rsidTr="005C606A">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E00F8E" w:rsidRPr="0056786F" w:rsidRDefault="00E00F8E" w:rsidP="005C606A">
            <w:pPr>
              <w:spacing w:line="360" w:lineRule="auto"/>
              <w:rPr>
                <w:rFonts w:eastAsiaTheme="minorEastAsia"/>
                <w:szCs w:val="21"/>
              </w:rPr>
            </w:pPr>
            <w:r w:rsidRPr="0056786F">
              <w:rPr>
                <w:rFonts w:eastAsiaTheme="minorEastAsia"/>
                <w:szCs w:val="21"/>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E00F8E" w:rsidRPr="0056786F" w:rsidRDefault="00E00F8E" w:rsidP="005C606A">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E00F8E" w:rsidRPr="0056786F" w:rsidRDefault="00E00F8E" w:rsidP="005C606A">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E00F8E" w:rsidRPr="0056786F" w:rsidRDefault="00E00F8E" w:rsidP="005C606A">
            <w:pPr>
              <w:spacing w:line="360" w:lineRule="auto"/>
              <w:jc w:val="right"/>
              <w:rPr>
                <w:rFonts w:eastAsiaTheme="minorEastAsia"/>
                <w:szCs w:val="21"/>
              </w:rPr>
            </w:pPr>
            <w:r w:rsidRPr="0056786F">
              <w:rPr>
                <w:rFonts w:eastAsiaTheme="minorEastAsia"/>
                <w:szCs w:val="21"/>
              </w:rPr>
              <w:t>-</w:t>
            </w:r>
          </w:p>
        </w:tc>
      </w:tr>
      <w:tr w:rsidR="00E00F8E" w:rsidRPr="0056786F" w:rsidTr="005C606A">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E00F8E" w:rsidRPr="0056786F" w:rsidRDefault="00E00F8E" w:rsidP="005C606A">
            <w:pPr>
              <w:spacing w:line="360" w:lineRule="auto"/>
              <w:rPr>
                <w:rFonts w:eastAsiaTheme="minorEastAsia"/>
                <w:szCs w:val="21"/>
              </w:rPr>
            </w:pPr>
            <w:r w:rsidRPr="0056786F">
              <w:rPr>
                <w:rFonts w:eastAsiaTheme="minorEastAsia"/>
                <w:szCs w:val="21"/>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E00F8E" w:rsidRPr="0056786F" w:rsidRDefault="00E00F8E" w:rsidP="005C606A">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E00F8E" w:rsidRPr="0056786F" w:rsidRDefault="00E00F8E" w:rsidP="005C606A">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E00F8E" w:rsidRPr="0056786F" w:rsidRDefault="00E00F8E" w:rsidP="005C606A">
            <w:pPr>
              <w:spacing w:line="360" w:lineRule="auto"/>
              <w:jc w:val="right"/>
              <w:rPr>
                <w:rFonts w:eastAsiaTheme="minorEastAsia"/>
                <w:szCs w:val="21"/>
              </w:rPr>
            </w:pPr>
            <w:r w:rsidRPr="0056786F">
              <w:rPr>
                <w:rFonts w:eastAsiaTheme="minorEastAsia"/>
                <w:szCs w:val="21"/>
              </w:rPr>
              <w:t>-</w:t>
            </w:r>
          </w:p>
        </w:tc>
      </w:tr>
      <w:tr w:rsidR="00E00F8E" w:rsidRPr="0056786F" w:rsidTr="005C606A">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E00F8E" w:rsidRPr="0056786F" w:rsidRDefault="00E00F8E" w:rsidP="005C606A">
            <w:pPr>
              <w:spacing w:line="360" w:lineRule="auto"/>
              <w:rPr>
                <w:rFonts w:eastAsiaTheme="minorEastAsia"/>
                <w:szCs w:val="21"/>
              </w:rPr>
            </w:pPr>
            <w:r w:rsidRPr="0056786F">
              <w:rPr>
                <w:rFonts w:eastAsiaTheme="minorEastAsia"/>
                <w:szCs w:val="21"/>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E00F8E" w:rsidRPr="0056786F" w:rsidRDefault="00E00F8E" w:rsidP="005C606A">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E00F8E" w:rsidRPr="0056786F" w:rsidRDefault="00E00F8E" w:rsidP="005C606A">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E00F8E" w:rsidRPr="0056786F" w:rsidRDefault="00E00F8E" w:rsidP="005C606A">
            <w:pPr>
              <w:spacing w:line="360" w:lineRule="auto"/>
              <w:jc w:val="right"/>
              <w:rPr>
                <w:rFonts w:eastAsiaTheme="minorEastAsia"/>
                <w:szCs w:val="21"/>
              </w:rPr>
            </w:pPr>
            <w:r w:rsidRPr="0056786F">
              <w:rPr>
                <w:rFonts w:eastAsiaTheme="minorEastAsia"/>
                <w:szCs w:val="21"/>
              </w:rPr>
              <w:t>-</w:t>
            </w:r>
          </w:p>
        </w:tc>
      </w:tr>
      <w:tr w:rsidR="00E00F8E" w:rsidRPr="0056786F" w:rsidTr="005C606A">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E00F8E" w:rsidRPr="0056786F" w:rsidRDefault="00E00F8E" w:rsidP="005C606A">
            <w:pPr>
              <w:spacing w:line="360" w:lineRule="auto"/>
              <w:rPr>
                <w:rFonts w:eastAsiaTheme="minorEastAsia"/>
                <w:szCs w:val="21"/>
              </w:rPr>
            </w:pPr>
            <w:r w:rsidRPr="0056786F">
              <w:rPr>
                <w:rFonts w:eastAsiaTheme="minorEastAsia"/>
                <w:szCs w:val="21"/>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E00F8E" w:rsidRPr="0056786F" w:rsidRDefault="00E00F8E" w:rsidP="005C606A">
            <w:pPr>
              <w:spacing w:line="360" w:lineRule="auto"/>
              <w:jc w:val="right"/>
              <w:rPr>
                <w:rFonts w:eastAsiaTheme="minorEastAsia"/>
                <w:szCs w:val="21"/>
              </w:rPr>
            </w:pPr>
            <w:r w:rsidRPr="0056786F">
              <w:rPr>
                <w:rFonts w:eastAsiaTheme="minorEastAsia"/>
                <w:szCs w:val="21"/>
              </w:rPr>
              <w:t>-10,596,061.58</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E00F8E" w:rsidRPr="0056786F" w:rsidRDefault="00E00F8E" w:rsidP="005C606A">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E00F8E" w:rsidRPr="0056786F" w:rsidRDefault="00E00F8E" w:rsidP="005C606A">
            <w:pPr>
              <w:spacing w:line="360" w:lineRule="auto"/>
              <w:jc w:val="right"/>
              <w:rPr>
                <w:rFonts w:eastAsiaTheme="minorEastAsia"/>
                <w:szCs w:val="21"/>
              </w:rPr>
            </w:pPr>
            <w:r w:rsidRPr="0056786F">
              <w:rPr>
                <w:rFonts w:eastAsiaTheme="minorEastAsia"/>
                <w:szCs w:val="21"/>
              </w:rPr>
              <w:t>-10,596,061.58</w:t>
            </w:r>
          </w:p>
        </w:tc>
      </w:tr>
      <w:tr w:rsidR="00E00F8E" w:rsidRPr="0056786F" w:rsidTr="005C606A">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E00F8E" w:rsidRPr="0056786F" w:rsidRDefault="00E00F8E" w:rsidP="005C606A">
            <w:pPr>
              <w:spacing w:line="360" w:lineRule="auto"/>
              <w:rPr>
                <w:rFonts w:eastAsiaTheme="minorEastAsia"/>
                <w:szCs w:val="21"/>
              </w:rPr>
            </w:pPr>
            <w:r w:rsidRPr="0056786F">
              <w:rPr>
                <w:rFonts w:eastAsiaTheme="minorEastAsia"/>
                <w:szCs w:val="21"/>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E00F8E" w:rsidRPr="0056786F" w:rsidRDefault="00E00F8E" w:rsidP="005C606A">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E00F8E" w:rsidRPr="0056786F" w:rsidRDefault="00E00F8E" w:rsidP="005C606A">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E00F8E" w:rsidRPr="0056786F" w:rsidRDefault="00E00F8E" w:rsidP="005C606A">
            <w:pPr>
              <w:spacing w:line="360" w:lineRule="auto"/>
              <w:jc w:val="right"/>
              <w:rPr>
                <w:rFonts w:eastAsiaTheme="minorEastAsia"/>
                <w:szCs w:val="21"/>
              </w:rPr>
            </w:pPr>
            <w:r w:rsidRPr="0056786F">
              <w:rPr>
                <w:rFonts w:eastAsiaTheme="minorEastAsia"/>
                <w:szCs w:val="21"/>
              </w:rPr>
              <w:t>-</w:t>
            </w:r>
          </w:p>
        </w:tc>
      </w:tr>
    </w:tbl>
    <w:p w:rsidR="006D141C" w:rsidRPr="00D0515B" w:rsidRDefault="006D141C" w:rsidP="00CC4BF1">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11</w:t>
      </w:r>
      <w:r w:rsidRPr="00D0515B">
        <w:rPr>
          <w:rFonts w:asciiTheme="minorEastAsia" w:eastAsiaTheme="minorEastAsia" w:hAnsiTheme="minorEastAsia" w:hint="eastAsia"/>
          <w:b/>
          <w:szCs w:val="21"/>
        </w:rPr>
        <w:t>存款利息收入</w:t>
      </w:r>
    </w:p>
    <w:p w:rsidR="006D141C" w:rsidRPr="0056786F" w:rsidRDefault="005B4215" w:rsidP="004B36C2">
      <w:pPr>
        <w:spacing w:line="360" w:lineRule="auto"/>
        <w:jc w:val="right"/>
        <w:rPr>
          <w:rFonts w:eastAsiaTheme="minorEastAsia"/>
          <w:szCs w:val="21"/>
        </w:rPr>
      </w:pPr>
      <w:r w:rsidRPr="0056786F">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2C233F" w:rsidRPr="0056786F" w:rsidTr="006D141C">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项目</w:t>
            </w:r>
          </w:p>
        </w:tc>
        <w:tc>
          <w:tcPr>
            <w:tcW w:w="3208"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本期</w:t>
            </w:r>
          </w:p>
          <w:p w:rsidR="006D141C" w:rsidRPr="0056786F" w:rsidRDefault="006D141C" w:rsidP="004B36C2">
            <w:pPr>
              <w:spacing w:line="360" w:lineRule="auto"/>
              <w:jc w:val="center"/>
              <w:rPr>
                <w:rFonts w:eastAsiaTheme="minorEastAsia"/>
                <w:b/>
                <w:szCs w:val="21"/>
              </w:rPr>
            </w:pPr>
            <w:r w:rsidRPr="0056786F">
              <w:rPr>
                <w:rFonts w:eastAsiaTheme="minorEastAsia"/>
                <w:szCs w:val="21"/>
              </w:rPr>
              <w:t>2019</w:t>
            </w:r>
            <w:r w:rsidRPr="0056786F">
              <w:rPr>
                <w:rFonts w:eastAsiaTheme="minorEastAsia"/>
                <w:szCs w:val="21"/>
              </w:rPr>
              <w:t>年</w:t>
            </w:r>
            <w:r w:rsidRPr="0056786F">
              <w:rPr>
                <w:rFonts w:eastAsiaTheme="minorEastAsia"/>
                <w:szCs w:val="21"/>
              </w:rPr>
              <w:t>1</w:t>
            </w:r>
            <w:r w:rsidRPr="0056786F">
              <w:rPr>
                <w:rFonts w:eastAsiaTheme="minorEastAsia"/>
                <w:szCs w:val="21"/>
              </w:rPr>
              <w:t>月</w:t>
            </w:r>
            <w:r w:rsidRPr="0056786F">
              <w:rPr>
                <w:rFonts w:eastAsiaTheme="minorEastAsia"/>
                <w:szCs w:val="21"/>
              </w:rPr>
              <w:t>1</w:t>
            </w:r>
            <w:r w:rsidRPr="0056786F">
              <w:rPr>
                <w:rFonts w:eastAsiaTheme="minorEastAsia"/>
                <w:szCs w:val="21"/>
              </w:rPr>
              <w:t>日至</w:t>
            </w:r>
            <w:r w:rsidRPr="0056786F">
              <w:rPr>
                <w:rFonts w:eastAsiaTheme="minorEastAsia"/>
                <w:szCs w:val="21"/>
              </w:rPr>
              <w:t>2019</w:t>
            </w:r>
            <w:r w:rsidRPr="0056786F">
              <w:rPr>
                <w:rFonts w:eastAsiaTheme="minorEastAsia"/>
                <w:szCs w:val="21"/>
              </w:rPr>
              <w:t>年</w:t>
            </w:r>
            <w:r w:rsidRPr="0056786F">
              <w:rPr>
                <w:rFonts w:eastAsiaTheme="minorEastAsia"/>
                <w:szCs w:val="21"/>
              </w:rPr>
              <w:t>12</w:t>
            </w:r>
            <w:r w:rsidRPr="0056786F">
              <w:rPr>
                <w:rFonts w:eastAsiaTheme="minorEastAsia"/>
                <w:szCs w:val="21"/>
              </w:rPr>
              <w:t>月</w:t>
            </w:r>
            <w:r w:rsidRPr="0056786F">
              <w:rPr>
                <w:rFonts w:eastAsiaTheme="minorEastAsia"/>
                <w:szCs w:val="21"/>
              </w:rPr>
              <w:t>31</w:t>
            </w:r>
            <w:r w:rsidRPr="0056786F">
              <w:rPr>
                <w:rFonts w:eastAsiaTheme="minorEastAsia"/>
                <w:szCs w:val="21"/>
              </w:rPr>
              <w:t>日</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上年度可比期间</w:t>
            </w:r>
          </w:p>
          <w:p w:rsidR="006D141C" w:rsidRPr="0056786F" w:rsidRDefault="006D64C2" w:rsidP="004B36C2">
            <w:pPr>
              <w:spacing w:line="360" w:lineRule="auto"/>
              <w:jc w:val="center"/>
              <w:rPr>
                <w:rFonts w:eastAsiaTheme="minorEastAsia"/>
                <w:b/>
                <w:szCs w:val="21"/>
              </w:rPr>
            </w:pPr>
            <w:r w:rsidRPr="0056786F">
              <w:rPr>
                <w:rFonts w:eastAsiaTheme="minorEastAsia"/>
                <w:szCs w:val="21"/>
              </w:rPr>
              <w:t>2018</w:t>
            </w:r>
            <w:r w:rsidRPr="0056786F">
              <w:rPr>
                <w:rFonts w:eastAsiaTheme="minorEastAsia"/>
                <w:szCs w:val="21"/>
              </w:rPr>
              <w:t>年</w:t>
            </w:r>
            <w:r w:rsidRPr="0056786F">
              <w:rPr>
                <w:rFonts w:eastAsiaTheme="minorEastAsia"/>
                <w:szCs w:val="21"/>
              </w:rPr>
              <w:t>1</w:t>
            </w:r>
            <w:r w:rsidRPr="0056786F">
              <w:rPr>
                <w:rFonts w:eastAsiaTheme="minorEastAsia"/>
                <w:szCs w:val="21"/>
              </w:rPr>
              <w:t>月</w:t>
            </w:r>
            <w:r w:rsidRPr="0056786F">
              <w:rPr>
                <w:rFonts w:eastAsiaTheme="minorEastAsia"/>
                <w:szCs w:val="21"/>
              </w:rPr>
              <w:t>1</w:t>
            </w:r>
            <w:r w:rsidRPr="0056786F">
              <w:rPr>
                <w:rFonts w:eastAsiaTheme="minorEastAsia"/>
                <w:szCs w:val="21"/>
              </w:rPr>
              <w:t>日至</w:t>
            </w:r>
            <w:r w:rsidRPr="0056786F">
              <w:rPr>
                <w:rFonts w:eastAsiaTheme="minorEastAsia"/>
                <w:szCs w:val="21"/>
              </w:rPr>
              <w:t>2018</w:t>
            </w:r>
            <w:r w:rsidRPr="0056786F">
              <w:rPr>
                <w:rFonts w:eastAsiaTheme="minorEastAsia"/>
                <w:szCs w:val="21"/>
              </w:rPr>
              <w:t>年</w:t>
            </w:r>
            <w:r w:rsidRPr="0056786F">
              <w:rPr>
                <w:rFonts w:eastAsiaTheme="minorEastAsia"/>
                <w:szCs w:val="21"/>
              </w:rPr>
              <w:t>12</w:t>
            </w:r>
            <w:r w:rsidRPr="0056786F">
              <w:rPr>
                <w:rFonts w:eastAsiaTheme="minorEastAsia"/>
                <w:szCs w:val="21"/>
              </w:rPr>
              <w:t>月</w:t>
            </w:r>
            <w:r w:rsidRPr="0056786F">
              <w:rPr>
                <w:rFonts w:eastAsiaTheme="minorEastAsia"/>
                <w:szCs w:val="21"/>
              </w:rPr>
              <w:t>31</w:t>
            </w:r>
            <w:r w:rsidRPr="0056786F">
              <w:rPr>
                <w:rFonts w:eastAsiaTheme="minorEastAsia"/>
                <w:szCs w:val="21"/>
              </w:rPr>
              <w:t>日</w:t>
            </w:r>
          </w:p>
        </w:tc>
      </w:tr>
      <w:tr w:rsidR="002C233F" w:rsidRPr="0056786F" w:rsidTr="006D141C">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活期存款利息收入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655,174.29</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519,519.58</w:t>
            </w:r>
          </w:p>
        </w:tc>
      </w:tr>
      <w:tr w:rsidR="002C233F" w:rsidRPr="0056786F" w:rsidTr="006D141C">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定期存款利息收入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823,316,599.13</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1,884,633,968.17</w:t>
            </w:r>
          </w:p>
        </w:tc>
      </w:tr>
      <w:tr w:rsidR="002C233F" w:rsidRPr="0056786F" w:rsidTr="006D141C">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其他存款利息收入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r>
      <w:tr w:rsidR="002C233F" w:rsidRPr="0056786F" w:rsidTr="006D141C">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结算备付金利息收入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2,544,640.96</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1,212,371.48</w:t>
            </w:r>
          </w:p>
        </w:tc>
      </w:tr>
      <w:tr w:rsidR="002C233F" w:rsidRPr="0056786F" w:rsidTr="006D141C">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其他</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r>
      <w:tr w:rsidR="002C233F" w:rsidRPr="0056786F" w:rsidTr="006D141C">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合计</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826,516,414.38</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1,886,365,859.23</w:t>
            </w:r>
          </w:p>
        </w:tc>
      </w:tr>
    </w:tbl>
    <w:p w:rsidR="00897413" w:rsidRPr="005A6E6C" w:rsidRDefault="00897413" w:rsidP="00897413">
      <w:pPr>
        <w:spacing w:line="360" w:lineRule="auto"/>
        <w:rPr>
          <w:b/>
          <w:color w:val="000000"/>
          <w:szCs w:val="21"/>
        </w:rPr>
      </w:pPr>
      <w:r w:rsidRPr="00E54D6D">
        <w:rPr>
          <w:rFonts w:eastAsiaTheme="minorEastAsia"/>
          <w:b/>
          <w:bCs/>
          <w:color w:val="000000"/>
          <w:kern w:val="0"/>
          <w:szCs w:val="21"/>
        </w:rPr>
        <w:t>7.4.7.12</w:t>
      </w:r>
      <w:r w:rsidRPr="005A6E6C">
        <w:rPr>
          <w:b/>
          <w:color w:val="000000"/>
          <w:szCs w:val="21"/>
        </w:rPr>
        <w:t>债券投资收益</w:t>
      </w:r>
      <w:r w:rsidRPr="005A6E6C">
        <w:rPr>
          <w:b/>
          <w:color w:val="000000"/>
          <w:szCs w:val="21"/>
        </w:rPr>
        <w:t>——</w:t>
      </w:r>
      <w:r w:rsidRPr="005A6E6C">
        <w:rPr>
          <w:b/>
          <w:color w:val="000000"/>
          <w:szCs w:val="21"/>
        </w:rPr>
        <w:t>买卖债券差价收入</w:t>
      </w:r>
    </w:p>
    <w:p w:rsidR="00897413" w:rsidRPr="005A6E6C" w:rsidRDefault="00897413" w:rsidP="00897413">
      <w:pPr>
        <w:widowControl/>
        <w:tabs>
          <w:tab w:val="left" w:pos="1680"/>
        </w:tabs>
        <w:wordWrap w:val="0"/>
        <w:autoSpaceDE w:val="0"/>
        <w:autoSpaceDN w:val="0"/>
        <w:ind w:left="440"/>
        <w:jc w:val="right"/>
        <w:textAlignment w:val="bottom"/>
        <w:rPr>
          <w:kern w:val="0"/>
          <w:szCs w:val="21"/>
        </w:rPr>
      </w:pPr>
      <w:r w:rsidRPr="005A6E6C">
        <w:rPr>
          <w:szCs w:val="21"/>
          <w:lang w:val="en-AU"/>
        </w:rPr>
        <w:t xml:space="preserve">      </w:t>
      </w:r>
      <w:r>
        <w:rPr>
          <w:rFonts w:hint="eastAsia"/>
          <w:szCs w:val="21"/>
          <w:lang w:val="en-AU"/>
        </w:rPr>
        <w:t xml:space="preserve">   </w:t>
      </w:r>
      <w:r w:rsidRPr="00E54D6D">
        <w:rPr>
          <w:rFonts w:eastAsiaTheme="minorEastAsia"/>
          <w:color w:val="000000"/>
          <w:szCs w:val="21"/>
        </w:rPr>
        <w:t>单位：人民币元</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544"/>
        <w:gridCol w:w="2835"/>
        <w:gridCol w:w="2977"/>
      </w:tblGrid>
      <w:tr w:rsidR="00897413" w:rsidRPr="005A6E6C" w:rsidTr="00481367">
        <w:trPr>
          <w:trHeight w:val="315"/>
        </w:trPr>
        <w:tc>
          <w:tcPr>
            <w:tcW w:w="3544" w:type="dxa"/>
            <w:vAlign w:val="center"/>
          </w:tcPr>
          <w:p w:rsidR="00897413" w:rsidRPr="005A6E6C" w:rsidRDefault="00897413" w:rsidP="00EB46B8">
            <w:pPr>
              <w:autoSpaceDE w:val="0"/>
              <w:autoSpaceDN w:val="0"/>
              <w:ind w:left="440"/>
              <w:jc w:val="center"/>
              <w:textAlignment w:val="bottom"/>
              <w:rPr>
                <w:color w:val="000000"/>
                <w:kern w:val="0"/>
                <w:szCs w:val="21"/>
              </w:rPr>
            </w:pPr>
            <w:r w:rsidRPr="005A6E6C">
              <w:rPr>
                <w:color w:val="000000"/>
                <w:kern w:val="0"/>
                <w:szCs w:val="21"/>
              </w:rPr>
              <w:t>项目</w:t>
            </w:r>
          </w:p>
        </w:tc>
        <w:tc>
          <w:tcPr>
            <w:tcW w:w="2835" w:type="dxa"/>
            <w:vAlign w:val="center"/>
          </w:tcPr>
          <w:p w:rsidR="00897413" w:rsidRPr="00E54D6D" w:rsidRDefault="00897413" w:rsidP="00EB46B8">
            <w:pPr>
              <w:spacing w:line="360" w:lineRule="auto"/>
              <w:jc w:val="center"/>
              <w:rPr>
                <w:rFonts w:eastAsiaTheme="minorEastAsia"/>
                <w:szCs w:val="21"/>
              </w:rPr>
            </w:pPr>
            <w:r w:rsidRPr="00E54D6D">
              <w:rPr>
                <w:rFonts w:eastAsiaTheme="minorEastAsia"/>
                <w:szCs w:val="21"/>
              </w:rPr>
              <w:t>本期</w:t>
            </w:r>
          </w:p>
          <w:p w:rsidR="00897413" w:rsidRPr="00E54D6D" w:rsidRDefault="00897413" w:rsidP="00EB46B8">
            <w:pPr>
              <w:widowControl/>
              <w:autoSpaceDE w:val="0"/>
              <w:autoSpaceDN w:val="0"/>
              <w:spacing w:line="360" w:lineRule="auto"/>
              <w:ind w:right="-15"/>
              <w:jc w:val="center"/>
              <w:textAlignment w:val="bottom"/>
              <w:rPr>
                <w:rFonts w:eastAsiaTheme="minorEastAsia"/>
                <w:szCs w:val="21"/>
              </w:rPr>
            </w:pPr>
            <w:r w:rsidRPr="00E54D6D">
              <w:rPr>
                <w:rFonts w:eastAsiaTheme="minorEastAsia"/>
                <w:szCs w:val="21"/>
              </w:rPr>
              <w:t>2019</w:t>
            </w:r>
            <w:r w:rsidRPr="00E54D6D">
              <w:rPr>
                <w:rFonts w:eastAsiaTheme="minorEastAsia"/>
                <w:szCs w:val="21"/>
              </w:rPr>
              <w:t>年</w:t>
            </w:r>
            <w:r w:rsidRPr="00E54D6D">
              <w:rPr>
                <w:rFonts w:eastAsiaTheme="minorEastAsia"/>
                <w:szCs w:val="21"/>
              </w:rPr>
              <w:t>1</w:t>
            </w:r>
            <w:r w:rsidRPr="00E54D6D">
              <w:rPr>
                <w:rFonts w:eastAsiaTheme="minorEastAsia"/>
                <w:szCs w:val="21"/>
              </w:rPr>
              <w:t>月</w:t>
            </w:r>
            <w:r w:rsidRPr="00E54D6D">
              <w:rPr>
                <w:rFonts w:eastAsiaTheme="minorEastAsia"/>
                <w:szCs w:val="21"/>
              </w:rPr>
              <w:t>1</w:t>
            </w:r>
            <w:r w:rsidRPr="00E54D6D">
              <w:rPr>
                <w:rFonts w:eastAsiaTheme="minorEastAsia"/>
                <w:szCs w:val="21"/>
              </w:rPr>
              <w:t>日至</w:t>
            </w:r>
            <w:r w:rsidRPr="00E54D6D">
              <w:rPr>
                <w:rFonts w:eastAsiaTheme="minorEastAsia"/>
                <w:szCs w:val="21"/>
              </w:rPr>
              <w:t>2019</w:t>
            </w:r>
            <w:r w:rsidRPr="00E54D6D">
              <w:rPr>
                <w:rFonts w:eastAsiaTheme="minorEastAsia"/>
                <w:szCs w:val="21"/>
              </w:rPr>
              <w:t>年</w:t>
            </w:r>
            <w:r w:rsidRPr="00E54D6D">
              <w:rPr>
                <w:rFonts w:eastAsiaTheme="minorEastAsia"/>
                <w:szCs w:val="21"/>
              </w:rPr>
              <w:t>12</w:t>
            </w:r>
            <w:r w:rsidRPr="00E54D6D">
              <w:rPr>
                <w:rFonts w:eastAsiaTheme="minorEastAsia"/>
                <w:szCs w:val="21"/>
              </w:rPr>
              <w:t>月</w:t>
            </w:r>
            <w:r w:rsidRPr="00E54D6D">
              <w:rPr>
                <w:rFonts w:eastAsiaTheme="minorEastAsia"/>
                <w:szCs w:val="21"/>
              </w:rPr>
              <w:t>31</w:t>
            </w:r>
            <w:r w:rsidRPr="00E54D6D">
              <w:rPr>
                <w:rFonts w:eastAsiaTheme="minorEastAsia"/>
                <w:szCs w:val="21"/>
              </w:rPr>
              <w:t>日</w:t>
            </w:r>
          </w:p>
        </w:tc>
        <w:tc>
          <w:tcPr>
            <w:tcW w:w="2977" w:type="dxa"/>
            <w:vAlign w:val="center"/>
          </w:tcPr>
          <w:p w:rsidR="00897413" w:rsidRPr="00E54D6D" w:rsidRDefault="00897413" w:rsidP="00EB46B8">
            <w:pPr>
              <w:spacing w:line="360" w:lineRule="auto"/>
              <w:jc w:val="center"/>
              <w:rPr>
                <w:rFonts w:eastAsiaTheme="minorEastAsia"/>
                <w:szCs w:val="21"/>
              </w:rPr>
            </w:pPr>
            <w:r w:rsidRPr="00E54D6D">
              <w:rPr>
                <w:rFonts w:eastAsiaTheme="minorEastAsia"/>
                <w:szCs w:val="21"/>
              </w:rPr>
              <w:t>上年度可比期间</w:t>
            </w:r>
          </w:p>
          <w:p w:rsidR="00897413" w:rsidRPr="00E54D6D" w:rsidRDefault="00897413" w:rsidP="00EB46B8">
            <w:pPr>
              <w:widowControl/>
              <w:autoSpaceDE w:val="0"/>
              <w:autoSpaceDN w:val="0"/>
              <w:spacing w:line="360" w:lineRule="auto"/>
              <w:ind w:right="-15"/>
              <w:jc w:val="center"/>
              <w:textAlignment w:val="bottom"/>
              <w:rPr>
                <w:rFonts w:eastAsiaTheme="minorEastAsia"/>
                <w:kern w:val="0"/>
                <w:szCs w:val="21"/>
              </w:rPr>
            </w:pPr>
            <w:r w:rsidRPr="00E54D6D">
              <w:rPr>
                <w:rFonts w:eastAsiaTheme="minorEastAsia"/>
                <w:szCs w:val="21"/>
              </w:rPr>
              <w:t>2018</w:t>
            </w:r>
            <w:r w:rsidRPr="00E54D6D">
              <w:rPr>
                <w:rFonts w:eastAsiaTheme="minorEastAsia"/>
                <w:szCs w:val="21"/>
              </w:rPr>
              <w:t>年</w:t>
            </w:r>
            <w:r w:rsidRPr="00E54D6D">
              <w:rPr>
                <w:rFonts w:eastAsiaTheme="minorEastAsia"/>
                <w:szCs w:val="21"/>
              </w:rPr>
              <w:t>1</w:t>
            </w:r>
            <w:r w:rsidRPr="00E54D6D">
              <w:rPr>
                <w:rFonts w:eastAsiaTheme="minorEastAsia"/>
                <w:szCs w:val="21"/>
              </w:rPr>
              <w:t>月</w:t>
            </w:r>
            <w:r w:rsidRPr="00E54D6D">
              <w:rPr>
                <w:rFonts w:eastAsiaTheme="minorEastAsia"/>
                <w:szCs w:val="21"/>
              </w:rPr>
              <w:t>1</w:t>
            </w:r>
            <w:r w:rsidRPr="00E54D6D">
              <w:rPr>
                <w:rFonts w:eastAsiaTheme="minorEastAsia"/>
                <w:szCs w:val="21"/>
              </w:rPr>
              <w:t>日至</w:t>
            </w:r>
            <w:r w:rsidRPr="00E54D6D">
              <w:rPr>
                <w:rFonts w:eastAsiaTheme="minorEastAsia"/>
                <w:szCs w:val="21"/>
              </w:rPr>
              <w:t>2018</w:t>
            </w:r>
            <w:r w:rsidRPr="00E54D6D">
              <w:rPr>
                <w:rFonts w:eastAsiaTheme="minorEastAsia"/>
                <w:szCs w:val="21"/>
              </w:rPr>
              <w:t>年</w:t>
            </w:r>
            <w:r w:rsidRPr="00E54D6D">
              <w:rPr>
                <w:rFonts w:eastAsiaTheme="minorEastAsia"/>
                <w:szCs w:val="21"/>
              </w:rPr>
              <w:t>12</w:t>
            </w:r>
            <w:r w:rsidRPr="00E54D6D">
              <w:rPr>
                <w:rFonts w:eastAsiaTheme="minorEastAsia"/>
                <w:szCs w:val="21"/>
              </w:rPr>
              <w:t>月</w:t>
            </w:r>
            <w:r w:rsidRPr="00E54D6D">
              <w:rPr>
                <w:rFonts w:eastAsiaTheme="minorEastAsia"/>
                <w:szCs w:val="21"/>
              </w:rPr>
              <w:t>31</w:t>
            </w:r>
            <w:r w:rsidRPr="00E54D6D">
              <w:rPr>
                <w:rFonts w:eastAsiaTheme="minorEastAsia"/>
                <w:szCs w:val="21"/>
              </w:rPr>
              <w:t>日</w:t>
            </w:r>
          </w:p>
        </w:tc>
      </w:tr>
      <w:tr w:rsidR="00897413" w:rsidRPr="005A6E6C" w:rsidTr="00481367">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897413" w:rsidRPr="005A6E6C" w:rsidRDefault="00897413" w:rsidP="00EB46B8">
            <w:pPr>
              <w:widowControl/>
              <w:autoSpaceDE w:val="0"/>
              <w:autoSpaceDN w:val="0"/>
              <w:ind w:leftChars="50" w:left="105"/>
              <w:textAlignment w:val="bottom"/>
              <w:rPr>
                <w:color w:val="000000"/>
                <w:kern w:val="0"/>
                <w:szCs w:val="21"/>
              </w:rPr>
            </w:pPr>
            <w:r w:rsidRPr="005A6E6C">
              <w:rPr>
                <w:color w:val="000000"/>
                <w:kern w:val="0"/>
                <w:szCs w:val="21"/>
              </w:rPr>
              <w:t>卖出债券（、债转股及债券到期兑付）成交总额</w:t>
            </w:r>
          </w:p>
        </w:tc>
        <w:tc>
          <w:tcPr>
            <w:tcW w:w="2835" w:type="dxa"/>
            <w:tcBorders>
              <w:top w:val="single" w:sz="4" w:space="0" w:color="auto"/>
              <w:left w:val="single" w:sz="4" w:space="0" w:color="auto"/>
              <w:bottom w:val="single" w:sz="4" w:space="0" w:color="auto"/>
              <w:right w:val="single" w:sz="4" w:space="0" w:color="auto"/>
            </w:tcBorders>
            <w:vAlign w:val="center"/>
          </w:tcPr>
          <w:p w:rsidR="00897413" w:rsidRPr="005A6E6C" w:rsidRDefault="00897413" w:rsidP="00EB46B8">
            <w:pPr>
              <w:ind w:left="440"/>
              <w:jc w:val="right"/>
              <w:rPr>
                <w:szCs w:val="21"/>
              </w:rPr>
            </w:pPr>
            <w:r>
              <w:rPr>
                <w:rFonts w:hint="eastAsia"/>
                <w:szCs w:val="21"/>
              </w:rPr>
              <w:t>86,237,473,367.37</w:t>
            </w:r>
          </w:p>
        </w:tc>
        <w:tc>
          <w:tcPr>
            <w:tcW w:w="2977" w:type="dxa"/>
            <w:tcBorders>
              <w:top w:val="single" w:sz="4" w:space="0" w:color="auto"/>
              <w:left w:val="single" w:sz="4" w:space="0" w:color="auto"/>
              <w:bottom w:val="single" w:sz="4" w:space="0" w:color="auto"/>
              <w:right w:val="single" w:sz="4" w:space="0" w:color="auto"/>
            </w:tcBorders>
            <w:vAlign w:val="center"/>
          </w:tcPr>
          <w:p w:rsidR="00897413" w:rsidRPr="005A6E6C" w:rsidRDefault="00897413" w:rsidP="00EB46B8">
            <w:pPr>
              <w:ind w:left="440"/>
              <w:jc w:val="right"/>
              <w:rPr>
                <w:szCs w:val="21"/>
              </w:rPr>
            </w:pPr>
            <w:r>
              <w:rPr>
                <w:rFonts w:hint="eastAsia"/>
                <w:szCs w:val="21"/>
              </w:rPr>
              <w:t>102,019,150,859.40</w:t>
            </w:r>
          </w:p>
        </w:tc>
      </w:tr>
      <w:tr w:rsidR="00897413" w:rsidRPr="005A6E6C" w:rsidTr="00481367">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897413" w:rsidRPr="005A6E6C" w:rsidRDefault="00897413" w:rsidP="00EB46B8">
            <w:pPr>
              <w:widowControl/>
              <w:autoSpaceDE w:val="0"/>
              <w:autoSpaceDN w:val="0"/>
              <w:ind w:leftChars="50" w:left="105"/>
              <w:textAlignment w:val="bottom"/>
              <w:rPr>
                <w:color w:val="000000"/>
                <w:kern w:val="0"/>
                <w:szCs w:val="21"/>
              </w:rPr>
            </w:pPr>
            <w:r w:rsidRPr="005A6E6C">
              <w:rPr>
                <w:color w:val="000000"/>
                <w:szCs w:val="21"/>
              </w:rPr>
              <w:t>减：</w:t>
            </w:r>
            <w:r w:rsidRPr="005A6E6C">
              <w:rPr>
                <w:color w:val="000000"/>
                <w:kern w:val="0"/>
                <w:szCs w:val="21"/>
              </w:rPr>
              <w:t>卖出债券（、债转股及债券到期兑付）成本总额</w:t>
            </w:r>
          </w:p>
        </w:tc>
        <w:tc>
          <w:tcPr>
            <w:tcW w:w="2835" w:type="dxa"/>
            <w:tcBorders>
              <w:top w:val="single" w:sz="4" w:space="0" w:color="auto"/>
              <w:left w:val="single" w:sz="4" w:space="0" w:color="auto"/>
              <w:bottom w:val="single" w:sz="4" w:space="0" w:color="auto"/>
              <w:right w:val="single" w:sz="4" w:space="0" w:color="auto"/>
            </w:tcBorders>
            <w:vAlign w:val="center"/>
          </w:tcPr>
          <w:p w:rsidR="00897413" w:rsidRPr="005A6E6C" w:rsidRDefault="00897413" w:rsidP="00EB46B8">
            <w:pPr>
              <w:ind w:left="440"/>
              <w:jc w:val="right"/>
              <w:rPr>
                <w:szCs w:val="21"/>
              </w:rPr>
            </w:pPr>
            <w:r>
              <w:rPr>
                <w:rFonts w:hint="eastAsia"/>
                <w:szCs w:val="21"/>
              </w:rPr>
              <w:t>85,887,247,166.26</w:t>
            </w:r>
          </w:p>
        </w:tc>
        <w:tc>
          <w:tcPr>
            <w:tcW w:w="2977" w:type="dxa"/>
            <w:tcBorders>
              <w:top w:val="single" w:sz="4" w:space="0" w:color="auto"/>
              <w:left w:val="single" w:sz="4" w:space="0" w:color="auto"/>
              <w:bottom w:val="single" w:sz="4" w:space="0" w:color="auto"/>
              <w:right w:val="single" w:sz="4" w:space="0" w:color="auto"/>
            </w:tcBorders>
            <w:vAlign w:val="center"/>
          </w:tcPr>
          <w:p w:rsidR="00897413" w:rsidRPr="005A6E6C" w:rsidRDefault="00897413" w:rsidP="00EB46B8">
            <w:pPr>
              <w:ind w:left="440"/>
              <w:jc w:val="right"/>
              <w:rPr>
                <w:szCs w:val="21"/>
              </w:rPr>
            </w:pPr>
            <w:r>
              <w:rPr>
                <w:rFonts w:hint="eastAsia"/>
                <w:szCs w:val="21"/>
              </w:rPr>
              <w:t>101,830,807,352.95</w:t>
            </w:r>
          </w:p>
        </w:tc>
      </w:tr>
      <w:tr w:rsidR="00897413" w:rsidRPr="005A6E6C" w:rsidTr="00481367">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897413" w:rsidRPr="005A6E6C" w:rsidRDefault="00897413" w:rsidP="00EB46B8">
            <w:pPr>
              <w:widowControl/>
              <w:autoSpaceDE w:val="0"/>
              <w:autoSpaceDN w:val="0"/>
              <w:ind w:firstLineChars="50" w:firstLine="105"/>
              <w:textAlignment w:val="bottom"/>
              <w:rPr>
                <w:color w:val="000000"/>
                <w:kern w:val="0"/>
                <w:szCs w:val="21"/>
              </w:rPr>
            </w:pPr>
            <w:r w:rsidRPr="005A6E6C">
              <w:rPr>
                <w:color w:val="000000"/>
                <w:szCs w:val="21"/>
              </w:rPr>
              <w:t>减：</w:t>
            </w:r>
            <w:r w:rsidRPr="005A6E6C">
              <w:rPr>
                <w:color w:val="000000"/>
                <w:kern w:val="0"/>
                <w:szCs w:val="21"/>
              </w:rPr>
              <w:t>应收利息总额</w:t>
            </w:r>
          </w:p>
        </w:tc>
        <w:tc>
          <w:tcPr>
            <w:tcW w:w="2835" w:type="dxa"/>
            <w:tcBorders>
              <w:top w:val="single" w:sz="4" w:space="0" w:color="auto"/>
              <w:left w:val="single" w:sz="4" w:space="0" w:color="auto"/>
              <w:bottom w:val="single" w:sz="4" w:space="0" w:color="auto"/>
              <w:right w:val="single" w:sz="4" w:space="0" w:color="auto"/>
            </w:tcBorders>
            <w:vAlign w:val="center"/>
          </w:tcPr>
          <w:p w:rsidR="00897413" w:rsidRPr="005A6E6C" w:rsidRDefault="00897413" w:rsidP="00EB46B8">
            <w:pPr>
              <w:ind w:left="440"/>
              <w:jc w:val="right"/>
              <w:rPr>
                <w:szCs w:val="21"/>
              </w:rPr>
            </w:pPr>
            <w:r>
              <w:rPr>
                <w:rFonts w:hint="eastAsia"/>
                <w:szCs w:val="21"/>
              </w:rPr>
              <w:t>400,753,480.57</w:t>
            </w:r>
          </w:p>
        </w:tc>
        <w:tc>
          <w:tcPr>
            <w:tcW w:w="2977" w:type="dxa"/>
            <w:tcBorders>
              <w:top w:val="single" w:sz="4" w:space="0" w:color="auto"/>
              <w:left w:val="single" w:sz="4" w:space="0" w:color="auto"/>
              <w:bottom w:val="single" w:sz="4" w:space="0" w:color="auto"/>
              <w:right w:val="single" w:sz="4" w:space="0" w:color="auto"/>
            </w:tcBorders>
            <w:vAlign w:val="center"/>
          </w:tcPr>
          <w:p w:rsidR="00897413" w:rsidRPr="005A6E6C" w:rsidRDefault="00897413" w:rsidP="00EB46B8">
            <w:pPr>
              <w:ind w:left="440"/>
              <w:jc w:val="right"/>
              <w:rPr>
                <w:szCs w:val="21"/>
              </w:rPr>
            </w:pPr>
            <w:r>
              <w:rPr>
                <w:rFonts w:hint="eastAsia"/>
                <w:szCs w:val="21"/>
              </w:rPr>
              <w:t>200,790,017.54</w:t>
            </w:r>
          </w:p>
        </w:tc>
      </w:tr>
      <w:tr w:rsidR="00897413" w:rsidRPr="005A6E6C" w:rsidTr="00481367">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897413" w:rsidRPr="009C01A0" w:rsidRDefault="00897413" w:rsidP="00F731BE">
            <w:pPr>
              <w:widowControl/>
              <w:autoSpaceDE w:val="0"/>
              <w:autoSpaceDN w:val="0"/>
              <w:ind w:leftChars="50" w:left="105"/>
              <w:textAlignment w:val="bottom"/>
              <w:rPr>
                <w:kern w:val="0"/>
                <w:szCs w:val="21"/>
              </w:rPr>
            </w:pPr>
            <w:r w:rsidRPr="009C01A0">
              <w:rPr>
                <w:szCs w:val="21"/>
              </w:rPr>
              <w:t>买卖债券差价收入</w:t>
            </w:r>
          </w:p>
        </w:tc>
        <w:tc>
          <w:tcPr>
            <w:tcW w:w="2835" w:type="dxa"/>
            <w:tcBorders>
              <w:top w:val="single" w:sz="4" w:space="0" w:color="auto"/>
              <w:left w:val="single" w:sz="4" w:space="0" w:color="auto"/>
              <w:bottom w:val="single" w:sz="4" w:space="0" w:color="auto"/>
              <w:right w:val="single" w:sz="4" w:space="0" w:color="auto"/>
            </w:tcBorders>
            <w:vAlign w:val="center"/>
          </w:tcPr>
          <w:p w:rsidR="00897413" w:rsidRPr="005A6E6C" w:rsidRDefault="00897413" w:rsidP="00EB46B8">
            <w:pPr>
              <w:ind w:left="440"/>
              <w:jc w:val="right"/>
              <w:rPr>
                <w:szCs w:val="21"/>
              </w:rPr>
            </w:pPr>
            <w:r>
              <w:rPr>
                <w:rFonts w:hint="eastAsia"/>
                <w:szCs w:val="21"/>
              </w:rPr>
              <w:t>-50,527,279.46</w:t>
            </w:r>
          </w:p>
        </w:tc>
        <w:tc>
          <w:tcPr>
            <w:tcW w:w="2977" w:type="dxa"/>
            <w:tcBorders>
              <w:top w:val="single" w:sz="4" w:space="0" w:color="auto"/>
              <w:left w:val="single" w:sz="4" w:space="0" w:color="auto"/>
              <w:bottom w:val="single" w:sz="4" w:space="0" w:color="auto"/>
              <w:right w:val="single" w:sz="4" w:space="0" w:color="auto"/>
            </w:tcBorders>
            <w:vAlign w:val="center"/>
          </w:tcPr>
          <w:p w:rsidR="00897413" w:rsidRPr="005A6E6C" w:rsidRDefault="00897413" w:rsidP="00EB46B8">
            <w:pPr>
              <w:ind w:left="440"/>
              <w:jc w:val="right"/>
              <w:rPr>
                <w:szCs w:val="21"/>
              </w:rPr>
            </w:pPr>
            <w:r>
              <w:rPr>
                <w:rFonts w:hint="eastAsia"/>
                <w:szCs w:val="21"/>
              </w:rPr>
              <w:t>-12,446,511.09</w:t>
            </w:r>
          </w:p>
        </w:tc>
      </w:tr>
    </w:tbl>
    <w:p w:rsidR="00CE32C9" w:rsidRPr="00D0515B" w:rsidRDefault="00CE32C9" w:rsidP="000A6038">
      <w:pPr>
        <w:spacing w:line="360" w:lineRule="auto"/>
        <w:rPr>
          <w:rFonts w:asciiTheme="minorEastAsia" w:eastAsiaTheme="minorEastAsia" w:hAnsiTheme="minorEastAsia"/>
          <w:b/>
          <w:bCs/>
          <w:color w:val="000000"/>
          <w:szCs w:val="21"/>
        </w:rPr>
      </w:pPr>
      <w:r w:rsidRPr="00D0515B">
        <w:rPr>
          <w:rFonts w:asciiTheme="minorEastAsia" w:eastAsiaTheme="minorEastAsia" w:hAnsiTheme="minorEastAsia"/>
          <w:b/>
          <w:bCs/>
          <w:color w:val="000000"/>
          <w:kern w:val="0"/>
          <w:szCs w:val="21"/>
        </w:rPr>
        <w:t>7.4.7.12</w:t>
      </w:r>
      <w:r w:rsidRPr="00D0515B">
        <w:rPr>
          <w:rFonts w:asciiTheme="minorEastAsia" w:eastAsiaTheme="minorEastAsia" w:hAnsiTheme="minorEastAsia" w:hint="eastAsia"/>
          <w:b/>
          <w:bCs/>
          <w:color w:val="000000"/>
          <w:kern w:val="0"/>
          <w:szCs w:val="21"/>
        </w:rPr>
        <w:t xml:space="preserve">.1 </w:t>
      </w:r>
      <w:r w:rsidRPr="00D0515B">
        <w:rPr>
          <w:rFonts w:asciiTheme="minorEastAsia" w:eastAsiaTheme="minorEastAsia" w:hAnsiTheme="minorEastAsia" w:hint="eastAsia"/>
          <w:b/>
          <w:color w:val="000000"/>
          <w:szCs w:val="21"/>
        </w:rPr>
        <w:t>资产支持证券投资收益</w:t>
      </w:r>
    </w:p>
    <w:p w:rsidR="00CE32C9" w:rsidRPr="0056786F" w:rsidRDefault="00CE32C9" w:rsidP="00CE32C9">
      <w:pPr>
        <w:autoSpaceDE w:val="0"/>
        <w:autoSpaceDN w:val="0"/>
        <w:adjustRightInd w:val="0"/>
        <w:spacing w:before="29" w:line="360" w:lineRule="auto"/>
        <w:ind w:left="15"/>
        <w:jc w:val="right"/>
        <w:rPr>
          <w:rFonts w:eastAsiaTheme="minorEastAsia"/>
          <w:color w:val="000000"/>
          <w:kern w:val="0"/>
          <w:szCs w:val="21"/>
        </w:rPr>
      </w:pPr>
      <w:r w:rsidRPr="0056786F">
        <w:rPr>
          <w:rFonts w:eastAsiaTheme="minorEastAsia"/>
          <w:color w:val="000000"/>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3240"/>
        <w:gridCol w:w="3240"/>
      </w:tblGrid>
      <w:tr w:rsidR="00CE32C9" w:rsidRPr="0056786F" w:rsidTr="0002542D">
        <w:trPr>
          <w:trHeight w:val="315"/>
        </w:trPr>
        <w:tc>
          <w:tcPr>
            <w:tcW w:w="2700" w:type="dxa"/>
            <w:vAlign w:val="center"/>
          </w:tcPr>
          <w:p w:rsidR="00CE32C9" w:rsidRPr="0056786F" w:rsidRDefault="00CE32C9" w:rsidP="0002542D">
            <w:pPr>
              <w:autoSpaceDE w:val="0"/>
              <w:autoSpaceDN w:val="0"/>
              <w:spacing w:line="360" w:lineRule="auto"/>
              <w:jc w:val="center"/>
              <w:textAlignment w:val="bottom"/>
              <w:rPr>
                <w:rFonts w:eastAsiaTheme="minorEastAsia"/>
                <w:kern w:val="0"/>
                <w:szCs w:val="21"/>
              </w:rPr>
            </w:pPr>
            <w:r w:rsidRPr="0056786F">
              <w:rPr>
                <w:rFonts w:eastAsiaTheme="minorEastAsia"/>
                <w:kern w:val="0"/>
                <w:szCs w:val="21"/>
              </w:rPr>
              <w:t>项目</w:t>
            </w:r>
          </w:p>
        </w:tc>
        <w:tc>
          <w:tcPr>
            <w:tcW w:w="3240" w:type="dxa"/>
            <w:vAlign w:val="center"/>
          </w:tcPr>
          <w:p w:rsidR="00CE32C9" w:rsidRPr="0056786F" w:rsidRDefault="00CE32C9" w:rsidP="0002542D">
            <w:pPr>
              <w:spacing w:line="360" w:lineRule="auto"/>
              <w:jc w:val="center"/>
              <w:rPr>
                <w:rFonts w:eastAsiaTheme="minorEastAsia"/>
                <w:szCs w:val="21"/>
              </w:rPr>
            </w:pPr>
            <w:r w:rsidRPr="0056786F">
              <w:rPr>
                <w:rFonts w:eastAsiaTheme="minorEastAsia"/>
                <w:szCs w:val="21"/>
              </w:rPr>
              <w:t>本期</w:t>
            </w:r>
          </w:p>
          <w:p w:rsidR="00CE32C9" w:rsidRPr="0056786F" w:rsidRDefault="00CE32C9" w:rsidP="0002542D">
            <w:pPr>
              <w:widowControl/>
              <w:autoSpaceDE w:val="0"/>
              <w:autoSpaceDN w:val="0"/>
              <w:spacing w:line="360" w:lineRule="auto"/>
              <w:ind w:right="-15"/>
              <w:jc w:val="center"/>
              <w:textAlignment w:val="bottom"/>
              <w:rPr>
                <w:rFonts w:eastAsiaTheme="minorEastAsia"/>
                <w:szCs w:val="21"/>
              </w:rPr>
            </w:pPr>
            <w:r w:rsidRPr="0056786F">
              <w:rPr>
                <w:rFonts w:eastAsiaTheme="minorEastAsia"/>
                <w:szCs w:val="21"/>
              </w:rPr>
              <w:t>2019</w:t>
            </w:r>
            <w:r w:rsidRPr="0056786F">
              <w:rPr>
                <w:rFonts w:eastAsiaTheme="minorEastAsia"/>
                <w:szCs w:val="21"/>
              </w:rPr>
              <w:t>年</w:t>
            </w:r>
            <w:r w:rsidRPr="0056786F">
              <w:rPr>
                <w:rFonts w:eastAsiaTheme="minorEastAsia"/>
                <w:szCs w:val="21"/>
              </w:rPr>
              <w:t>1</w:t>
            </w:r>
            <w:r w:rsidRPr="0056786F">
              <w:rPr>
                <w:rFonts w:eastAsiaTheme="minorEastAsia"/>
                <w:szCs w:val="21"/>
              </w:rPr>
              <w:t>月</w:t>
            </w:r>
            <w:r w:rsidRPr="0056786F">
              <w:rPr>
                <w:rFonts w:eastAsiaTheme="minorEastAsia"/>
                <w:szCs w:val="21"/>
              </w:rPr>
              <w:t>1</w:t>
            </w:r>
            <w:r w:rsidRPr="0056786F">
              <w:rPr>
                <w:rFonts w:eastAsiaTheme="minorEastAsia"/>
                <w:szCs w:val="21"/>
              </w:rPr>
              <w:t>日至</w:t>
            </w:r>
            <w:r w:rsidRPr="0056786F">
              <w:rPr>
                <w:rFonts w:eastAsiaTheme="minorEastAsia"/>
                <w:szCs w:val="21"/>
              </w:rPr>
              <w:t>2019</w:t>
            </w:r>
            <w:r w:rsidRPr="0056786F">
              <w:rPr>
                <w:rFonts w:eastAsiaTheme="minorEastAsia"/>
                <w:szCs w:val="21"/>
              </w:rPr>
              <w:t>年</w:t>
            </w:r>
            <w:r w:rsidRPr="0056786F">
              <w:rPr>
                <w:rFonts w:eastAsiaTheme="minorEastAsia"/>
                <w:szCs w:val="21"/>
              </w:rPr>
              <w:t>12</w:t>
            </w:r>
            <w:r w:rsidRPr="0056786F">
              <w:rPr>
                <w:rFonts w:eastAsiaTheme="minorEastAsia"/>
                <w:szCs w:val="21"/>
              </w:rPr>
              <w:t>月</w:t>
            </w:r>
            <w:r w:rsidRPr="0056786F">
              <w:rPr>
                <w:rFonts w:eastAsiaTheme="minorEastAsia"/>
                <w:szCs w:val="21"/>
              </w:rPr>
              <w:t>31</w:t>
            </w:r>
            <w:r w:rsidRPr="0056786F">
              <w:rPr>
                <w:rFonts w:eastAsiaTheme="minorEastAsia"/>
                <w:szCs w:val="21"/>
              </w:rPr>
              <w:t>日</w:t>
            </w:r>
          </w:p>
        </w:tc>
        <w:tc>
          <w:tcPr>
            <w:tcW w:w="3240" w:type="dxa"/>
            <w:vAlign w:val="center"/>
          </w:tcPr>
          <w:p w:rsidR="00CE32C9" w:rsidRPr="0056786F" w:rsidRDefault="00CE32C9" w:rsidP="0002542D">
            <w:pPr>
              <w:spacing w:line="360" w:lineRule="auto"/>
              <w:jc w:val="center"/>
              <w:rPr>
                <w:rFonts w:eastAsiaTheme="minorEastAsia"/>
                <w:szCs w:val="21"/>
              </w:rPr>
            </w:pPr>
            <w:r w:rsidRPr="0056786F">
              <w:rPr>
                <w:rFonts w:eastAsiaTheme="minorEastAsia"/>
                <w:szCs w:val="21"/>
              </w:rPr>
              <w:t>上年度可比期间</w:t>
            </w:r>
          </w:p>
          <w:p w:rsidR="00CE32C9" w:rsidRPr="0056786F" w:rsidRDefault="00CE32C9" w:rsidP="0002542D">
            <w:pPr>
              <w:widowControl/>
              <w:autoSpaceDE w:val="0"/>
              <w:autoSpaceDN w:val="0"/>
              <w:spacing w:line="360" w:lineRule="auto"/>
              <w:ind w:right="-15"/>
              <w:jc w:val="center"/>
              <w:textAlignment w:val="bottom"/>
              <w:rPr>
                <w:rFonts w:eastAsiaTheme="minorEastAsia"/>
                <w:kern w:val="0"/>
                <w:szCs w:val="21"/>
              </w:rPr>
            </w:pPr>
            <w:r w:rsidRPr="0056786F">
              <w:rPr>
                <w:rFonts w:eastAsiaTheme="minorEastAsia"/>
                <w:szCs w:val="21"/>
              </w:rPr>
              <w:t>2018</w:t>
            </w:r>
            <w:r w:rsidRPr="0056786F">
              <w:rPr>
                <w:rFonts w:eastAsiaTheme="minorEastAsia"/>
                <w:szCs w:val="21"/>
              </w:rPr>
              <w:t>年</w:t>
            </w:r>
            <w:r w:rsidRPr="0056786F">
              <w:rPr>
                <w:rFonts w:eastAsiaTheme="minorEastAsia"/>
                <w:szCs w:val="21"/>
              </w:rPr>
              <w:t>1</w:t>
            </w:r>
            <w:r w:rsidRPr="0056786F">
              <w:rPr>
                <w:rFonts w:eastAsiaTheme="minorEastAsia"/>
                <w:szCs w:val="21"/>
              </w:rPr>
              <w:t>月</w:t>
            </w:r>
            <w:r w:rsidRPr="0056786F">
              <w:rPr>
                <w:rFonts w:eastAsiaTheme="minorEastAsia"/>
                <w:szCs w:val="21"/>
              </w:rPr>
              <w:t>1</w:t>
            </w:r>
            <w:r w:rsidRPr="0056786F">
              <w:rPr>
                <w:rFonts w:eastAsiaTheme="minorEastAsia"/>
                <w:szCs w:val="21"/>
              </w:rPr>
              <w:t>日至</w:t>
            </w:r>
            <w:r w:rsidRPr="0056786F">
              <w:rPr>
                <w:rFonts w:eastAsiaTheme="minorEastAsia"/>
                <w:szCs w:val="21"/>
              </w:rPr>
              <w:t>2018</w:t>
            </w:r>
            <w:r w:rsidRPr="0056786F">
              <w:rPr>
                <w:rFonts w:eastAsiaTheme="minorEastAsia"/>
                <w:szCs w:val="21"/>
              </w:rPr>
              <w:t>年</w:t>
            </w:r>
            <w:r w:rsidRPr="0056786F">
              <w:rPr>
                <w:rFonts w:eastAsiaTheme="minorEastAsia"/>
                <w:szCs w:val="21"/>
              </w:rPr>
              <w:t>12</w:t>
            </w:r>
            <w:r w:rsidRPr="0056786F">
              <w:rPr>
                <w:rFonts w:eastAsiaTheme="minorEastAsia"/>
                <w:szCs w:val="21"/>
              </w:rPr>
              <w:t>月</w:t>
            </w:r>
            <w:r w:rsidRPr="0056786F">
              <w:rPr>
                <w:rFonts w:eastAsiaTheme="minorEastAsia"/>
                <w:szCs w:val="21"/>
              </w:rPr>
              <w:t>31</w:t>
            </w:r>
            <w:r w:rsidRPr="0056786F">
              <w:rPr>
                <w:rFonts w:eastAsiaTheme="minorEastAsia"/>
                <w:szCs w:val="21"/>
              </w:rPr>
              <w:t>日</w:t>
            </w:r>
          </w:p>
        </w:tc>
      </w:tr>
      <w:tr w:rsidR="00CE32C9" w:rsidRPr="0056786F" w:rsidTr="0002542D">
        <w:trPr>
          <w:trHeight w:val="315"/>
        </w:trPr>
        <w:tc>
          <w:tcPr>
            <w:tcW w:w="2700" w:type="dxa"/>
            <w:vAlign w:val="bottom"/>
          </w:tcPr>
          <w:p w:rsidR="00CE32C9" w:rsidRPr="0056786F" w:rsidRDefault="00CE32C9" w:rsidP="0002542D">
            <w:pPr>
              <w:widowControl/>
              <w:autoSpaceDE w:val="0"/>
              <w:autoSpaceDN w:val="0"/>
              <w:jc w:val="left"/>
              <w:textAlignment w:val="bottom"/>
              <w:rPr>
                <w:kern w:val="0"/>
                <w:szCs w:val="21"/>
              </w:rPr>
            </w:pPr>
            <w:r w:rsidRPr="0056786F">
              <w:rPr>
                <w:kern w:val="0"/>
                <w:szCs w:val="21"/>
              </w:rPr>
              <w:t>卖出资产支持证券成交总额</w:t>
            </w:r>
          </w:p>
        </w:tc>
        <w:tc>
          <w:tcPr>
            <w:tcW w:w="3240" w:type="dxa"/>
            <w:vAlign w:val="bottom"/>
          </w:tcPr>
          <w:p w:rsidR="00CE32C9" w:rsidRPr="0056786F" w:rsidRDefault="00CE32C9" w:rsidP="0002542D">
            <w:pPr>
              <w:spacing w:line="360" w:lineRule="auto"/>
              <w:jc w:val="right"/>
              <w:rPr>
                <w:rFonts w:eastAsiaTheme="minorEastAsia"/>
                <w:szCs w:val="21"/>
              </w:rPr>
            </w:pPr>
            <w:r w:rsidRPr="0056786F">
              <w:rPr>
                <w:rFonts w:eastAsiaTheme="minorEastAsia"/>
                <w:szCs w:val="21"/>
              </w:rPr>
              <w:t>210,609,117.82</w:t>
            </w:r>
          </w:p>
        </w:tc>
        <w:tc>
          <w:tcPr>
            <w:tcW w:w="3240" w:type="dxa"/>
            <w:vAlign w:val="bottom"/>
          </w:tcPr>
          <w:p w:rsidR="00CE32C9" w:rsidRPr="0056786F" w:rsidRDefault="00CE32C9" w:rsidP="0002542D">
            <w:pPr>
              <w:spacing w:line="360" w:lineRule="auto"/>
              <w:jc w:val="right"/>
              <w:rPr>
                <w:rFonts w:eastAsiaTheme="minorEastAsia"/>
                <w:szCs w:val="21"/>
              </w:rPr>
            </w:pPr>
            <w:r w:rsidRPr="0056786F">
              <w:rPr>
                <w:rFonts w:eastAsiaTheme="minorEastAsia"/>
                <w:szCs w:val="21"/>
              </w:rPr>
              <w:t>-</w:t>
            </w:r>
          </w:p>
        </w:tc>
      </w:tr>
      <w:tr w:rsidR="00CE32C9" w:rsidRPr="0056786F" w:rsidTr="0002542D">
        <w:trPr>
          <w:trHeight w:val="315"/>
        </w:trPr>
        <w:tc>
          <w:tcPr>
            <w:tcW w:w="2700" w:type="dxa"/>
            <w:vAlign w:val="bottom"/>
          </w:tcPr>
          <w:p w:rsidR="00CE32C9" w:rsidRPr="0056786F" w:rsidRDefault="00CE32C9" w:rsidP="00D0515B">
            <w:pPr>
              <w:widowControl/>
              <w:autoSpaceDE w:val="0"/>
              <w:autoSpaceDN w:val="0"/>
              <w:ind w:leftChars="-11" w:left="-2" w:hangingChars="10" w:hanging="21"/>
              <w:jc w:val="left"/>
              <w:textAlignment w:val="bottom"/>
              <w:rPr>
                <w:kern w:val="0"/>
                <w:szCs w:val="21"/>
              </w:rPr>
            </w:pPr>
            <w:r w:rsidRPr="0056786F">
              <w:rPr>
                <w:kern w:val="0"/>
                <w:szCs w:val="21"/>
              </w:rPr>
              <w:t>减：卖出资产支持证券成本总额</w:t>
            </w:r>
          </w:p>
        </w:tc>
        <w:tc>
          <w:tcPr>
            <w:tcW w:w="3240" w:type="dxa"/>
          </w:tcPr>
          <w:p w:rsidR="00CE32C9" w:rsidRPr="0056786F" w:rsidRDefault="00CE32C9" w:rsidP="0002542D">
            <w:pPr>
              <w:spacing w:line="360" w:lineRule="auto"/>
              <w:jc w:val="right"/>
              <w:rPr>
                <w:rFonts w:eastAsiaTheme="minorEastAsia"/>
                <w:szCs w:val="21"/>
              </w:rPr>
            </w:pPr>
            <w:r w:rsidRPr="0056786F">
              <w:rPr>
                <w:rFonts w:eastAsiaTheme="minorEastAsia"/>
                <w:szCs w:val="21"/>
              </w:rPr>
              <w:t>204,000,000.00</w:t>
            </w:r>
          </w:p>
        </w:tc>
        <w:tc>
          <w:tcPr>
            <w:tcW w:w="3240" w:type="dxa"/>
          </w:tcPr>
          <w:p w:rsidR="00CE32C9" w:rsidRPr="0056786F" w:rsidRDefault="00CE32C9" w:rsidP="0002542D">
            <w:pPr>
              <w:spacing w:line="360" w:lineRule="auto"/>
              <w:jc w:val="right"/>
              <w:rPr>
                <w:rFonts w:eastAsiaTheme="minorEastAsia"/>
                <w:szCs w:val="21"/>
              </w:rPr>
            </w:pPr>
            <w:r w:rsidRPr="0056786F">
              <w:rPr>
                <w:rFonts w:eastAsiaTheme="minorEastAsia"/>
                <w:szCs w:val="21"/>
              </w:rPr>
              <w:t>-</w:t>
            </w:r>
          </w:p>
        </w:tc>
      </w:tr>
      <w:tr w:rsidR="00CE32C9" w:rsidRPr="0056786F" w:rsidTr="0002542D">
        <w:trPr>
          <w:trHeight w:val="315"/>
        </w:trPr>
        <w:tc>
          <w:tcPr>
            <w:tcW w:w="2700" w:type="dxa"/>
            <w:vAlign w:val="bottom"/>
          </w:tcPr>
          <w:p w:rsidR="00CE32C9" w:rsidRPr="0056786F" w:rsidRDefault="00CE32C9" w:rsidP="0002542D">
            <w:pPr>
              <w:widowControl/>
              <w:autoSpaceDE w:val="0"/>
              <w:autoSpaceDN w:val="0"/>
              <w:jc w:val="left"/>
              <w:textAlignment w:val="bottom"/>
              <w:rPr>
                <w:kern w:val="0"/>
                <w:szCs w:val="21"/>
              </w:rPr>
            </w:pPr>
            <w:r w:rsidRPr="0056786F">
              <w:rPr>
                <w:kern w:val="0"/>
                <w:szCs w:val="21"/>
              </w:rPr>
              <w:t>减：应收利息总额</w:t>
            </w:r>
          </w:p>
        </w:tc>
        <w:tc>
          <w:tcPr>
            <w:tcW w:w="3240" w:type="dxa"/>
          </w:tcPr>
          <w:p w:rsidR="00CE32C9" w:rsidRPr="0056786F" w:rsidRDefault="00CE32C9" w:rsidP="0002542D">
            <w:pPr>
              <w:spacing w:line="360" w:lineRule="auto"/>
              <w:jc w:val="right"/>
              <w:rPr>
                <w:rFonts w:eastAsiaTheme="minorEastAsia"/>
                <w:szCs w:val="21"/>
              </w:rPr>
            </w:pPr>
            <w:r w:rsidRPr="0056786F">
              <w:rPr>
                <w:rFonts w:eastAsiaTheme="minorEastAsia"/>
                <w:szCs w:val="21"/>
              </w:rPr>
              <w:t>6,609,117.82</w:t>
            </w:r>
          </w:p>
        </w:tc>
        <w:tc>
          <w:tcPr>
            <w:tcW w:w="3240" w:type="dxa"/>
          </w:tcPr>
          <w:p w:rsidR="00CE32C9" w:rsidRPr="0056786F" w:rsidRDefault="00CE32C9" w:rsidP="0002542D">
            <w:pPr>
              <w:spacing w:line="360" w:lineRule="auto"/>
              <w:jc w:val="right"/>
              <w:rPr>
                <w:rFonts w:eastAsiaTheme="minorEastAsia"/>
                <w:szCs w:val="21"/>
              </w:rPr>
            </w:pPr>
            <w:r w:rsidRPr="0056786F">
              <w:rPr>
                <w:rFonts w:eastAsiaTheme="minorEastAsia"/>
                <w:szCs w:val="21"/>
              </w:rPr>
              <w:t>-</w:t>
            </w:r>
          </w:p>
        </w:tc>
      </w:tr>
      <w:tr w:rsidR="00CE32C9" w:rsidRPr="0056786F" w:rsidTr="0002542D">
        <w:trPr>
          <w:trHeight w:val="315"/>
        </w:trPr>
        <w:tc>
          <w:tcPr>
            <w:tcW w:w="2700" w:type="dxa"/>
            <w:vAlign w:val="bottom"/>
          </w:tcPr>
          <w:p w:rsidR="00CE32C9" w:rsidRPr="0056786F" w:rsidRDefault="00CE32C9" w:rsidP="0002542D">
            <w:pPr>
              <w:widowControl/>
              <w:autoSpaceDE w:val="0"/>
              <w:autoSpaceDN w:val="0"/>
              <w:jc w:val="left"/>
              <w:textAlignment w:val="bottom"/>
              <w:rPr>
                <w:kern w:val="0"/>
                <w:szCs w:val="21"/>
              </w:rPr>
            </w:pPr>
            <w:r w:rsidRPr="0056786F">
              <w:rPr>
                <w:kern w:val="0"/>
                <w:szCs w:val="21"/>
              </w:rPr>
              <w:t>资产支持证券投资收益</w:t>
            </w:r>
          </w:p>
        </w:tc>
        <w:tc>
          <w:tcPr>
            <w:tcW w:w="3240" w:type="dxa"/>
          </w:tcPr>
          <w:p w:rsidR="00CE32C9" w:rsidRPr="0056786F" w:rsidRDefault="00CE32C9" w:rsidP="0002542D">
            <w:pPr>
              <w:spacing w:line="360" w:lineRule="auto"/>
              <w:jc w:val="right"/>
              <w:rPr>
                <w:rFonts w:eastAsiaTheme="minorEastAsia"/>
                <w:szCs w:val="21"/>
              </w:rPr>
            </w:pPr>
            <w:r w:rsidRPr="0056786F">
              <w:rPr>
                <w:rFonts w:eastAsiaTheme="minorEastAsia"/>
                <w:szCs w:val="21"/>
              </w:rPr>
              <w:t>-</w:t>
            </w:r>
          </w:p>
        </w:tc>
        <w:tc>
          <w:tcPr>
            <w:tcW w:w="3240" w:type="dxa"/>
          </w:tcPr>
          <w:p w:rsidR="00CE32C9" w:rsidRPr="0056786F" w:rsidRDefault="00CE32C9" w:rsidP="0002542D">
            <w:pPr>
              <w:spacing w:line="360" w:lineRule="auto"/>
              <w:jc w:val="right"/>
              <w:rPr>
                <w:rFonts w:eastAsiaTheme="minorEastAsia"/>
                <w:szCs w:val="21"/>
              </w:rPr>
            </w:pPr>
            <w:r w:rsidRPr="0056786F">
              <w:rPr>
                <w:rFonts w:eastAsiaTheme="minorEastAsia"/>
                <w:szCs w:val="21"/>
              </w:rPr>
              <w:t>-</w:t>
            </w:r>
          </w:p>
        </w:tc>
      </w:tr>
    </w:tbl>
    <w:p w:rsidR="006D141C" w:rsidRPr="00D0515B" w:rsidRDefault="006D141C" w:rsidP="000A6038">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13</w:t>
      </w:r>
      <w:r w:rsidRPr="00D0515B">
        <w:rPr>
          <w:rFonts w:asciiTheme="minorEastAsia" w:eastAsiaTheme="minorEastAsia" w:hAnsiTheme="minorEastAsia" w:hint="eastAsia"/>
          <w:b/>
          <w:szCs w:val="21"/>
        </w:rPr>
        <w:t>其他收入</w:t>
      </w:r>
    </w:p>
    <w:p w:rsidR="006D141C" w:rsidRPr="0056786F" w:rsidRDefault="005B4215" w:rsidP="004B36C2">
      <w:pPr>
        <w:tabs>
          <w:tab w:val="left" w:pos="7200"/>
          <w:tab w:val="left" w:pos="8280"/>
        </w:tabs>
        <w:spacing w:line="360" w:lineRule="auto"/>
        <w:ind w:rightChars="-52" w:right="-109"/>
        <w:jc w:val="right"/>
        <w:rPr>
          <w:rFonts w:eastAsiaTheme="minorEastAsia"/>
          <w:szCs w:val="21"/>
          <w:lang w:val="en-AU"/>
        </w:rPr>
      </w:pPr>
      <w:r w:rsidRPr="0056786F">
        <w:rPr>
          <w:rFonts w:eastAsiaTheme="minorEastAsia"/>
          <w:szCs w:val="21"/>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3598"/>
        <w:gridCol w:w="3598"/>
      </w:tblGrid>
      <w:tr w:rsidR="002C233F" w:rsidRPr="0056786F" w:rsidTr="006D141C">
        <w:trPr>
          <w:trHeight w:val="255"/>
        </w:trPr>
        <w:tc>
          <w:tcPr>
            <w:tcW w:w="1985"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项目</w:t>
            </w:r>
          </w:p>
        </w:tc>
        <w:tc>
          <w:tcPr>
            <w:tcW w:w="3600" w:type="dxa"/>
            <w:tcBorders>
              <w:top w:val="single" w:sz="4" w:space="0" w:color="000000"/>
              <w:left w:val="single" w:sz="4" w:space="0" w:color="000000"/>
              <w:bottom w:val="single" w:sz="4" w:space="0" w:color="000000"/>
              <w:right w:val="single" w:sz="4" w:space="0" w:color="000000"/>
            </w:tcBorders>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本期</w:t>
            </w:r>
          </w:p>
          <w:p w:rsidR="006D141C" w:rsidRPr="0056786F" w:rsidRDefault="006D141C" w:rsidP="004B36C2">
            <w:pPr>
              <w:widowControl/>
              <w:autoSpaceDE w:val="0"/>
              <w:autoSpaceDN w:val="0"/>
              <w:spacing w:line="360" w:lineRule="auto"/>
              <w:ind w:right="-15"/>
              <w:jc w:val="center"/>
              <w:textAlignment w:val="bottom"/>
              <w:rPr>
                <w:rFonts w:eastAsiaTheme="minorEastAsia"/>
                <w:szCs w:val="21"/>
              </w:rPr>
            </w:pPr>
            <w:r w:rsidRPr="0056786F">
              <w:rPr>
                <w:rFonts w:eastAsiaTheme="minorEastAsia"/>
                <w:szCs w:val="21"/>
              </w:rPr>
              <w:t>2019</w:t>
            </w:r>
            <w:r w:rsidRPr="0056786F">
              <w:rPr>
                <w:rFonts w:eastAsiaTheme="minorEastAsia"/>
                <w:szCs w:val="21"/>
              </w:rPr>
              <w:t>年</w:t>
            </w:r>
            <w:r w:rsidRPr="0056786F">
              <w:rPr>
                <w:rFonts w:eastAsiaTheme="minorEastAsia"/>
                <w:szCs w:val="21"/>
              </w:rPr>
              <w:t>1</w:t>
            </w:r>
            <w:r w:rsidRPr="0056786F">
              <w:rPr>
                <w:rFonts w:eastAsiaTheme="minorEastAsia"/>
                <w:szCs w:val="21"/>
              </w:rPr>
              <w:t>月</w:t>
            </w:r>
            <w:r w:rsidRPr="0056786F">
              <w:rPr>
                <w:rFonts w:eastAsiaTheme="minorEastAsia"/>
                <w:szCs w:val="21"/>
              </w:rPr>
              <w:t>1</w:t>
            </w:r>
            <w:r w:rsidRPr="0056786F">
              <w:rPr>
                <w:rFonts w:eastAsiaTheme="minorEastAsia"/>
                <w:szCs w:val="21"/>
              </w:rPr>
              <w:t>日至</w:t>
            </w:r>
            <w:r w:rsidRPr="0056786F">
              <w:rPr>
                <w:rFonts w:eastAsiaTheme="minorEastAsia"/>
                <w:szCs w:val="21"/>
              </w:rPr>
              <w:t>2019</w:t>
            </w:r>
            <w:r w:rsidRPr="0056786F">
              <w:rPr>
                <w:rFonts w:eastAsiaTheme="minorEastAsia"/>
                <w:szCs w:val="21"/>
              </w:rPr>
              <w:t>年</w:t>
            </w:r>
            <w:r w:rsidRPr="0056786F">
              <w:rPr>
                <w:rFonts w:eastAsiaTheme="minorEastAsia"/>
                <w:szCs w:val="21"/>
              </w:rPr>
              <w:t>12</w:t>
            </w:r>
            <w:r w:rsidRPr="0056786F">
              <w:rPr>
                <w:rFonts w:eastAsiaTheme="minorEastAsia"/>
                <w:szCs w:val="21"/>
              </w:rPr>
              <w:t>月</w:t>
            </w:r>
            <w:r w:rsidRPr="0056786F">
              <w:rPr>
                <w:rFonts w:eastAsiaTheme="minorEastAsia"/>
                <w:szCs w:val="21"/>
              </w:rPr>
              <w:t>31</w:t>
            </w:r>
            <w:r w:rsidRPr="0056786F">
              <w:rPr>
                <w:rFonts w:eastAsiaTheme="minorEastAsia"/>
                <w:szCs w:val="21"/>
              </w:rPr>
              <w:t>日</w:t>
            </w:r>
          </w:p>
        </w:tc>
        <w:tc>
          <w:tcPr>
            <w:tcW w:w="3600" w:type="dxa"/>
            <w:tcBorders>
              <w:top w:val="single" w:sz="4" w:space="0" w:color="000000"/>
              <w:left w:val="single" w:sz="4" w:space="0" w:color="000000"/>
              <w:bottom w:val="single" w:sz="4" w:space="0" w:color="000000"/>
              <w:right w:val="single" w:sz="4" w:space="0" w:color="000000"/>
            </w:tcBorders>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上年度可比期间</w:t>
            </w:r>
          </w:p>
          <w:p w:rsidR="006D141C" w:rsidRPr="0056786F" w:rsidRDefault="006D64C2" w:rsidP="004B36C2">
            <w:pPr>
              <w:widowControl/>
              <w:autoSpaceDE w:val="0"/>
              <w:autoSpaceDN w:val="0"/>
              <w:spacing w:line="360" w:lineRule="auto"/>
              <w:ind w:right="-15"/>
              <w:jc w:val="center"/>
              <w:textAlignment w:val="bottom"/>
              <w:rPr>
                <w:rFonts w:eastAsiaTheme="minorEastAsia"/>
                <w:kern w:val="0"/>
                <w:szCs w:val="21"/>
              </w:rPr>
            </w:pPr>
            <w:r w:rsidRPr="0056786F">
              <w:rPr>
                <w:rFonts w:eastAsiaTheme="minorEastAsia"/>
                <w:szCs w:val="21"/>
              </w:rPr>
              <w:t>2018</w:t>
            </w:r>
            <w:r w:rsidRPr="0056786F">
              <w:rPr>
                <w:rFonts w:eastAsiaTheme="minorEastAsia"/>
                <w:szCs w:val="21"/>
              </w:rPr>
              <w:t>年</w:t>
            </w:r>
            <w:r w:rsidRPr="0056786F">
              <w:rPr>
                <w:rFonts w:eastAsiaTheme="minorEastAsia"/>
                <w:szCs w:val="21"/>
              </w:rPr>
              <w:t>1</w:t>
            </w:r>
            <w:r w:rsidRPr="0056786F">
              <w:rPr>
                <w:rFonts w:eastAsiaTheme="minorEastAsia"/>
                <w:szCs w:val="21"/>
              </w:rPr>
              <w:t>月</w:t>
            </w:r>
            <w:r w:rsidRPr="0056786F">
              <w:rPr>
                <w:rFonts w:eastAsiaTheme="minorEastAsia"/>
                <w:szCs w:val="21"/>
              </w:rPr>
              <w:t>1</w:t>
            </w:r>
            <w:r w:rsidRPr="0056786F">
              <w:rPr>
                <w:rFonts w:eastAsiaTheme="minorEastAsia"/>
                <w:szCs w:val="21"/>
              </w:rPr>
              <w:t>日至</w:t>
            </w:r>
            <w:r w:rsidRPr="0056786F">
              <w:rPr>
                <w:rFonts w:eastAsiaTheme="minorEastAsia"/>
                <w:szCs w:val="21"/>
              </w:rPr>
              <w:t>2018</w:t>
            </w:r>
            <w:r w:rsidRPr="0056786F">
              <w:rPr>
                <w:rFonts w:eastAsiaTheme="minorEastAsia"/>
                <w:szCs w:val="21"/>
              </w:rPr>
              <w:t>年</w:t>
            </w:r>
            <w:r w:rsidRPr="0056786F">
              <w:rPr>
                <w:rFonts w:eastAsiaTheme="minorEastAsia"/>
                <w:szCs w:val="21"/>
              </w:rPr>
              <w:t>12</w:t>
            </w:r>
            <w:r w:rsidRPr="0056786F">
              <w:rPr>
                <w:rFonts w:eastAsiaTheme="minorEastAsia"/>
                <w:szCs w:val="21"/>
              </w:rPr>
              <w:t>月</w:t>
            </w:r>
            <w:r w:rsidRPr="0056786F">
              <w:rPr>
                <w:rFonts w:eastAsiaTheme="minorEastAsia"/>
                <w:szCs w:val="21"/>
              </w:rPr>
              <w:t>31</w:t>
            </w:r>
            <w:r w:rsidRPr="0056786F">
              <w:rPr>
                <w:rFonts w:eastAsiaTheme="minorEastAsia"/>
                <w:szCs w:val="21"/>
              </w:rPr>
              <w:t>日</w:t>
            </w:r>
          </w:p>
        </w:tc>
      </w:tr>
      <w:tr w:rsidR="002C233F" w:rsidRPr="0056786F" w:rsidTr="006D141C">
        <w:trPr>
          <w:trHeight w:val="255"/>
        </w:trPr>
        <w:tc>
          <w:tcPr>
            <w:tcW w:w="1985"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rPr>
                <w:rFonts w:eastAsiaTheme="minorEastAsia"/>
                <w:szCs w:val="21"/>
              </w:rPr>
            </w:pPr>
            <w:r w:rsidRPr="0056786F">
              <w:rPr>
                <w:rFonts w:eastAsiaTheme="minorEastAsia"/>
                <w:szCs w:val="21"/>
              </w:rPr>
              <w:t>基金赎回费收入</w:t>
            </w:r>
          </w:p>
        </w:tc>
        <w:tc>
          <w:tcPr>
            <w:tcW w:w="3600"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3600"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r>
      <w:tr w:rsidR="0026667F">
        <w:tc>
          <w:tcPr>
            <w:tcW w:w="1984" w:type="dxa"/>
            <w:vAlign w:val="center"/>
          </w:tcPr>
          <w:p w:rsidR="0026667F" w:rsidRDefault="00DF617A">
            <w:pPr>
              <w:jc w:val="left"/>
            </w:pPr>
            <w:r>
              <w:rPr>
                <w:rFonts w:eastAsiaTheme="minorEastAsia"/>
                <w:szCs w:val="21"/>
              </w:rPr>
              <w:t>其他</w:t>
            </w:r>
          </w:p>
        </w:tc>
        <w:tc>
          <w:tcPr>
            <w:tcW w:w="3598" w:type="dxa"/>
            <w:vAlign w:val="center"/>
          </w:tcPr>
          <w:p w:rsidR="0026667F" w:rsidRDefault="00DF617A">
            <w:pPr>
              <w:jc w:val="right"/>
            </w:pPr>
            <w:r>
              <w:rPr>
                <w:rFonts w:eastAsiaTheme="minorEastAsia"/>
                <w:szCs w:val="21"/>
              </w:rPr>
              <w:t>88,511.88</w:t>
            </w:r>
          </w:p>
        </w:tc>
        <w:tc>
          <w:tcPr>
            <w:tcW w:w="3598" w:type="dxa"/>
            <w:vAlign w:val="center"/>
          </w:tcPr>
          <w:p w:rsidR="0026667F" w:rsidRDefault="00DF617A">
            <w:pPr>
              <w:jc w:val="right"/>
            </w:pPr>
            <w:r>
              <w:rPr>
                <w:rFonts w:eastAsiaTheme="minorEastAsia"/>
                <w:szCs w:val="21"/>
              </w:rPr>
              <w:t>-</w:t>
            </w:r>
          </w:p>
        </w:tc>
      </w:tr>
      <w:tr w:rsidR="002C233F" w:rsidRPr="0056786F" w:rsidTr="006D141C">
        <w:trPr>
          <w:trHeight w:val="255"/>
        </w:trPr>
        <w:tc>
          <w:tcPr>
            <w:tcW w:w="1985"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rPr>
                <w:rFonts w:eastAsiaTheme="minorEastAsia"/>
                <w:szCs w:val="21"/>
              </w:rPr>
            </w:pPr>
            <w:r w:rsidRPr="0056786F">
              <w:rPr>
                <w:rFonts w:eastAsiaTheme="minorEastAsia"/>
                <w:szCs w:val="21"/>
              </w:rPr>
              <w:t>合计</w:t>
            </w:r>
          </w:p>
        </w:tc>
        <w:tc>
          <w:tcPr>
            <w:tcW w:w="3600"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88,511.88</w:t>
            </w:r>
          </w:p>
        </w:tc>
        <w:tc>
          <w:tcPr>
            <w:tcW w:w="3600"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r>
    </w:tbl>
    <w:p w:rsidR="006D141C" w:rsidRPr="00D0515B" w:rsidRDefault="006D141C" w:rsidP="000A6038">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14</w:t>
      </w:r>
      <w:r w:rsidRPr="00D0515B">
        <w:rPr>
          <w:rFonts w:asciiTheme="minorEastAsia" w:eastAsiaTheme="minorEastAsia" w:hAnsiTheme="minorEastAsia" w:hint="eastAsia"/>
          <w:b/>
          <w:szCs w:val="21"/>
        </w:rPr>
        <w:t>交易费用</w:t>
      </w:r>
    </w:p>
    <w:p w:rsidR="00A5283A" w:rsidRDefault="00E44D49" w:rsidP="00A5283A">
      <w:pPr>
        <w:tabs>
          <w:tab w:val="left" w:pos="7200"/>
          <w:tab w:val="left" w:pos="8280"/>
        </w:tabs>
        <w:spacing w:line="360" w:lineRule="auto"/>
        <w:ind w:firstLineChars="200" w:firstLine="420"/>
        <w:jc w:val="left"/>
        <w:rPr>
          <w:rFonts w:eastAsiaTheme="minorEastAsia"/>
          <w:color w:val="000000" w:themeColor="text1"/>
          <w:kern w:val="0"/>
          <w:szCs w:val="21"/>
        </w:rPr>
      </w:pPr>
      <w:r w:rsidRPr="00114CA1">
        <w:rPr>
          <w:rFonts w:eastAsiaTheme="minorEastAsia"/>
          <w:color w:val="000000" w:themeColor="text1"/>
          <w:kern w:val="0"/>
          <w:szCs w:val="21"/>
        </w:rPr>
        <w:t>本基金所进行的交易，交易费用均入成本，本报告期及上年度可比期间未产生交易费用。</w:t>
      </w:r>
    </w:p>
    <w:p w:rsidR="006D141C" w:rsidRPr="00D0515B" w:rsidRDefault="006D141C" w:rsidP="000A603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15</w:t>
      </w:r>
      <w:r w:rsidRPr="00D0515B">
        <w:rPr>
          <w:rFonts w:asciiTheme="minorEastAsia" w:eastAsiaTheme="minorEastAsia" w:hAnsiTheme="minorEastAsia" w:hint="eastAsia"/>
          <w:b/>
          <w:szCs w:val="21"/>
        </w:rPr>
        <w:t>其他费用</w:t>
      </w:r>
    </w:p>
    <w:p w:rsidR="006D141C" w:rsidRPr="0056786F" w:rsidRDefault="005B4215" w:rsidP="004B36C2">
      <w:pPr>
        <w:tabs>
          <w:tab w:val="left" w:pos="7200"/>
          <w:tab w:val="left" w:pos="8280"/>
          <w:tab w:val="left" w:pos="9000"/>
        </w:tabs>
        <w:spacing w:line="360" w:lineRule="auto"/>
        <w:ind w:rightChars="-52" w:right="-109"/>
        <w:jc w:val="right"/>
        <w:rPr>
          <w:rFonts w:eastAsiaTheme="minorEastAsia"/>
          <w:bCs/>
          <w:szCs w:val="21"/>
        </w:rPr>
      </w:pPr>
      <w:r w:rsidRPr="0056786F">
        <w:rPr>
          <w:rFonts w:eastAsiaTheme="minorEastAsia"/>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2C233F" w:rsidRPr="0056786F"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项目</w:t>
            </w:r>
          </w:p>
        </w:tc>
        <w:tc>
          <w:tcPr>
            <w:tcW w:w="2893" w:type="dxa"/>
            <w:tcBorders>
              <w:top w:val="single" w:sz="4" w:space="0" w:color="000000"/>
              <w:left w:val="single" w:sz="4" w:space="0" w:color="000000"/>
              <w:bottom w:val="single" w:sz="4" w:space="0" w:color="000000"/>
              <w:right w:val="single" w:sz="4" w:space="0" w:color="000000"/>
            </w:tcBorders>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本期</w:t>
            </w:r>
          </w:p>
          <w:p w:rsidR="006D141C" w:rsidRPr="0056786F" w:rsidRDefault="006D141C" w:rsidP="004B36C2">
            <w:pPr>
              <w:widowControl/>
              <w:autoSpaceDE w:val="0"/>
              <w:autoSpaceDN w:val="0"/>
              <w:spacing w:line="360" w:lineRule="auto"/>
              <w:ind w:right="-15"/>
              <w:jc w:val="center"/>
              <w:textAlignment w:val="bottom"/>
              <w:rPr>
                <w:rFonts w:eastAsiaTheme="minorEastAsia"/>
                <w:szCs w:val="21"/>
              </w:rPr>
            </w:pPr>
            <w:r w:rsidRPr="0056786F">
              <w:rPr>
                <w:rFonts w:eastAsiaTheme="minorEastAsia"/>
                <w:szCs w:val="21"/>
              </w:rPr>
              <w:t>2019</w:t>
            </w:r>
            <w:r w:rsidRPr="0056786F">
              <w:rPr>
                <w:rFonts w:eastAsiaTheme="minorEastAsia"/>
                <w:szCs w:val="21"/>
              </w:rPr>
              <w:t>年</w:t>
            </w:r>
            <w:r w:rsidRPr="0056786F">
              <w:rPr>
                <w:rFonts w:eastAsiaTheme="minorEastAsia"/>
                <w:szCs w:val="21"/>
              </w:rPr>
              <w:t>1</w:t>
            </w:r>
            <w:r w:rsidRPr="0056786F">
              <w:rPr>
                <w:rFonts w:eastAsiaTheme="minorEastAsia"/>
                <w:szCs w:val="21"/>
              </w:rPr>
              <w:t>月</w:t>
            </w:r>
            <w:r w:rsidRPr="0056786F">
              <w:rPr>
                <w:rFonts w:eastAsiaTheme="minorEastAsia"/>
                <w:szCs w:val="21"/>
              </w:rPr>
              <w:t>1</w:t>
            </w:r>
            <w:r w:rsidRPr="0056786F">
              <w:rPr>
                <w:rFonts w:eastAsiaTheme="minorEastAsia"/>
                <w:szCs w:val="21"/>
              </w:rPr>
              <w:t>日至</w:t>
            </w:r>
            <w:r w:rsidRPr="0056786F">
              <w:rPr>
                <w:rFonts w:eastAsiaTheme="minorEastAsia"/>
                <w:szCs w:val="21"/>
              </w:rPr>
              <w:t>2019</w:t>
            </w:r>
            <w:r w:rsidRPr="0056786F">
              <w:rPr>
                <w:rFonts w:eastAsiaTheme="minorEastAsia"/>
                <w:szCs w:val="21"/>
              </w:rPr>
              <w:t>年</w:t>
            </w:r>
            <w:r w:rsidRPr="0056786F">
              <w:rPr>
                <w:rFonts w:eastAsiaTheme="minorEastAsia"/>
                <w:szCs w:val="21"/>
              </w:rPr>
              <w:t>12</w:t>
            </w:r>
            <w:r w:rsidRPr="0056786F">
              <w:rPr>
                <w:rFonts w:eastAsiaTheme="minorEastAsia"/>
                <w:szCs w:val="21"/>
              </w:rPr>
              <w:t>月</w:t>
            </w:r>
            <w:r w:rsidRPr="0056786F">
              <w:rPr>
                <w:rFonts w:eastAsiaTheme="minorEastAsia"/>
                <w:szCs w:val="21"/>
              </w:rPr>
              <w:t>31</w:t>
            </w:r>
            <w:r w:rsidRPr="0056786F">
              <w:rPr>
                <w:rFonts w:eastAsiaTheme="minorEastAsia"/>
                <w:szCs w:val="21"/>
              </w:rPr>
              <w:t>日</w:t>
            </w:r>
          </w:p>
        </w:tc>
        <w:tc>
          <w:tcPr>
            <w:tcW w:w="3367" w:type="dxa"/>
            <w:tcBorders>
              <w:top w:val="single" w:sz="4" w:space="0" w:color="000000"/>
              <w:left w:val="single" w:sz="4" w:space="0" w:color="000000"/>
              <w:bottom w:val="single" w:sz="4" w:space="0" w:color="000000"/>
              <w:right w:val="single" w:sz="4" w:space="0" w:color="000000"/>
            </w:tcBorders>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上年度可比期间</w:t>
            </w:r>
          </w:p>
          <w:p w:rsidR="006D141C" w:rsidRPr="0056786F" w:rsidRDefault="006D64C2" w:rsidP="004B36C2">
            <w:pPr>
              <w:widowControl/>
              <w:autoSpaceDE w:val="0"/>
              <w:autoSpaceDN w:val="0"/>
              <w:spacing w:line="360" w:lineRule="auto"/>
              <w:ind w:right="-15"/>
              <w:jc w:val="center"/>
              <w:textAlignment w:val="bottom"/>
              <w:rPr>
                <w:rFonts w:eastAsiaTheme="minorEastAsia"/>
                <w:kern w:val="0"/>
                <w:szCs w:val="21"/>
              </w:rPr>
            </w:pPr>
            <w:r w:rsidRPr="0056786F">
              <w:rPr>
                <w:rFonts w:eastAsiaTheme="minorEastAsia"/>
                <w:szCs w:val="21"/>
              </w:rPr>
              <w:t>2018</w:t>
            </w:r>
            <w:r w:rsidRPr="0056786F">
              <w:rPr>
                <w:rFonts w:eastAsiaTheme="minorEastAsia"/>
                <w:szCs w:val="21"/>
              </w:rPr>
              <w:t>年</w:t>
            </w:r>
            <w:r w:rsidRPr="0056786F">
              <w:rPr>
                <w:rFonts w:eastAsiaTheme="minorEastAsia"/>
                <w:szCs w:val="21"/>
              </w:rPr>
              <w:t>1</w:t>
            </w:r>
            <w:r w:rsidRPr="0056786F">
              <w:rPr>
                <w:rFonts w:eastAsiaTheme="minorEastAsia"/>
                <w:szCs w:val="21"/>
              </w:rPr>
              <w:t>月</w:t>
            </w:r>
            <w:r w:rsidRPr="0056786F">
              <w:rPr>
                <w:rFonts w:eastAsiaTheme="minorEastAsia"/>
                <w:szCs w:val="21"/>
              </w:rPr>
              <w:t>1</w:t>
            </w:r>
            <w:r w:rsidRPr="0056786F">
              <w:rPr>
                <w:rFonts w:eastAsiaTheme="minorEastAsia"/>
                <w:szCs w:val="21"/>
              </w:rPr>
              <w:t>日至</w:t>
            </w:r>
            <w:r w:rsidRPr="0056786F">
              <w:rPr>
                <w:rFonts w:eastAsiaTheme="minorEastAsia"/>
                <w:szCs w:val="21"/>
              </w:rPr>
              <w:t>2018</w:t>
            </w:r>
            <w:r w:rsidRPr="0056786F">
              <w:rPr>
                <w:rFonts w:eastAsiaTheme="minorEastAsia"/>
                <w:szCs w:val="21"/>
              </w:rPr>
              <w:t>年</w:t>
            </w:r>
            <w:r w:rsidRPr="0056786F">
              <w:rPr>
                <w:rFonts w:eastAsiaTheme="minorEastAsia"/>
                <w:szCs w:val="21"/>
              </w:rPr>
              <w:t>12</w:t>
            </w:r>
            <w:r w:rsidRPr="0056786F">
              <w:rPr>
                <w:rFonts w:eastAsiaTheme="minorEastAsia"/>
                <w:szCs w:val="21"/>
              </w:rPr>
              <w:t>月</w:t>
            </w:r>
            <w:r w:rsidRPr="0056786F">
              <w:rPr>
                <w:rFonts w:eastAsiaTheme="minorEastAsia"/>
                <w:szCs w:val="21"/>
              </w:rPr>
              <w:t>31</w:t>
            </w:r>
            <w:r w:rsidRPr="0056786F">
              <w:rPr>
                <w:rFonts w:eastAsiaTheme="minorEastAsia"/>
                <w:szCs w:val="21"/>
              </w:rPr>
              <w:t>日</w:t>
            </w:r>
          </w:p>
        </w:tc>
      </w:tr>
      <w:tr w:rsidR="002C233F" w:rsidRPr="0056786F"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审计费用</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117,000.00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130,000.00</w:t>
            </w:r>
          </w:p>
        </w:tc>
      </w:tr>
      <w:tr w:rsidR="002C233F" w:rsidRPr="0056786F"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信息披露费</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120,000.00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300,000.00</w:t>
            </w:r>
          </w:p>
        </w:tc>
      </w:tr>
      <w:tr w:rsidR="0026667F">
        <w:trPr>
          <w:jc w:val="center"/>
        </w:trPr>
        <w:tc>
          <w:tcPr>
            <w:tcW w:w="2855" w:type="dxa"/>
            <w:vAlign w:val="center"/>
          </w:tcPr>
          <w:p w:rsidR="0026667F" w:rsidRDefault="00DF617A">
            <w:pPr>
              <w:jc w:val="left"/>
            </w:pPr>
            <w:r>
              <w:rPr>
                <w:rFonts w:eastAsiaTheme="minorEastAsia"/>
                <w:szCs w:val="21"/>
              </w:rPr>
              <w:t>银行汇划费</w:t>
            </w:r>
          </w:p>
        </w:tc>
        <w:tc>
          <w:tcPr>
            <w:tcW w:w="2893" w:type="dxa"/>
            <w:vAlign w:val="center"/>
          </w:tcPr>
          <w:p w:rsidR="0026667F" w:rsidRDefault="00DF617A">
            <w:pPr>
              <w:jc w:val="right"/>
            </w:pPr>
            <w:r>
              <w:rPr>
                <w:rFonts w:eastAsiaTheme="minorEastAsia"/>
                <w:szCs w:val="21"/>
              </w:rPr>
              <w:t>144,662.86</w:t>
            </w:r>
          </w:p>
        </w:tc>
        <w:tc>
          <w:tcPr>
            <w:tcW w:w="3367" w:type="dxa"/>
            <w:vAlign w:val="center"/>
          </w:tcPr>
          <w:p w:rsidR="0026667F" w:rsidRDefault="00DF617A">
            <w:pPr>
              <w:jc w:val="right"/>
            </w:pPr>
            <w:r>
              <w:rPr>
                <w:rFonts w:eastAsiaTheme="minorEastAsia"/>
                <w:szCs w:val="21"/>
              </w:rPr>
              <w:t>165,146.84</w:t>
            </w:r>
          </w:p>
        </w:tc>
      </w:tr>
      <w:tr w:rsidR="0026667F">
        <w:trPr>
          <w:jc w:val="center"/>
        </w:trPr>
        <w:tc>
          <w:tcPr>
            <w:tcW w:w="2855" w:type="dxa"/>
            <w:vAlign w:val="center"/>
          </w:tcPr>
          <w:p w:rsidR="0026667F" w:rsidRDefault="00DF617A">
            <w:pPr>
              <w:jc w:val="left"/>
            </w:pPr>
            <w:r>
              <w:rPr>
                <w:rFonts w:eastAsiaTheme="minorEastAsia"/>
                <w:szCs w:val="21"/>
              </w:rPr>
              <w:t>银行间账户维护费</w:t>
            </w:r>
          </w:p>
        </w:tc>
        <w:tc>
          <w:tcPr>
            <w:tcW w:w="2893" w:type="dxa"/>
            <w:vAlign w:val="center"/>
          </w:tcPr>
          <w:p w:rsidR="0026667F" w:rsidRDefault="00DF617A">
            <w:pPr>
              <w:jc w:val="right"/>
            </w:pPr>
            <w:r>
              <w:rPr>
                <w:rFonts w:eastAsiaTheme="minorEastAsia"/>
                <w:szCs w:val="21"/>
              </w:rPr>
              <w:t>36,000.00</w:t>
            </w:r>
          </w:p>
        </w:tc>
        <w:tc>
          <w:tcPr>
            <w:tcW w:w="3367" w:type="dxa"/>
            <w:vAlign w:val="center"/>
          </w:tcPr>
          <w:p w:rsidR="0026667F" w:rsidRDefault="00DF617A">
            <w:pPr>
              <w:jc w:val="right"/>
            </w:pPr>
            <w:r>
              <w:rPr>
                <w:rFonts w:eastAsiaTheme="minorEastAsia"/>
                <w:szCs w:val="21"/>
              </w:rPr>
              <w:t>36,000.00</w:t>
            </w:r>
          </w:p>
        </w:tc>
      </w:tr>
      <w:tr w:rsidR="0026667F">
        <w:trPr>
          <w:jc w:val="center"/>
        </w:trPr>
        <w:tc>
          <w:tcPr>
            <w:tcW w:w="2855" w:type="dxa"/>
            <w:vAlign w:val="center"/>
          </w:tcPr>
          <w:p w:rsidR="0026667F" w:rsidRDefault="00DF617A">
            <w:pPr>
              <w:jc w:val="left"/>
            </w:pPr>
            <w:r>
              <w:rPr>
                <w:rFonts w:eastAsiaTheme="minorEastAsia"/>
                <w:szCs w:val="21"/>
              </w:rPr>
              <w:t>其他</w:t>
            </w:r>
          </w:p>
        </w:tc>
        <w:tc>
          <w:tcPr>
            <w:tcW w:w="2893" w:type="dxa"/>
            <w:vAlign w:val="center"/>
          </w:tcPr>
          <w:p w:rsidR="0026667F" w:rsidRDefault="00DF617A">
            <w:pPr>
              <w:jc w:val="right"/>
            </w:pPr>
            <w:r>
              <w:rPr>
                <w:rFonts w:eastAsiaTheme="minorEastAsia"/>
                <w:szCs w:val="21"/>
              </w:rPr>
              <w:t>2,400.00</w:t>
            </w:r>
          </w:p>
        </w:tc>
        <w:tc>
          <w:tcPr>
            <w:tcW w:w="3367" w:type="dxa"/>
            <w:vAlign w:val="center"/>
          </w:tcPr>
          <w:p w:rsidR="0026667F" w:rsidRDefault="00DF617A">
            <w:pPr>
              <w:jc w:val="right"/>
            </w:pPr>
            <w:r>
              <w:rPr>
                <w:rFonts w:eastAsiaTheme="minorEastAsia"/>
                <w:szCs w:val="21"/>
              </w:rPr>
              <w:t>3,422.47</w:t>
            </w:r>
          </w:p>
        </w:tc>
      </w:tr>
      <w:tr w:rsidR="002C233F" w:rsidRPr="0056786F"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rPr>
                <w:rFonts w:eastAsiaTheme="minorEastAsia"/>
                <w:szCs w:val="21"/>
              </w:rPr>
            </w:pPr>
            <w:r w:rsidRPr="0056786F">
              <w:rPr>
                <w:rFonts w:eastAsiaTheme="minorEastAsia"/>
                <w:szCs w:val="21"/>
              </w:rPr>
              <w:t>合计</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420,062.86</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634,569.31</w:t>
            </w:r>
          </w:p>
        </w:tc>
      </w:tr>
    </w:tbl>
    <w:p w:rsidR="006D141C" w:rsidRPr="00D0515B" w:rsidRDefault="006D141C" w:rsidP="000A6038">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8</w:t>
      </w:r>
      <w:r w:rsidRPr="00D0515B">
        <w:rPr>
          <w:rFonts w:asciiTheme="minorEastAsia" w:eastAsiaTheme="minorEastAsia" w:hAnsiTheme="minorEastAsia" w:hint="eastAsia"/>
          <w:b/>
          <w:kern w:val="0"/>
          <w:szCs w:val="21"/>
        </w:rPr>
        <w:t>或有事项、资产负债表日后事项的说明</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7.4.8.</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kern w:val="0"/>
          <w:szCs w:val="21"/>
        </w:rPr>
        <w:t xml:space="preserve"> 或有事项</w:t>
      </w:r>
    </w:p>
    <w:p w:rsidR="006D141C" w:rsidRPr="0056786F" w:rsidRDefault="006D141C" w:rsidP="00736E23">
      <w:pPr>
        <w:spacing w:line="360" w:lineRule="auto"/>
        <w:ind w:firstLineChars="200" w:firstLine="420"/>
        <w:rPr>
          <w:rFonts w:eastAsiaTheme="minorEastAsia"/>
          <w:szCs w:val="21"/>
        </w:rPr>
      </w:pPr>
      <w:r w:rsidRPr="0056786F">
        <w:rPr>
          <w:rFonts w:eastAsiaTheme="minorEastAsia" w:hint="eastAsia"/>
          <w:szCs w:val="21"/>
        </w:rPr>
        <w:t>截至资产负债表日，本基金无须作披露的或有事项。</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7.4.8.</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kern w:val="0"/>
          <w:szCs w:val="21"/>
        </w:rPr>
        <w:t xml:space="preserve"> 资产负债表日后事项</w:t>
      </w:r>
    </w:p>
    <w:p w:rsidR="006D141C" w:rsidRPr="0056786F" w:rsidRDefault="006D141C" w:rsidP="00736E23">
      <w:pPr>
        <w:spacing w:line="360" w:lineRule="auto"/>
        <w:ind w:firstLineChars="200" w:firstLine="420"/>
        <w:rPr>
          <w:rFonts w:eastAsiaTheme="minorEastAsia"/>
          <w:szCs w:val="21"/>
        </w:rPr>
      </w:pPr>
      <w:r w:rsidRPr="0056786F">
        <w:rPr>
          <w:rFonts w:eastAsiaTheme="minorEastAsia" w:hint="eastAsia"/>
          <w:szCs w:val="21"/>
        </w:rPr>
        <w:t>截至本会计报表批准报出日，本基金无须作披露的资产负债表日后事项。</w:t>
      </w:r>
    </w:p>
    <w:p w:rsidR="00E571BC" w:rsidRPr="00D0515B" w:rsidRDefault="00E571BC" w:rsidP="000A6038">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9</w:t>
      </w:r>
      <w:r w:rsidRPr="00D0515B">
        <w:rPr>
          <w:rFonts w:asciiTheme="minorEastAsia" w:eastAsiaTheme="minorEastAsia" w:hAnsiTheme="minorEastAsia" w:hint="eastAsia"/>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2C233F" w:rsidRPr="00D0515B" w:rsidTr="006D141C">
        <w:tc>
          <w:tcPr>
            <w:tcW w:w="5220" w:type="dxa"/>
            <w:tcBorders>
              <w:top w:val="single" w:sz="4" w:space="0" w:color="000000"/>
              <w:left w:val="single" w:sz="4" w:space="0" w:color="000000"/>
              <w:bottom w:val="single" w:sz="4" w:space="0" w:color="000000"/>
              <w:right w:val="single" w:sz="4" w:space="0" w:color="000000"/>
            </w:tcBorders>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关联方名称</w:t>
            </w:r>
          </w:p>
        </w:tc>
        <w:tc>
          <w:tcPr>
            <w:tcW w:w="3780" w:type="dxa"/>
            <w:tcBorders>
              <w:top w:val="single" w:sz="4" w:space="0" w:color="000000"/>
              <w:left w:val="single" w:sz="4" w:space="0" w:color="000000"/>
              <w:bottom w:val="single" w:sz="4" w:space="0" w:color="000000"/>
              <w:right w:val="single" w:sz="4" w:space="0" w:color="000000"/>
            </w:tcBorders>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与本基金的关系</w:t>
            </w:r>
          </w:p>
        </w:tc>
      </w:tr>
      <w:tr w:rsidR="0026667F">
        <w:tc>
          <w:tcPr>
            <w:tcW w:w="5220" w:type="dxa"/>
            <w:vAlign w:val="center"/>
          </w:tcPr>
          <w:p w:rsidR="0026667F" w:rsidRDefault="00DF617A">
            <w:pPr>
              <w:jc w:val="left"/>
            </w:pPr>
            <w:r>
              <w:rPr>
                <w:rFonts w:eastAsiaTheme="minorEastAsia"/>
                <w:szCs w:val="21"/>
              </w:rPr>
              <w:t>易方达基金管理有限公司</w:t>
            </w:r>
          </w:p>
        </w:tc>
        <w:tc>
          <w:tcPr>
            <w:tcW w:w="3780" w:type="dxa"/>
            <w:vAlign w:val="center"/>
          </w:tcPr>
          <w:p w:rsidR="0026667F" w:rsidRDefault="00DF617A">
            <w:pPr>
              <w:jc w:val="left"/>
            </w:pPr>
            <w:r>
              <w:rPr>
                <w:rFonts w:eastAsiaTheme="minorEastAsia"/>
                <w:szCs w:val="21"/>
              </w:rPr>
              <w:t>基金管理人、注册登记机构、基金销售机构</w:t>
            </w:r>
          </w:p>
        </w:tc>
      </w:tr>
      <w:tr w:rsidR="0026667F">
        <w:tc>
          <w:tcPr>
            <w:tcW w:w="5220" w:type="dxa"/>
            <w:vAlign w:val="center"/>
          </w:tcPr>
          <w:p w:rsidR="0026667F" w:rsidRDefault="00DF617A">
            <w:pPr>
              <w:jc w:val="left"/>
            </w:pPr>
            <w:r>
              <w:rPr>
                <w:rFonts w:eastAsiaTheme="minorEastAsia"/>
                <w:szCs w:val="21"/>
              </w:rPr>
              <w:t>中国工商银行股份有限公司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中国工商银行</w:t>
            </w:r>
            <w:r>
              <w:rPr>
                <w:rFonts w:eastAsiaTheme="minorEastAsia"/>
                <w:szCs w:val="21"/>
              </w:rPr>
              <w:t>”)</w:t>
            </w:r>
          </w:p>
        </w:tc>
        <w:tc>
          <w:tcPr>
            <w:tcW w:w="3780" w:type="dxa"/>
            <w:vAlign w:val="center"/>
          </w:tcPr>
          <w:p w:rsidR="0026667F" w:rsidRDefault="00DF617A">
            <w:pPr>
              <w:jc w:val="left"/>
            </w:pPr>
            <w:r>
              <w:rPr>
                <w:rFonts w:eastAsiaTheme="minorEastAsia"/>
                <w:szCs w:val="21"/>
              </w:rPr>
              <w:t>基金托管人、基金销售机构</w:t>
            </w:r>
          </w:p>
        </w:tc>
      </w:tr>
      <w:tr w:rsidR="0026667F">
        <w:tc>
          <w:tcPr>
            <w:tcW w:w="5220" w:type="dxa"/>
            <w:vAlign w:val="center"/>
          </w:tcPr>
          <w:p w:rsidR="0026667F" w:rsidRDefault="00DF617A">
            <w:pPr>
              <w:jc w:val="left"/>
            </w:pPr>
            <w:r>
              <w:rPr>
                <w:rFonts w:eastAsiaTheme="minorEastAsia"/>
                <w:szCs w:val="21"/>
              </w:rPr>
              <w:t>广发证券股份有限公司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广发证券</w:t>
            </w:r>
            <w:r>
              <w:rPr>
                <w:rFonts w:eastAsiaTheme="minorEastAsia"/>
                <w:szCs w:val="21"/>
              </w:rPr>
              <w:t>”)</w:t>
            </w:r>
          </w:p>
        </w:tc>
        <w:tc>
          <w:tcPr>
            <w:tcW w:w="3780" w:type="dxa"/>
            <w:vAlign w:val="center"/>
          </w:tcPr>
          <w:p w:rsidR="0026667F" w:rsidRDefault="00DF617A">
            <w:pPr>
              <w:jc w:val="left"/>
            </w:pPr>
            <w:r>
              <w:rPr>
                <w:rFonts w:eastAsiaTheme="minorEastAsia"/>
                <w:szCs w:val="21"/>
              </w:rPr>
              <w:t>基金管理人股东、基金销售机构</w:t>
            </w:r>
          </w:p>
        </w:tc>
      </w:tr>
      <w:tr w:rsidR="0026667F">
        <w:tc>
          <w:tcPr>
            <w:tcW w:w="5220" w:type="dxa"/>
            <w:vAlign w:val="center"/>
          </w:tcPr>
          <w:p w:rsidR="0026667F" w:rsidRDefault="00DF617A">
            <w:pPr>
              <w:jc w:val="left"/>
            </w:pPr>
            <w:r>
              <w:rPr>
                <w:rFonts w:eastAsiaTheme="minorEastAsia"/>
                <w:szCs w:val="21"/>
              </w:rPr>
              <w:t>广东粤财信托有限公司</w:t>
            </w:r>
          </w:p>
        </w:tc>
        <w:tc>
          <w:tcPr>
            <w:tcW w:w="3780" w:type="dxa"/>
            <w:vAlign w:val="center"/>
          </w:tcPr>
          <w:p w:rsidR="0026667F" w:rsidRDefault="00DF617A">
            <w:pPr>
              <w:jc w:val="left"/>
            </w:pPr>
            <w:r>
              <w:rPr>
                <w:rFonts w:eastAsiaTheme="minorEastAsia"/>
                <w:szCs w:val="21"/>
              </w:rPr>
              <w:t>基金管理人股东</w:t>
            </w:r>
          </w:p>
        </w:tc>
      </w:tr>
      <w:tr w:rsidR="0026667F">
        <w:tc>
          <w:tcPr>
            <w:tcW w:w="5220" w:type="dxa"/>
            <w:vAlign w:val="center"/>
          </w:tcPr>
          <w:p w:rsidR="0026667F" w:rsidRDefault="00DF617A">
            <w:pPr>
              <w:jc w:val="left"/>
            </w:pPr>
            <w:r>
              <w:rPr>
                <w:rFonts w:eastAsiaTheme="minorEastAsia"/>
                <w:szCs w:val="21"/>
              </w:rPr>
              <w:t>盈峰控股集团有限公司</w:t>
            </w:r>
          </w:p>
        </w:tc>
        <w:tc>
          <w:tcPr>
            <w:tcW w:w="3780" w:type="dxa"/>
            <w:vAlign w:val="center"/>
          </w:tcPr>
          <w:p w:rsidR="0026667F" w:rsidRDefault="00DF617A">
            <w:pPr>
              <w:jc w:val="left"/>
            </w:pPr>
            <w:r>
              <w:rPr>
                <w:rFonts w:eastAsiaTheme="minorEastAsia"/>
                <w:szCs w:val="21"/>
              </w:rPr>
              <w:t>基金管理人股东</w:t>
            </w:r>
          </w:p>
        </w:tc>
      </w:tr>
      <w:tr w:rsidR="0026667F">
        <w:tc>
          <w:tcPr>
            <w:tcW w:w="5220" w:type="dxa"/>
            <w:vAlign w:val="center"/>
          </w:tcPr>
          <w:p w:rsidR="0026667F" w:rsidRDefault="00DF617A">
            <w:pPr>
              <w:jc w:val="left"/>
            </w:pPr>
            <w:r>
              <w:rPr>
                <w:rFonts w:eastAsiaTheme="minorEastAsia"/>
                <w:szCs w:val="21"/>
              </w:rPr>
              <w:t>广东省广晟资产经营有限公司</w:t>
            </w:r>
          </w:p>
        </w:tc>
        <w:tc>
          <w:tcPr>
            <w:tcW w:w="3780" w:type="dxa"/>
            <w:vAlign w:val="center"/>
          </w:tcPr>
          <w:p w:rsidR="0026667F" w:rsidRDefault="00DF617A">
            <w:pPr>
              <w:jc w:val="left"/>
            </w:pPr>
            <w:r>
              <w:rPr>
                <w:rFonts w:eastAsiaTheme="minorEastAsia"/>
                <w:szCs w:val="21"/>
              </w:rPr>
              <w:t>基金管理人股东</w:t>
            </w:r>
          </w:p>
        </w:tc>
      </w:tr>
      <w:tr w:rsidR="0026667F">
        <w:tc>
          <w:tcPr>
            <w:tcW w:w="5220" w:type="dxa"/>
            <w:vAlign w:val="center"/>
          </w:tcPr>
          <w:p w:rsidR="0026667F" w:rsidRDefault="00DF617A">
            <w:pPr>
              <w:jc w:val="left"/>
            </w:pPr>
            <w:r>
              <w:rPr>
                <w:rFonts w:eastAsiaTheme="minorEastAsia"/>
                <w:szCs w:val="21"/>
              </w:rPr>
              <w:t>广州市广永国有资产经营有限公司</w:t>
            </w:r>
          </w:p>
        </w:tc>
        <w:tc>
          <w:tcPr>
            <w:tcW w:w="3780" w:type="dxa"/>
            <w:vAlign w:val="center"/>
          </w:tcPr>
          <w:p w:rsidR="0026667F" w:rsidRDefault="00DF617A">
            <w:pPr>
              <w:jc w:val="left"/>
            </w:pPr>
            <w:r>
              <w:rPr>
                <w:rFonts w:eastAsiaTheme="minorEastAsia"/>
                <w:szCs w:val="21"/>
              </w:rPr>
              <w:t>基金管理人股东</w:t>
            </w:r>
          </w:p>
        </w:tc>
      </w:tr>
      <w:tr w:rsidR="0026667F">
        <w:tc>
          <w:tcPr>
            <w:tcW w:w="5220" w:type="dxa"/>
            <w:vAlign w:val="center"/>
          </w:tcPr>
          <w:p w:rsidR="0026667F" w:rsidRDefault="00DF617A">
            <w:pPr>
              <w:jc w:val="left"/>
            </w:pPr>
            <w:r>
              <w:rPr>
                <w:rFonts w:eastAsiaTheme="minorEastAsia"/>
                <w:szCs w:val="21"/>
              </w:rPr>
              <w:t>珠海祺荣宝股权投资合伙企业（有限合伙）</w:t>
            </w:r>
          </w:p>
        </w:tc>
        <w:tc>
          <w:tcPr>
            <w:tcW w:w="3780" w:type="dxa"/>
            <w:vAlign w:val="center"/>
          </w:tcPr>
          <w:p w:rsidR="0026667F" w:rsidRDefault="00DF617A">
            <w:pPr>
              <w:jc w:val="left"/>
            </w:pPr>
            <w:r>
              <w:rPr>
                <w:rFonts w:eastAsiaTheme="minorEastAsia"/>
                <w:szCs w:val="21"/>
              </w:rPr>
              <w:t>基金管理人股东</w:t>
            </w:r>
          </w:p>
        </w:tc>
      </w:tr>
      <w:tr w:rsidR="0026667F">
        <w:tc>
          <w:tcPr>
            <w:tcW w:w="5220" w:type="dxa"/>
            <w:vAlign w:val="center"/>
          </w:tcPr>
          <w:p w:rsidR="0026667F" w:rsidRDefault="00DF617A">
            <w:pPr>
              <w:jc w:val="left"/>
            </w:pPr>
            <w:r>
              <w:rPr>
                <w:rFonts w:eastAsiaTheme="minorEastAsia"/>
                <w:szCs w:val="21"/>
              </w:rPr>
              <w:t>珠海祺泰宝股权投资合伙企业（有限合伙）</w:t>
            </w:r>
          </w:p>
        </w:tc>
        <w:tc>
          <w:tcPr>
            <w:tcW w:w="3780" w:type="dxa"/>
            <w:vAlign w:val="center"/>
          </w:tcPr>
          <w:p w:rsidR="0026667F" w:rsidRDefault="00DF617A">
            <w:pPr>
              <w:jc w:val="left"/>
            </w:pPr>
            <w:r>
              <w:rPr>
                <w:rFonts w:eastAsiaTheme="minorEastAsia"/>
                <w:szCs w:val="21"/>
              </w:rPr>
              <w:t>基金管理人股东</w:t>
            </w:r>
          </w:p>
        </w:tc>
      </w:tr>
      <w:tr w:rsidR="0026667F">
        <w:tc>
          <w:tcPr>
            <w:tcW w:w="5220" w:type="dxa"/>
            <w:vAlign w:val="center"/>
          </w:tcPr>
          <w:p w:rsidR="0026667F" w:rsidRDefault="00DF617A">
            <w:pPr>
              <w:jc w:val="left"/>
            </w:pPr>
            <w:r>
              <w:rPr>
                <w:rFonts w:eastAsiaTheme="minorEastAsia"/>
                <w:szCs w:val="21"/>
              </w:rPr>
              <w:t>珠海祺丰宝股权投资合伙企业（有限合伙）</w:t>
            </w:r>
          </w:p>
        </w:tc>
        <w:tc>
          <w:tcPr>
            <w:tcW w:w="3780" w:type="dxa"/>
            <w:vAlign w:val="center"/>
          </w:tcPr>
          <w:p w:rsidR="0026667F" w:rsidRDefault="00DF617A">
            <w:pPr>
              <w:jc w:val="left"/>
            </w:pPr>
            <w:r>
              <w:rPr>
                <w:rFonts w:eastAsiaTheme="minorEastAsia"/>
                <w:szCs w:val="21"/>
              </w:rPr>
              <w:t>基金管理人股东</w:t>
            </w:r>
          </w:p>
        </w:tc>
      </w:tr>
      <w:tr w:rsidR="0026667F">
        <w:tc>
          <w:tcPr>
            <w:tcW w:w="5220" w:type="dxa"/>
            <w:vAlign w:val="center"/>
          </w:tcPr>
          <w:p w:rsidR="0026667F" w:rsidRDefault="00DF617A">
            <w:pPr>
              <w:jc w:val="left"/>
            </w:pPr>
            <w:r>
              <w:rPr>
                <w:rFonts w:eastAsiaTheme="minorEastAsia"/>
                <w:szCs w:val="21"/>
              </w:rPr>
              <w:t>珠海聚莱康股权投资合伙企业（有限合伙）</w:t>
            </w:r>
          </w:p>
        </w:tc>
        <w:tc>
          <w:tcPr>
            <w:tcW w:w="3780" w:type="dxa"/>
            <w:vAlign w:val="center"/>
          </w:tcPr>
          <w:p w:rsidR="0026667F" w:rsidRDefault="00DF617A">
            <w:pPr>
              <w:jc w:val="left"/>
            </w:pPr>
            <w:r>
              <w:rPr>
                <w:rFonts w:eastAsiaTheme="minorEastAsia"/>
                <w:szCs w:val="21"/>
              </w:rPr>
              <w:t>基金管理人股东</w:t>
            </w:r>
          </w:p>
        </w:tc>
      </w:tr>
      <w:tr w:rsidR="0026667F">
        <w:tc>
          <w:tcPr>
            <w:tcW w:w="5220" w:type="dxa"/>
            <w:vAlign w:val="center"/>
          </w:tcPr>
          <w:p w:rsidR="0026667F" w:rsidRDefault="00DF617A">
            <w:pPr>
              <w:jc w:val="left"/>
            </w:pPr>
            <w:r>
              <w:rPr>
                <w:rFonts w:eastAsiaTheme="minorEastAsia"/>
                <w:szCs w:val="21"/>
              </w:rPr>
              <w:t>珠海聚宁康股权投资合伙企业（有限合伙）</w:t>
            </w:r>
          </w:p>
        </w:tc>
        <w:tc>
          <w:tcPr>
            <w:tcW w:w="3780" w:type="dxa"/>
            <w:vAlign w:val="center"/>
          </w:tcPr>
          <w:p w:rsidR="0026667F" w:rsidRDefault="00DF617A">
            <w:pPr>
              <w:jc w:val="left"/>
            </w:pPr>
            <w:r>
              <w:rPr>
                <w:rFonts w:eastAsiaTheme="minorEastAsia"/>
                <w:szCs w:val="21"/>
              </w:rPr>
              <w:t>基金管理人股东</w:t>
            </w:r>
          </w:p>
        </w:tc>
      </w:tr>
      <w:tr w:rsidR="0026667F">
        <w:tc>
          <w:tcPr>
            <w:tcW w:w="5220" w:type="dxa"/>
            <w:vAlign w:val="center"/>
          </w:tcPr>
          <w:p w:rsidR="0026667F" w:rsidRDefault="00DF617A">
            <w:pPr>
              <w:jc w:val="left"/>
            </w:pPr>
            <w:r>
              <w:rPr>
                <w:rFonts w:eastAsiaTheme="minorEastAsia"/>
                <w:szCs w:val="21"/>
              </w:rPr>
              <w:t>珠海聚弘康股权投资合伙企业（有限合伙）</w:t>
            </w:r>
          </w:p>
        </w:tc>
        <w:tc>
          <w:tcPr>
            <w:tcW w:w="3780" w:type="dxa"/>
            <w:vAlign w:val="center"/>
          </w:tcPr>
          <w:p w:rsidR="0026667F" w:rsidRDefault="00DF617A">
            <w:pPr>
              <w:jc w:val="left"/>
            </w:pPr>
            <w:r>
              <w:rPr>
                <w:rFonts w:eastAsiaTheme="minorEastAsia"/>
                <w:szCs w:val="21"/>
              </w:rPr>
              <w:t>基金管理人股东</w:t>
            </w:r>
          </w:p>
        </w:tc>
      </w:tr>
      <w:tr w:rsidR="0026667F">
        <w:tc>
          <w:tcPr>
            <w:tcW w:w="5220" w:type="dxa"/>
            <w:vAlign w:val="center"/>
          </w:tcPr>
          <w:p w:rsidR="0026667F" w:rsidRDefault="00DF617A">
            <w:pPr>
              <w:jc w:val="left"/>
            </w:pPr>
            <w:r>
              <w:rPr>
                <w:rFonts w:eastAsiaTheme="minorEastAsia"/>
                <w:szCs w:val="21"/>
              </w:rPr>
              <w:t>广东省易方达教育基金会</w:t>
            </w:r>
          </w:p>
        </w:tc>
        <w:tc>
          <w:tcPr>
            <w:tcW w:w="3780" w:type="dxa"/>
            <w:vAlign w:val="center"/>
          </w:tcPr>
          <w:p w:rsidR="0026667F" w:rsidRDefault="00DF617A">
            <w:pPr>
              <w:jc w:val="left"/>
            </w:pPr>
            <w:r>
              <w:rPr>
                <w:rFonts w:eastAsiaTheme="minorEastAsia"/>
                <w:szCs w:val="21"/>
              </w:rPr>
              <w:t>基金管理人发起的教育基金会</w:t>
            </w:r>
          </w:p>
        </w:tc>
      </w:tr>
      <w:tr w:rsidR="0026667F">
        <w:tc>
          <w:tcPr>
            <w:tcW w:w="5220" w:type="dxa"/>
            <w:vAlign w:val="center"/>
          </w:tcPr>
          <w:p w:rsidR="0026667F" w:rsidRDefault="00DF617A">
            <w:pPr>
              <w:jc w:val="left"/>
            </w:pPr>
            <w:r>
              <w:rPr>
                <w:rFonts w:eastAsiaTheme="minorEastAsia"/>
                <w:szCs w:val="21"/>
              </w:rPr>
              <w:t>易方达资产管理有限公司</w:t>
            </w:r>
          </w:p>
        </w:tc>
        <w:tc>
          <w:tcPr>
            <w:tcW w:w="3780" w:type="dxa"/>
            <w:vAlign w:val="center"/>
          </w:tcPr>
          <w:p w:rsidR="0026667F" w:rsidRDefault="00DF617A">
            <w:pPr>
              <w:jc w:val="left"/>
            </w:pPr>
            <w:r>
              <w:rPr>
                <w:rFonts w:eastAsiaTheme="minorEastAsia"/>
                <w:szCs w:val="21"/>
              </w:rPr>
              <w:t>基金管理人的子公司</w:t>
            </w:r>
          </w:p>
        </w:tc>
      </w:tr>
      <w:tr w:rsidR="0026667F">
        <w:tc>
          <w:tcPr>
            <w:tcW w:w="5220" w:type="dxa"/>
            <w:vAlign w:val="center"/>
          </w:tcPr>
          <w:p w:rsidR="0026667F" w:rsidRDefault="00DF617A">
            <w:pPr>
              <w:jc w:val="left"/>
            </w:pPr>
            <w:r>
              <w:rPr>
                <w:rFonts w:eastAsiaTheme="minorEastAsia"/>
                <w:szCs w:val="21"/>
              </w:rPr>
              <w:t>广东新三联投资发展有限公司</w:t>
            </w:r>
          </w:p>
        </w:tc>
        <w:tc>
          <w:tcPr>
            <w:tcW w:w="3780" w:type="dxa"/>
            <w:vAlign w:val="center"/>
          </w:tcPr>
          <w:p w:rsidR="0026667F" w:rsidRDefault="00DF617A">
            <w:pPr>
              <w:jc w:val="left"/>
            </w:pPr>
            <w:r>
              <w:rPr>
                <w:rFonts w:eastAsiaTheme="minorEastAsia"/>
                <w:szCs w:val="21"/>
              </w:rPr>
              <w:t>基金管理人子公司控制的公司</w:t>
            </w:r>
          </w:p>
        </w:tc>
      </w:tr>
    </w:tbl>
    <w:p w:rsidR="006D141C" w:rsidRPr="00860258" w:rsidRDefault="006D141C" w:rsidP="00860258">
      <w:pPr>
        <w:tabs>
          <w:tab w:val="left" w:pos="426"/>
        </w:tabs>
        <w:spacing w:line="360" w:lineRule="auto"/>
        <w:ind w:firstLineChars="200" w:firstLine="420"/>
        <w:jc w:val="left"/>
        <w:rPr>
          <w:rFonts w:eastAsiaTheme="minorEastAsia"/>
          <w:kern w:val="0"/>
          <w:szCs w:val="21"/>
        </w:rPr>
      </w:pPr>
      <w:r w:rsidRPr="00860258">
        <w:rPr>
          <w:rFonts w:eastAsiaTheme="minorEastAsia" w:hint="eastAsia"/>
          <w:kern w:val="0"/>
          <w:szCs w:val="21"/>
        </w:rPr>
        <w:t>注：以下关联交易均在正常业务范围内按一般商业条款订立。</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10</w:t>
      </w:r>
      <w:r w:rsidRPr="00D0515B">
        <w:rPr>
          <w:rFonts w:asciiTheme="minorEastAsia" w:eastAsiaTheme="minorEastAsia" w:hAnsiTheme="minorEastAsia" w:hint="eastAsia"/>
          <w:b/>
          <w:kern w:val="0"/>
          <w:szCs w:val="21"/>
        </w:rPr>
        <w:t>本报告期及上年度可比期间的关联方交易</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7.4.10.</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kern w:val="0"/>
          <w:szCs w:val="21"/>
        </w:rPr>
        <w:t>通过关联方交易单元进行的交易</w:t>
      </w:r>
    </w:p>
    <w:p w:rsidR="006D141C" w:rsidRPr="00D0515B" w:rsidRDefault="006D141C" w:rsidP="000A6038">
      <w:pPr>
        <w:spacing w:line="360" w:lineRule="auto"/>
        <w:rPr>
          <w:rFonts w:asciiTheme="minorEastAsia" w:eastAsiaTheme="minorEastAsia" w:hAnsiTheme="minorEastAsia"/>
          <w:szCs w:val="21"/>
        </w:rPr>
      </w:pPr>
      <w:r w:rsidRPr="00D0515B">
        <w:rPr>
          <w:rFonts w:asciiTheme="minorEastAsia" w:eastAsiaTheme="minorEastAsia" w:hAnsiTheme="minorEastAsia" w:hint="eastAsia"/>
          <w:b/>
          <w:bCs/>
          <w:kern w:val="0"/>
          <w:szCs w:val="21"/>
        </w:rPr>
        <w:t>7.4.10.1.</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szCs w:val="21"/>
        </w:rPr>
        <w:t>股票交易</w:t>
      </w:r>
    </w:p>
    <w:p w:rsidR="006D141C" w:rsidRPr="00860258" w:rsidRDefault="006D141C" w:rsidP="00860258">
      <w:pPr>
        <w:tabs>
          <w:tab w:val="left" w:pos="426"/>
        </w:tabs>
        <w:spacing w:line="360" w:lineRule="auto"/>
        <w:ind w:firstLineChars="200" w:firstLine="420"/>
        <w:jc w:val="left"/>
        <w:rPr>
          <w:rFonts w:eastAsiaTheme="minorEastAsia"/>
          <w:kern w:val="0"/>
          <w:szCs w:val="21"/>
        </w:rPr>
      </w:pPr>
      <w:r w:rsidRPr="00860258">
        <w:rPr>
          <w:rFonts w:eastAsiaTheme="minorEastAsia" w:hint="eastAsia"/>
          <w:kern w:val="0"/>
          <w:szCs w:val="21"/>
        </w:rPr>
        <w:t>本基金本报告期及上年度可比期间未发生通过关联方交易单元进行的股票交易。</w:t>
      </w:r>
    </w:p>
    <w:p w:rsidR="006D141C" w:rsidRPr="00D0515B" w:rsidRDefault="006D141C" w:rsidP="00CA3CD8">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7.4.10.1.</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szCs w:val="21"/>
        </w:rPr>
        <w:t>权证交易</w:t>
      </w:r>
    </w:p>
    <w:p w:rsidR="006D141C" w:rsidRPr="00860258" w:rsidRDefault="006D141C" w:rsidP="00860258">
      <w:pPr>
        <w:tabs>
          <w:tab w:val="left" w:pos="426"/>
        </w:tabs>
        <w:spacing w:line="360" w:lineRule="auto"/>
        <w:ind w:firstLineChars="200" w:firstLine="420"/>
        <w:jc w:val="left"/>
        <w:rPr>
          <w:rFonts w:eastAsiaTheme="minorEastAsia"/>
          <w:kern w:val="0"/>
          <w:szCs w:val="21"/>
        </w:rPr>
      </w:pPr>
      <w:r w:rsidRPr="00860258">
        <w:rPr>
          <w:rFonts w:eastAsiaTheme="minorEastAsia" w:hint="eastAsia"/>
          <w:kern w:val="0"/>
          <w:szCs w:val="21"/>
        </w:rPr>
        <w:t>本基金本报告期及上年度可比期间未发生通过关联方交易单元进行的权证交易。</w:t>
      </w:r>
    </w:p>
    <w:p w:rsidR="006D141C" w:rsidRPr="00D0515B" w:rsidRDefault="006D141C" w:rsidP="00CA3CD8">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7.4.10.1.</w:t>
      </w:r>
      <w:r w:rsidR="008A28D4" w:rsidRPr="00D0515B">
        <w:rPr>
          <w:rFonts w:asciiTheme="minorEastAsia" w:eastAsiaTheme="minorEastAsia" w:hAnsiTheme="minorEastAsia" w:hint="eastAsia"/>
          <w:b/>
          <w:bCs/>
          <w:kern w:val="0"/>
          <w:szCs w:val="21"/>
        </w:rPr>
        <w:t>3</w:t>
      </w:r>
      <w:r w:rsidRPr="00D0515B">
        <w:rPr>
          <w:rFonts w:asciiTheme="minorEastAsia" w:eastAsiaTheme="minorEastAsia" w:hAnsiTheme="minorEastAsia" w:hint="eastAsia"/>
          <w:b/>
          <w:szCs w:val="21"/>
        </w:rPr>
        <w:t>应支付关联方的佣金</w:t>
      </w:r>
    </w:p>
    <w:p w:rsidR="006D141C" w:rsidRPr="00860258" w:rsidRDefault="00494713" w:rsidP="00860258">
      <w:pPr>
        <w:tabs>
          <w:tab w:val="left" w:pos="426"/>
        </w:tabs>
        <w:spacing w:line="360" w:lineRule="auto"/>
        <w:ind w:firstLineChars="200" w:firstLine="420"/>
        <w:jc w:val="left"/>
        <w:rPr>
          <w:rFonts w:eastAsiaTheme="minorEastAsia"/>
          <w:kern w:val="0"/>
          <w:szCs w:val="21"/>
        </w:rPr>
      </w:pPr>
      <w:r w:rsidRPr="00FA19BB">
        <w:rPr>
          <w:kern w:val="0"/>
          <w:szCs w:val="21"/>
        </w:rPr>
        <w:t>本基金本报告期及上年度可比期间无应支付关联方的佣金。</w:t>
      </w:r>
    </w:p>
    <w:p w:rsidR="006D141C" w:rsidRPr="00D0515B" w:rsidRDefault="006D141C" w:rsidP="00CA3CD8">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7.4.10.</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kern w:val="0"/>
          <w:szCs w:val="21"/>
        </w:rPr>
        <w:t>关联方报酬</w:t>
      </w:r>
    </w:p>
    <w:p w:rsidR="006D141C" w:rsidRPr="00D0515B" w:rsidRDefault="006D141C" w:rsidP="00CA3CD8">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7.4.10.2.</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kern w:val="0"/>
          <w:szCs w:val="21"/>
        </w:rPr>
        <w:t>基金管理费</w:t>
      </w:r>
    </w:p>
    <w:p w:rsidR="006D141C" w:rsidRPr="0056786F" w:rsidRDefault="005B4215" w:rsidP="004B36C2">
      <w:pPr>
        <w:autoSpaceDE w:val="0"/>
        <w:autoSpaceDN w:val="0"/>
        <w:adjustRightInd w:val="0"/>
        <w:spacing w:before="29" w:line="360" w:lineRule="auto"/>
        <w:ind w:left="15" w:right="210"/>
        <w:jc w:val="right"/>
        <w:rPr>
          <w:rFonts w:eastAsiaTheme="minorEastAsia"/>
          <w:kern w:val="0"/>
          <w:szCs w:val="21"/>
        </w:rPr>
      </w:pPr>
      <w:r w:rsidRPr="0056786F">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56786F"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本期</w:t>
            </w:r>
          </w:p>
          <w:p w:rsidR="006D141C" w:rsidRPr="0056786F" w:rsidRDefault="006D141C" w:rsidP="004B36C2">
            <w:pPr>
              <w:widowControl/>
              <w:autoSpaceDE w:val="0"/>
              <w:autoSpaceDN w:val="0"/>
              <w:spacing w:line="360" w:lineRule="auto"/>
              <w:ind w:right="-15"/>
              <w:jc w:val="center"/>
              <w:textAlignment w:val="bottom"/>
              <w:rPr>
                <w:rFonts w:eastAsiaTheme="minorEastAsia"/>
                <w:szCs w:val="21"/>
              </w:rPr>
            </w:pPr>
            <w:r w:rsidRPr="0056786F">
              <w:rPr>
                <w:rFonts w:eastAsiaTheme="minorEastAsia"/>
                <w:szCs w:val="21"/>
              </w:rPr>
              <w:t>2019</w:t>
            </w:r>
            <w:r w:rsidRPr="0056786F">
              <w:rPr>
                <w:rFonts w:eastAsiaTheme="minorEastAsia"/>
                <w:szCs w:val="21"/>
              </w:rPr>
              <w:t>年</w:t>
            </w:r>
            <w:r w:rsidRPr="0056786F">
              <w:rPr>
                <w:rFonts w:eastAsiaTheme="minorEastAsia"/>
                <w:szCs w:val="21"/>
              </w:rPr>
              <w:t>1</w:t>
            </w:r>
            <w:r w:rsidRPr="0056786F">
              <w:rPr>
                <w:rFonts w:eastAsiaTheme="minorEastAsia"/>
                <w:szCs w:val="21"/>
              </w:rPr>
              <w:t>月</w:t>
            </w:r>
            <w:r w:rsidRPr="0056786F">
              <w:rPr>
                <w:rFonts w:eastAsiaTheme="minorEastAsia"/>
                <w:szCs w:val="21"/>
              </w:rPr>
              <w:t>1</w:t>
            </w:r>
            <w:r w:rsidRPr="0056786F">
              <w:rPr>
                <w:rFonts w:eastAsiaTheme="minorEastAsia"/>
                <w:szCs w:val="21"/>
              </w:rPr>
              <w:t>日至</w:t>
            </w:r>
            <w:r w:rsidRPr="0056786F">
              <w:rPr>
                <w:rFonts w:eastAsiaTheme="minorEastAsia"/>
                <w:szCs w:val="21"/>
              </w:rPr>
              <w:t>2019</w:t>
            </w:r>
            <w:r w:rsidRPr="0056786F">
              <w:rPr>
                <w:rFonts w:eastAsiaTheme="minorEastAsia"/>
                <w:szCs w:val="21"/>
              </w:rPr>
              <w:t>年</w:t>
            </w:r>
            <w:r w:rsidRPr="0056786F">
              <w:rPr>
                <w:rFonts w:eastAsiaTheme="minorEastAsia"/>
                <w:szCs w:val="21"/>
              </w:rPr>
              <w:t>12</w:t>
            </w:r>
            <w:r w:rsidRPr="0056786F">
              <w:rPr>
                <w:rFonts w:eastAsiaTheme="minorEastAsia"/>
                <w:szCs w:val="21"/>
              </w:rPr>
              <w:t>月</w:t>
            </w:r>
            <w:r w:rsidRPr="0056786F">
              <w:rPr>
                <w:rFonts w:eastAsiaTheme="minorEastAsia"/>
                <w:szCs w:val="21"/>
              </w:rPr>
              <w:t>31</w:t>
            </w:r>
            <w:r w:rsidRPr="0056786F">
              <w:rPr>
                <w:rFonts w:eastAsiaTheme="minorEastAsia"/>
                <w:szCs w:val="21"/>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上年度可比期间</w:t>
            </w:r>
          </w:p>
          <w:p w:rsidR="006D141C" w:rsidRPr="0056786F" w:rsidRDefault="006D64C2" w:rsidP="004B36C2">
            <w:pPr>
              <w:widowControl/>
              <w:autoSpaceDE w:val="0"/>
              <w:autoSpaceDN w:val="0"/>
              <w:spacing w:line="360" w:lineRule="auto"/>
              <w:ind w:right="-15"/>
              <w:jc w:val="center"/>
              <w:textAlignment w:val="bottom"/>
              <w:rPr>
                <w:rFonts w:eastAsiaTheme="minorEastAsia"/>
                <w:kern w:val="0"/>
                <w:szCs w:val="21"/>
              </w:rPr>
            </w:pPr>
            <w:r w:rsidRPr="0056786F">
              <w:rPr>
                <w:rFonts w:eastAsiaTheme="minorEastAsia"/>
                <w:szCs w:val="21"/>
              </w:rPr>
              <w:t>2018</w:t>
            </w:r>
            <w:r w:rsidRPr="0056786F">
              <w:rPr>
                <w:rFonts w:eastAsiaTheme="minorEastAsia"/>
                <w:szCs w:val="21"/>
              </w:rPr>
              <w:t>年</w:t>
            </w:r>
            <w:r w:rsidRPr="0056786F">
              <w:rPr>
                <w:rFonts w:eastAsiaTheme="minorEastAsia"/>
                <w:szCs w:val="21"/>
              </w:rPr>
              <w:t>1</w:t>
            </w:r>
            <w:r w:rsidRPr="0056786F">
              <w:rPr>
                <w:rFonts w:eastAsiaTheme="minorEastAsia"/>
                <w:szCs w:val="21"/>
              </w:rPr>
              <w:t>月</w:t>
            </w:r>
            <w:r w:rsidRPr="0056786F">
              <w:rPr>
                <w:rFonts w:eastAsiaTheme="minorEastAsia"/>
                <w:szCs w:val="21"/>
              </w:rPr>
              <w:t>1</w:t>
            </w:r>
            <w:r w:rsidRPr="0056786F">
              <w:rPr>
                <w:rFonts w:eastAsiaTheme="minorEastAsia"/>
                <w:szCs w:val="21"/>
              </w:rPr>
              <w:t>日至</w:t>
            </w:r>
            <w:r w:rsidRPr="0056786F">
              <w:rPr>
                <w:rFonts w:eastAsiaTheme="minorEastAsia"/>
                <w:szCs w:val="21"/>
              </w:rPr>
              <w:t>2018</w:t>
            </w:r>
            <w:r w:rsidRPr="0056786F">
              <w:rPr>
                <w:rFonts w:eastAsiaTheme="minorEastAsia"/>
                <w:szCs w:val="21"/>
              </w:rPr>
              <w:t>年</w:t>
            </w:r>
            <w:r w:rsidRPr="0056786F">
              <w:rPr>
                <w:rFonts w:eastAsiaTheme="minorEastAsia"/>
                <w:szCs w:val="21"/>
              </w:rPr>
              <w:t>12</w:t>
            </w:r>
            <w:r w:rsidRPr="0056786F">
              <w:rPr>
                <w:rFonts w:eastAsiaTheme="minorEastAsia"/>
                <w:szCs w:val="21"/>
              </w:rPr>
              <w:t>月</w:t>
            </w:r>
            <w:r w:rsidRPr="0056786F">
              <w:rPr>
                <w:rFonts w:eastAsiaTheme="minorEastAsia"/>
                <w:szCs w:val="21"/>
              </w:rPr>
              <w:t>31</w:t>
            </w:r>
            <w:r w:rsidRPr="0056786F">
              <w:rPr>
                <w:rFonts w:eastAsiaTheme="minorEastAsia"/>
                <w:szCs w:val="21"/>
              </w:rPr>
              <w:t>日</w:t>
            </w:r>
          </w:p>
        </w:tc>
      </w:tr>
      <w:tr w:rsidR="002C233F" w:rsidRPr="0056786F" w:rsidTr="006D141C">
        <w:tc>
          <w:tcPr>
            <w:tcW w:w="2777" w:type="dxa"/>
            <w:tcBorders>
              <w:top w:val="single" w:sz="4" w:space="0" w:color="000000"/>
              <w:left w:val="single" w:sz="4" w:space="0" w:color="000000"/>
              <w:bottom w:val="single" w:sz="4" w:space="0" w:color="000000"/>
              <w:right w:val="single" w:sz="4" w:space="0" w:color="000000"/>
            </w:tcBorders>
            <w:hideMark/>
          </w:tcPr>
          <w:p w:rsidR="006D141C" w:rsidRPr="0056786F" w:rsidRDefault="006D141C" w:rsidP="004B36C2">
            <w:pPr>
              <w:spacing w:line="360" w:lineRule="auto"/>
              <w:rPr>
                <w:rFonts w:eastAsiaTheme="minorEastAsia"/>
                <w:szCs w:val="21"/>
              </w:rPr>
            </w:pPr>
            <w:r w:rsidRPr="0056786F">
              <w:rPr>
                <w:rFonts w:eastAsiaTheme="minorEastAsia"/>
                <w:szCs w:val="21"/>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199,297,103.93</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288,008,686.70</w:t>
            </w:r>
          </w:p>
        </w:tc>
      </w:tr>
      <w:tr w:rsidR="002C233F" w:rsidRPr="0056786F" w:rsidTr="006D141C">
        <w:tc>
          <w:tcPr>
            <w:tcW w:w="2777" w:type="dxa"/>
            <w:tcBorders>
              <w:top w:val="single" w:sz="4" w:space="0" w:color="000000"/>
              <w:left w:val="single" w:sz="4" w:space="0" w:color="000000"/>
              <w:bottom w:val="single" w:sz="4" w:space="0" w:color="000000"/>
              <w:right w:val="single" w:sz="4" w:space="0" w:color="000000"/>
            </w:tcBorders>
            <w:hideMark/>
          </w:tcPr>
          <w:p w:rsidR="006D141C" w:rsidRPr="0056786F" w:rsidRDefault="006D141C" w:rsidP="004B36C2">
            <w:pPr>
              <w:spacing w:line="360" w:lineRule="auto"/>
              <w:rPr>
                <w:rFonts w:eastAsiaTheme="minorEastAsia"/>
                <w:szCs w:val="21"/>
              </w:rPr>
            </w:pPr>
            <w:r w:rsidRPr="0056786F">
              <w:rPr>
                <w:rFonts w:eastAsiaTheme="minorEastAsia"/>
                <w:szCs w:val="21"/>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32,988,631.20</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48,160,955.58</w:t>
            </w:r>
          </w:p>
        </w:tc>
      </w:tr>
    </w:tbl>
    <w:p w:rsidR="0026667F" w:rsidRDefault="00DF617A">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注：本基金的管理费按前一日基金资产净值的</w:t>
      </w:r>
      <w:r>
        <w:rPr>
          <w:rFonts w:eastAsiaTheme="minorEastAsia" w:hint="eastAsia"/>
          <w:kern w:val="0"/>
          <w:szCs w:val="21"/>
        </w:rPr>
        <w:t>0.33%</w:t>
      </w:r>
      <w:r>
        <w:rPr>
          <w:rFonts w:eastAsiaTheme="minorEastAsia" w:hint="eastAsia"/>
          <w:kern w:val="0"/>
          <w:szCs w:val="21"/>
        </w:rPr>
        <w:t>年费率计提。管理费的计算方法如下：</w:t>
      </w:r>
      <w:r>
        <w:rPr>
          <w:rFonts w:eastAsiaTheme="minorEastAsia" w:hint="eastAsia"/>
          <w:kern w:val="0"/>
          <w:szCs w:val="21"/>
        </w:rPr>
        <w:t xml:space="preserve"> </w:t>
      </w:r>
    </w:p>
    <w:p w:rsidR="0026667F" w:rsidRDefault="00DF617A">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H</w:t>
      </w:r>
      <w:r>
        <w:rPr>
          <w:rFonts w:eastAsiaTheme="minorEastAsia" w:hint="eastAsia"/>
          <w:kern w:val="0"/>
          <w:szCs w:val="21"/>
        </w:rPr>
        <w:t>＝</w:t>
      </w:r>
      <w:r>
        <w:rPr>
          <w:rFonts w:eastAsiaTheme="minorEastAsia" w:hint="eastAsia"/>
          <w:kern w:val="0"/>
          <w:szCs w:val="21"/>
        </w:rPr>
        <w:t>E</w:t>
      </w:r>
      <w:r>
        <w:rPr>
          <w:rFonts w:eastAsiaTheme="minorEastAsia" w:hint="eastAsia"/>
          <w:kern w:val="0"/>
          <w:szCs w:val="21"/>
        </w:rPr>
        <w:t>×</w:t>
      </w:r>
      <w:r>
        <w:rPr>
          <w:rFonts w:eastAsiaTheme="minorEastAsia" w:hint="eastAsia"/>
          <w:kern w:val="0"/>
          <w:szCs w:val="21"/>
        </w:rPr>
        <w:t>0.33%</w:t>
      </w:r>
      <w:r>
        <w:rPr>
          <w:rFonts w:eastAsiaTheme="minorEastAsia" w:hint="eastAsia"/>
          <w:kern w:val="0"/>
          <w:szCs w:val="21"/>
        </w:rPr>
        <w:t>÷当年天数</w:t>
      </w:r>
      <w:r>
        <w:rPr>
          <w:rFonts w:eastAsiaTheme="minorEastAsia" w:hint="eastAsia"/>
          <w:kern w:val="0"/>
          <w:szCs w:val="21"/>
        </w:rPr>
        <w:t xml:space="preserve"> </w:t>
      </w:r>
    </w:p>
    <w:p w:rsidR="0026667F" w:rsidRDefault="00DF617A">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H</w:t>
      </w:r>
      <w:r>
        <w:rPr>
          <w:rFonts w:eastAsiaTheme="minorEastAsia" w:hint="eastAsia"/>
          <w:kern w:val="0"/>
          <w:szCs w:val="21"/>
        </w:rPr>
        <w:t>为每日应计提的基金管理费</w:t>
      </w:r>
      <w:r>
        <w:rPr>
          <w:rFonts w:eastAsiaTheme="minorEastAsia" w:hint="eastAsia"/>
          <w:kern w:val="0"/>
          <w:szCs w:val="21"/>
        </w:rPr>
        <w:t xml:space="preserve"> </w:t>
      </w:r>
    </w:p>
    <w:p w:rsidR="0026667F" w:rsidRDefault="00DF617A">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E</w:t>
      </w:r>
      <w:r>
        <w:rPr>
          <w:rFonts w:eastAsiaTheme="minorEastAsia" w:hint="eastAsia"/>
          <w:kern w:val="0"/>
          <w:szCs w:val="21"/>
        </w:rPr>
        <w:t>为前一日的基金资产净值</w:t>
      </w:r>
      <w:r>
        <w:rPr>
          <w:rFonts w:eastAsiaTheme="minorEastAsia" w:hint="eastAsia"/>
          <w:kern w:val="0"/>
          <w:szCs w:val="21"/>
        </w:rPr>
        <w:t xml:space="preserve"> </w:t>
      </w:r>
    </w:p>
    <w:p w:rsidR="006D141C" w:rsidRPr="00860258" w:rsidRDefault="006D141C" w:rsidP="00860258">
      <w:pPr>
        <w:tabs>
          <w:tab w:val="left" w:pos="426"/>
        </w:tabs>
        <w:spacing w:line="360" w:lineRule="auto"/>
        <w:ind w:firstLineChars="200" w:firstLine="420"/>
        <w:jc w:val="left"/>
        <w:rPr>
          <w:rFonts w:eastAsiaTheme="minorEastAsia"/>
          <w:kern w:val="0"/>
          <w:szCs w:val="21"/>
        </w:rPr>
      </w:pPr>
      <w:r w:rsidRPr="00860258">
        <w:rPr>
          <w:rFonts w:eastAsiaTheme="minorEastAsia" w:hint="eastAsia"/>
          <w:kern w:val="0"/>
          <w:szCs w:val="21"/>
        </w:rPr>
        <w:t>基金管理费每日计算，逐日累计至每月月末，按月支付。基金管理人和基金托管人核对一致后，由基金托管人于次月前</w:t>
      </w:r>
      <w:r w:rsidRPr="00860258">
        <w:rPr>
          <w:rFonts w:eastAsiaTheme="minorEastAsia" w:hint="eastAsia"/>
          <w:kern w:val="0"/>
          <w:szCs w:val="21"/>
        </w:rPr>
        <w:t>3</w:t>
      </w:r>
      <w:r w:rsidRPr="00860258">
        <w:rPr>
          <w:rFonts w:eastAsiaTheme="minorEastAsia" w:hint="eastAsia"/>
          <w:kern w:val="0"/>
          <w:szCs w:val="21"/>
        </w:rPr>
        <w:t>个工作日内从基金财产中一次性支付给基金管理人。若遇法定节假日、公休假或不可抗力等，支付日期顺延。</w:t>
      </w:r>
    </w:p>
    <w:p w:rsidR="006D141C" w:rsidRPr="00D0515B" w:rsidRDefault="006D141C" w:rsidP="00CA3CD8">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7.4.10.2.</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kern w:val="0"/>
          <w:szCs w:val="21"/>
        </w:rPr>
        <w:t>基金托管费</w:t>
      </w:r>
    </w:p>
    <w:p w:rsidR="006D141C" w:rsidRPr="0056786F" w:rsidRDefault="005B4215" w:rsidP="004B36C2">
      <w:pPr>
        <w:autoSpaceDE w:val="0"/>
        <w:autoSpaceDN w:val="0"/>
        <w:adjustRightInd w:val="0"/>
        <w:spacing w:before="29" w:line="360" w:lineRule="auto"/>
        <w:ind w:left="15" w:right="210"/>
        <w:jc w:val="right"/>
        <w:rPr>
          <w:rFonts w:eastAsiaTheme="minorEastAsia"/>
          <w:kern w:val="0"/>
          <w:szCs w:val="21"/>
        </w:rPr>
      </w:pPr>
      <w:r w:rsidRPr="0056786F">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56786F"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本期</w:t>
            </w:r>
          </w:p>
          <w:p w:rsidR="006D141C" w:rsidRPr="0056786F" w:rsidRDefault="006D141C" w:rsidP="004B36C2">
            <w:pPr>
              <w:widowControl/>
              <w:autoSpaceDE w:val="0"/>
              <w:autoSpaceDN w:val="0"/>
              <w:spacing w:line="360" w:lineRule="auto"/>
              <w:ind w:right="-15"/>
              <w:jc w:val="center"/>
              <w:textAlignment w:val="bottom"/>
              <w:rPr>
                <w:rFonts w:eastAsiaTheme="minorEastAsia"/>
                <w:szCs w:val="21"/>
              </w:rPr>
            </w:pPr>
            <w:r w:rsidRPr="0056786F">
              <w:rPr>
                <w:rFonts w:eastAsiaTheme="minorEastAsia"/>
                <w:szCs w:val="21"/>
              </w:rPr>
              <w:t>2019</w:t>
            </w:r>
            <w:r w:rsidRPr="0056786F">
              <w:rPr>
                <w:rFonts w:eastAsiaTheme="minorEastAsia"/>
                <w:szCs w:val="21"/>
              </w:rPr>
              <w:t>年</w:t>
            </w:r>
            <w:r w:rsidRPr="0056786F">
              <w:rPr>
                <w:rFonts w:eastAsiaTheme="minorEastAsia"/>
                <w:szCs w:val="21"/>
              </w:rPr>
              <w:t>1</w:t>
            </w:r>
            <w:r w:rsidRPr="0056786F">
              <w:rPr>
                <w:rFonts w:eastAsiaTheme="minorEastAsia"/>
                <w:szCs w:val="21"/>
              </w:rPr>
              <w:t>月</w:t>
            </w:r>
            <w:r w:rsidRPr="0056786F">
              <w:rPr>
                <w:rFonts w:eastAsiaTheme="minorEastAsia"/>
                <w:szCs w:val="21"/>
              </w:rPr>
              <w:t>1</w:t>
            </w:r>
            <w:r w:rsidRPr="0056786F">
              <w:rPr>
                <w:rFonts w:eastAsiaTheme="minorEastAsia"/>
                <w:szCs w:val="21"/>
              </w:rPr>
              <w:t>日至</w:t>
            </w:r>
            <w:r w:rsidRPr="0056786F">
              <w:rPr>
                <w:rFonts w:eastAsiaTheme="minorEastAsia"/>
                <w:szCs w:val="21"/>
              </w:rPr>
              <w:t>2019</w:t>
            </w:r>
            <w:r w:rsidRPr="0056786F">
              <w:rPr>
                <w:rFonts w:eastAsiaTheme="minorEastAsia"/>
                <w:szCs w:val="21"/>
              </w:rPr>
              <w:t>年</w:t>
            </w:r>
            <w:r w:rsidRPr="0056786F">
              <w:rPr>
                <w:rFonts w:eastAsiaTheme="minorEastAsia"/>
                <w:szCs w:val="21"/>
              </w:rPr>
              <w:t>12</w:t>
            </w:r>
            <w:r w:rsidRPr="0056786F">
              <w:rPr>
                <w:rFonts w:eastAsiaTheme="minorEastAsia"/>
                <w:szCs w:val="21"/>
              </w:rPr>
              <w:t>月</w:t>
            </w:r>
            <w:r w:rsidRPr="0056786F">
              <w:rPr>
                <w:rFonts w:eastAsiaTheme="minorEastAsia"/>
                <w:szCs w:val="21"/>
              </w:rPr>
              <w:t>31</w:t>
            </w:r>
            <w:r w:rsidRPr="0056786F">
              <w:rPr>
                <w:rFonts w:eastAsiaTheme="minorEastAsia"/>
                <w:szCs w:val="21"/>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上年度可比期间</w:t>
            </w:r>
          </w:p>
          <w:p w:rsidR="006D141C" w:rsidRPr="0056786F" w:rsidRDefault="006D64C2" w:rsidP="004B36C2">
            <w:pPr>
              <w:widowControl/>
              <w:autoSpaceDE w:val="0"/>
              <w:autoSpaceDN w:val="0"/>
              <w:spacing w:line="360" w:lineRule="auto"/>
              <w:ind w:right="-15"/>
              <w:jc w:val="center"/>
              <w:textAlignment w:val="bottom"/>
              <w:rPr>
                <w:rFonts w:eastAsiaTheme="minorEastAsia"/>
                <w:kern w:val="0"/>
                <w:szCs w:val="21"/>
              </w:rPr>
            </w:pPr>
            <w:r w:rsidRPr="0056786F">
              <w:rPr>
                <w:rFonts w:eastAsiaTheme="minorEastAsia"/>
                <w:szCs w:val="21"/>
              </w:rPr>
              <w:t>2018</w:t>
            </w:r>
            <w:r w:rsidRPr="0056786F">
              <w:rPr>
                <w:rFonts w:eastAsiaTheme="minorEastAsia"/>
                <w:szCs w:val="21"/>
              </w:rPr>
              <w:t>年</w:t>
            </w:r>
            <w:r w:rsidRPr="0056786F">
              <w:rPr>
                <w:rFonts w:eastAsiaTheme="minorEastAsia"/>
                <w:szCs w:val="21"/>
              </w:rPr>
              <w:t>1</w:t>
            </w:r>
            <w:r w:rsidRPr="0056786F">
              <w:rPr>
                <w:rFonts w:eastAsiaTheme="minorEastAsia"/>
                <w:szCs w:val="21"/>
              </w:rPr>
              <w:t>月</w:t>
            </w:r>
            <w:r w:rsidRPr="0056786F">
              <w:rPr>
                <w:rFonts w:eastAsiaTheme="minorEastAsia"/>
                <w:szCs w:val="21"/>
              </w:rPr>
              <w:t>1</w:t>
            </w:r>
            <w:r w:rsidRPr="0056786F">
              <w:rPr>
                <w:rFonts w:eastAsiaTheme="minorEastAsia"/>
                <w:szCs w:val="21"/>
              </w:rPr>
              <w:t>日至</w:t>
            </w:r>
            <w:r w:rsidRPr="0056786F">
              <w:rPr>
                <w:rFonts w:eastAsiaTheme="minorEastAsia"/>
                <w:szCs w:val="21"/>
              </w:rPr>
              <w:t>2018</w:t>
            </w:r>
            <w:r w:rsidRPr="0056786F">
              <w:rPr>
                <w:rFonts w:eastAsiaTheme="minorEastAsia"/>
                <w:szCs w:val="21"/>
              </w:rPr>
              <w:t>年</w:t>
            </w:r>
            <w:r w:rsidRPr="0056786F">
              <w:rPr>
                <w:rFonts w:eastAsiaTheme="minorEastAsia"/>
                <w:szCs w:val="21"/>
              </w:rPr>
              <w:t>12</w:t>
            </w:r>
            <w:r w:rsidRPr="0056786F">
              <w:rPr>
                <w:rFonts w:eastAsiaTheme="minorEastAsia"/>
                <w:szCs w:val="21"/>
              </w:rPr>
              <w:t>月</w:t>
            </w:r>
            <w:r w:rsidRPr="0056786F">
              <w:rPr>
                <w:rFonts w:eastAsiaTheme="minorEastAsia"/>
                <w:szCs w:val="21"/>
              </w:rPr>
              <w:t>31</w:t>
            </w:r>
            <w:r w:rsidRPr="0056786F">
              <w:rPr>
                <w:rFonts w:eastAsiaTheme="minorEastAsia"/>
                <w:szCs w:val="21"/>
              </w:rPr>
              <w:t>日</w:t>
            </w:r>
          </w:p>
        </w:tc>
      </w:tr>
      <w:tr w:rsidR="002C233F" w:rsidRPr="0056786F"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right"/>
              <w:rPr>
                <w:rFonts w:eastAsiaTheme="minorEastAsia"/>
                <w:kern w:val="0"/>
                <w:szCs w:val="21"/>
              </w:rPr>
            </w:pPr>
            <w:r w:rsidRPr="0056786F">
              <w:rPr>
                <w:rFonts w:eastAsiaTheme="minorEastAsia"/>
                <w:szCs w:val="21"/>
              </w:rPr>
              <w:t>60,393,061.72</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87,275,359.52</w:t>
            </w:r>
          </w:p>
        </w:tc>
      </w:tr>
    </w:tbl>
    <w:p w:rsidR="0026667F" w:rsidRDefault="00DF617A">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注：本基金的托管费按前一日基金资产净值的</w:t>
      </w:r>
      <w:r>
        <w:rPr>
          <w:rFonts w:eastAsiaTheme="minorEastAsia" w:hint="eastAsia"/>
          <w:kern w:val="0"/>
          <w:szCs w:val="21"/>
        </w:rPr>
        <w:t>,0.1%</w:t>
      </w:r>
      <w:r>
        <w:rPr>
          <w:rFonts w:eastAsiaTheme="minorEastAsia" w:hint="eastAsia"/>
          <w:kern w:val="0"/>
          <w:szCs w:val="21"/>
        </w:rPr>
        <w:t>的年费率计提。托管费的计算方法如下：</w:t>
      </w:r>
      <w:r>
        <w:rPr>
          <w:rFonts w:eastAsiaTheme="minorEastAsia" w:hint="eastAsia"/>
          <w:kern w:val="0"/>
          <w:szCs w:val="21"/>
        </w:rPr>
        <w:t xml:space="preserve"> </w:t>
      </w:r>
    </w:p>
    <w:p w:rsidR="0026667F" w:rsidRDefault="00DF617A">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H</w:t>
      </w:r>
      <w:r>
        <w:rPr>
          <w:rFonts w:eastAsiaTheme="minorEastAsia" w:hint="eastAsia"/>
          <w:kern w:val="0"/>
          <w:szCs w:val="21"/>
        </w:rPr>
        <w:t>＝</w:t>
      </w:r>
      <w:r>
        <w:rPr>
          <w:rFonts w:eastAsiaTheme="minorEastAsia" w:hint="eastAsia"/>
          <w:kern w:val="0"/>
          <w:szCs w:val="21"/>
        </w:rPr>
        <w:t>E</w:t>
      </w:r>
      <w:r>
        <w:rPr>
          <w:rFonts w:eastAsiaTheme="minorEastAsia" w:hint="eastAsia"/>
          <w:kern w:val="0"/>
          <w:szCs w:val="21"/>
        </w:rPr>
        <w:t>×</w:t>
      </w:r>
      <w:r>
        <w:rPr>
          <w:rFonts w:eastAsiaTheme="minorEastAsia" w:hint="eastAsia"/>
          <w:kern w:val="0"/>
          <w:szCs w:val="21"/>
        </w:rPr>
        <w:t>0.1%</w:t>
      </w:r>
      <w:r>
        <w:rPr>
          <w:rFonts w:eastAsiaTheme="minorEastAsia" w:hint="eastAsia"/>
          <w:kern w:val="0"/>
          <w:szCs w:val="21"/>
        </w:rPr>
        <w:t>÷当年天数</w:t>
      </w:r>
      <w:r>
        <w:rPr>
          <w:rFonts w:eastAsiaTheme="minorEastAsia" w:hint="eastAsia"/>
          <w:kern w:val="0"/>
          <w:szCs w:val="21"/>
        </w:rPr>
        <w:t xml:space="preserve"> </w:t>
      </w:r>
    </w:p>
    <w:p w:rsidR="0026667F" w:rsidRDefault="00DF617A">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H</w:t>
      </w:r>
      <w:r>
        <w:rPr>
          <w:rFonts w:eastAsiaTheme="minorEastAsia" w:hint="eastAsia"/>
          <w:kern w:val="0"/>
          <w:szCs w:val="21"/>
        </w:rPr>
        <w:t>为每日应计提的基金托管费</w:t>
      </w:r>
      <w:r>
        <w:rPr>
          <w:rFonts w:eastAsiaTheme="minorEastAsia" w:hint="eastAsia"/>
          <w:kern w:val="0"/>
          <w:szCs w:val="21"/>
        </w:rPr>
        <w:t xml:space="preserve"> </w:t>
      </w:r>
    </w:p>
    <w:p w:rsidR="0026667F" w:rsidRDefault="00DF617A">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E</w:t>
      </w:r>
      <w:r>
        <w:rPr>
          <w:rFonts w:eastAsiaTheme="minorEastAsia" w:hint="eastAsia"/>
          <w:kern w:val="0"/>
          <w:szCs w:val="21"/>
        </w:rPr>
        <w:t>为前一日的基金资产净值</w:t>
      </w:r>
      <w:r>
        <w:rPr>
          <w:rFonts w:eastAsiaTheme="minorEastAsia" w:hint="eastAsia"/>
          <w:kern w:val="0"/>
          <w:szCs w:val="21"/>
        </w:rPr>
        <w:t xml:space="preserve"> </w:t>
      </w:r>
    </w:p>
    <w:p w:rsidR="006D141C" w:rsidRPr="00860258" w:rsidRDefault="006D141C" w:rsidP="00860258">
      <w:pPr>
        <w:tabs>
          <w:tab w:val="left" w:pos="426"/>
        </w:tabs>
        <w:spacing w:line="360" w:lineRule="auto"/>
        <w:ind w:firstLineChars="200" w:firstLine="420"/>
        <w:jc w:val="left"/>
        <w:rPr>
          <w:rFonts w:eastAsiaTheme="minorEastAsia"/>
          <w:kern w:val="0"/>
          <w:szCs w:val="21"/>
        </w:rPr>
      </w:pPr>
      <w:r w:rsidRPr="00860258">
        <w:rPr>
          <w:rFonts w:eastAsiaTheme="minorEastAsia" w:hint="eastAsia"/>
          <w:kern w:val="0"/>
          <w:szCs w:val="21"/>
        </w:rPr>
        <w:t>基金托管费每日计算，逐日累计至每月月末，按月支付。基金管理人和基金托管人核对一致后，由基金托管人于次月前</w:t>
      </w:r>
      <w:r w:rsidRPr="00860258">
        <w:rPr>
          <w:rFonts w:eastAsiaTheme="minorEastAsia" w:hint="eastAsia"/>
          <w:kern w:val="0"/>
          <w:szCs w:val="21"/>
        </w:rPr>
        <w:t>3</w:t>
      </w:r>
      <w:r w:rsidRPr="00860258">
        <w:rPr>
          <w:rFonts w:eastAsiaTheme="minorEastAsia" w:hint="eastAsia"/>
          <w:kern w:val="0"/>
          <w:szCs w:val="21"/>
        </w:rPr>
        <w:t>个工作日内从基金财产中一次性支取。若遇法定节假日、公休日或不可抗力等，支付日期顺延。</w:t>
      </w:r>
    </w:p>
    <w:p w:rsidR="006D141C" w:rsidRPr="00D0515B" w:rsidRDefault="006D141C" w:rsidP="00CA3CD8">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7.4.10.2.</w:t>
      </w:r>
      <w:r w:rsidR="008A28D4" w:rsidRPr="00D0515B">
        <w:rPr>
          <w:rFonts w:asciiTheme="minorEastAsia" w:eastAsiaTheme="minorEastAsia" w:hAnsiTheme="minorEastAsia" w:hint="eastAsia"/>
          <w:b/>
          <w:bCs/>
          <w:kern w:val="0"/>
          <w:szCs w:val="21"/>
        </w:rPr>
        <w:t>3</w:t>
      </w:r>
      <w:r w:rsidRPr="00D0515B">
        <w:rPr>
          <w:rFonts w:asciiTheme="minorEastAsia" w:eastAsiaTheme="minorEastAsia" w:hAnsiTheme="minorEastAsia" w:hint="eastAsia"/>
          <w:b/>
          <w:kern w:val="0"/>
          <w:szCs w:val="21"/>
        </w:rPr>
        <w:t>销售服务费</w:t>
      </w:r>
    </w:p>
    <w:p w:rsidR="00105E7E" w:rsidRPr="00EE3100" w:rsidRDefault="00105E7E" w:rsidP="00105E7E">
      <w:pPr>
        <w:pStyle w:val="21"/>
        <w:tabs>
          <w:tab w:val="left" w:pos="4920"/>
        </w:tabs>
        <w:wordWrap w:val="0"/>
        <w:spacing w:line="360" w:lineRule="auto"/>
        <w:ind w:firstLineChars="0" w:firstLine="0"/>
        <w:jc w:val="right"/>
        <w:rPr>
          <w:rFonts w:ascii="Times New Roman" w:eastAsiaTheme="minorEastAsia" w:hAnsi="Times New Roman"/>
          <w:color w:val="auto"/>
          <w:sz w:val="21"/>
          <w:szCs w:val="21"/>
        </w:rPr>
      </w:pPr>
      <w:r>
        <w:rPr>
          <w:rFonts w:ascii="Times New Roman" w:eastAsiaTheme="minorEastAsia" w:hAnsi="Times New Roman" w:hint="eastAsia"/>
          <w:color w:val="auto"/>
          <w:sz w:val="21"/>
          <w:szCs w:val="21"/>
        </w:rPr>
        <w:t xml:space="preserve">   </w:t>
      </w:r>
      <w:r w:rsidRPr="00744831">
        <w:rPr>
          <w:rFonts w:ascii="Times New Roman" w:eastAsiaTheme="minorEastAsia" w:hAnsi="Times New Roman"/>
          <w:color w:val="auto"/>
          <w:sz w:val="21"/>
          <w:szCs w:val="21"/>
        </w:rPr>
        <w:t>单位：人民币元</w:t>
      </w:r>
    </w:p>
    <w:tbl>
      <w:tblPr>
        <w:tblStyle w:val="af7"/>
        <w:tblW w:w="9639" w:type="dxa"/>
        <w:tblInd w:w="108" w:type="dxa"/>
        <w:tblLayout w:type="fixed"/>
        <w:tblLook w:val="04A0" w:firstRow="1" w:lastRow="0" w:firstColumn="1" w:lastColumn="0" w:noHBand="0" w:noVBand="1"/>
      </w:tblPr>
      <w:tblGrid>
        <w:gridCol w:w="2127"/>
        <w:gridCol w:w="1395"/>
        <w:gridCol w:w="1396"/>
        <w:gridCol w:w="1396"/>
        <w:gridCol w:w="1396"/>
        <w:gridCol w:w="1929"/>
      </w:tblGrid>
      <w:tr w:rsidR="00105E7E" w:rsidTr="00EB46B8">
        <w:tc>
          <w:tcPr>
            <w:tcW w:w="2127" w:type="dxa"/>
            <w:vMerge w:val="restart"/>
            <w:vAlign w:val="center"/>
          </w:tcPr>
          <w:p w:rsidR="00105E7E" w:rsidRDefault="00105E7E" w:rsidP="00EB46B8">
            <w:pPr>
              <w:tabs>
                <w:tab w:val="left" w:pos="426"/>
              </w:tabs>
              <w:spacing w:line="360" w:lineRule="auto"/>
              <w:rPr>
                <w:rFonts w:eastAsiaTheme="minorEastAsia"/>
                <w:kern w:val="0"/>
                <w:szCs w:val="21"/>
              </w:rPr>
            </w:pPr>
            <w:r w:rsidRPr="000E3483">
              <w:rPr>
                <w:rFonts w:eastAsiaTheme="minorEastAsia"/>
                <w:szCs w:val="21"/>
              </w:rPr>
              <w:t>获得销售服务费的各关联方名称</w:t>
            </w:r>
          </w:p>
        </w:tc>
        <w:tc>
          <w:tcPr>
            <w:tcW w:w="7512" w:type="dxa"/>
            <w:gridSpan w:val="5"/>
            <w:vAlign w:val="center"/>
          </w:tcPr>
          <w:p w:rsidR="00105E7E" w:rsidRPr="000E3483" w:rsidRDefault="00105E7E" w:rsidP="00EB46B8">
            <w:pPr>
              <w:widowControl/>
              <w:autoSpaceDE w:val="0"/>
              <w:autoSpaceDN w:val="0"/>
              <w:spacing w:line="360" w:lineRule="auto"/>
              <w:ind w:leftChars="-51" w:left="-107" w:rightChars="-51" w:right="-107"/>
              <w:jc w:val="center"/>
              <w:textAlignment w:val="bottom"/>
              <w:rPr>
                <w:rFonts w:eastAsiaTheme="minorEastAsia"/>
                <w:szCs w:val="21"/>
              </w:rPr>
            </w:pPr>
            <w:r w:rsidRPr="000E3483">
              <w:rPr>
                <w:rFonts w:eastAsiaTheme="minorEastAsia"/>
                <w:szCs w:val="21"/>
              </w:rPr>
              <w:t>本期</w:t>
            </w:r>
          </w:p>
          <w:p w:rsidR="00105E7E" w:rsidRPr="000E3483" w:rsidRDefault="00105E7E" w:rsidP="00EB46B8">
            <w:pPr>
              <w:widowControl/>
              <w:autoSpaceDE w:val="0"/>
              <w:autoSpaceDN w:val="0"/>
              <w:spacing w:line="360" w:lineRule="auto"/>
              <w:ind w:leftChars="-51" w:left="-107" w:rightChars="-51" w:right="-107"/>
              <w:jc w:val="center"/>
              <w:textAlignment w:val="bottom"/>
              <w:rPr>
                <w:rFonts w:eastAsiaTheme="minorEastAsia"/>
                <w:szCs w:val="21"/>
              </w:rPr>
            </w:pPr>
            <w:r w:rsidRPr="000E3483">
              <w:rPr>
                <w:rFonts w:eastAsiaTheme="minorEastAsia"/>
                <w:szCs w:val="21"/>
              </w:rPr>
              <w:t>2019</w:t>
            </w:r>
            <w:r w:rsidRPr="000E3483">
              <w:rPr>
                <w:rFonts w:eastAsiaTheme="minorEastAsia"/>
                <w:szCs w:val="21"/>
              </w:rPr>
              <w:t>年</w:t>
            </w:r>
            <w:r w:rsidRPr="000E3483">
              <w:rPr>
                <w:rFonts w:eastAsiaTheme="minorEastAsia"/>
                <w:szCs w:val="21"/>
              </w:rPr>
              <w:t>1</w:t>
            </w:r>
            <w:r w:rsidRPr="000E3483">
              <w:rPr>
                <w:rFonts w:eastAsiaTheme="minorEastAsia"/>
                <w:szCs w:val="21"/>
              </w:rPr>
              <w:t>月</w:t>
            </w:r>
            <w:r w:rsidRPr="000E3483">
              <w:rPr>
                <w:rFonts w:eastAsiaTheme="minorEastAsia"/>
                <w:szCs w:val="21"/>
              </w:rPr>
              <w:t>1</w:t>
            </w:r>
            <w:r w:rsidRPr="000E3483">
              <w:rPr>
                <w:rFonts w:eastAsiaTheme="minorEastAsia"/>
                <w:szCs w:val="21"/>
              </w:rPr>
              <w:t>日至</w:t>
            </w:r>
            <w:r w:rsidRPr="000E3483">
              <w:rPr>
                <w:rFonts w:eastAsiaTheme="minorEastAsia"/>
                <w:szCs w:val="21"/>
              </w:rPr>
              <w:t>2019</w:t>
            </w:r>
            <w:r w:rsidRPr="000E3483">
              <w:rPr>
                <w:rFonts w:eastAsiaTheme="minorEastAsia"/>
                <w:szCs w:val="21"/>
              </w:rPr>
              <w:t>年</w:t>
            </w:r>
            <w:r w:rsidRPr="000E3483">
              <w:rPr>
                <w:rFonts w:eastAsiaTheme="minorEastAsia"/>
                <w:szCs w:val="21"/>
              </w:rPr>
              <w:t>12</w:t>
            </w:r>
            <w:r w:rsidRPr="000E3483">
              <w:rPr>
                <w:rFonts w:eastAsiaTheme="minorEastAsia"/>
                <w:szCs w:val="21"/>
              </w:rPr>
              <w:t>月</w:t>
            </w:r>
            <w:r w:rsidRPr="000E3483">
              <w:rPr>
                <w:rFonts w:eastAsiaTheme="minorEastAsia"/>
                <w:szCs w:val="21"/>
              </w:rPr>
              <w:t>31</w:t>
            </w:r>
            <w:r w:rsidRPr="000E3483">
              <w:rPr>
                <w:rFonts w:eastAsiaTheme="minorEastAsia"/>
                <w:szCs w:val="21"/>
              </w:rPr>
              <w:t>日</w:t>
            </w:r>
          </w:p>
        </w:tc>
      </w:tr>
      <w:tr w:rsidR="00105E7E" w:rsidTr="00EB46B8">
        <w:tc>
          <w:tcPr>
            <w:tcW w:w="2127" w:type="dxa"/>
            <w:vMerge/>
          </w:tcPr>
          <w:p w:rsidR="00105E7E" w:rsidRDefault="00105E7E" w:rsidP="00EB46B8">
            <w:pPr>
              <w:tabs>
                <w:tab w:val="left" w:pos="426"/>
              </w:tabs>
              <w:spacing w:line="360" w:lineRule="auto"/>
              <w:jc w:val="left"/>
              <w:rPr>
                <w:rFonts w:eastAsiaTheme="minorEastAsia"/>
                <w:kern w:val="0"/>
                <w:szCs w:val="21"/>
              </w:rPr>
            </w:pPr>
          </w:p>
        </w:tc>
        <w:tc>
          <w:tcPr>
            <w:tcW w:w="7512" w:type="dxa"/>
            <w:gridSpan w:val="5"/>
            <w:vAlign w:val="center"/>
          </w:tcPr>
          <w:p w:rsidR="00105E7E" w:rsidRPr="000E3483" w:rsidRDefault="00105E7E" w:rsidP="00EB46B8">
            <w:pPr>
              <w:widowControl/>
              <w:autoSpaceDE w:val="0"/>
              <w:autoSpaceDN w:val="0"/>
              <w:spacing w:line="360" w:lineRule="auto"/>
              <w:ind w:leftChars="-51" w:left="-107" w:rightChars="-51" w:right="-107"/>
              <w:jc w:val="center"/>
              <w:textAlignment w:val="bottom"/>
              <w:rPr>
                <w:rFonts w:eastAsiaTheme="minorEastAsia"/>
                <w:szCs w:val="21"/>
              </w:rPr>
            </w:pPr>
            <w:r w:rsidRPr="000E3483">
              <w:rPr>
                <w:rFonts w:eastAsiaTheme="minorEastAsia"/>
                <w:szCs w:val="21"/>
              </w:rPr>
              <w:t>当期发生的基金应支付的销售服务费</w:t>
            </w:r>
          </w:p>
        </w:tc>
      </w:tr>
      <w:tr w:rsidR="005064F4" w:rsidTr="005C606A">
        <w:tc>
          <w:tcPr>
            <w:tcW w:w="2127" w:type="dxa"/>
            <w:vMerge/>
          </w:tcPr>
          <w:p w:rsidR="005064F4" w:rsidRDefault="005064F4" w:rsidP="00EB46B8">
            <w:pPr>
              <w:tabs>
                <w:tab w:val="left" w:pos="426"/>
              </w:tabs>
              <w:spacing w:line="360" w:lineRule="auto"/>
              <w:jc w:val="left"/>
              <w:rPr>
                <w:rFonts w:eastAsiaTheme="minorEastAsia"/>
                <w:kern w:val="0"/>
                <w:szCs w:val="21"/>
              </w:rPr>
            </w:pPr>
          </w:p>
        </w:tc>
        <w:tc>
          <w:tcPr>
            <w:tcW w:w="1395" w:type="dxa"/>
            <w:vAlign w:val="center"/>
          </w:tcPr>
          <w:p w:rsidR="005064F4" w:rsidRPr="000E3483" w:rsidRDefault="005064F4" w:rsidP="00EB46B8">
            <w:pPr>
              <w:widowControl/>
              <w:spacing w:line="360" w:lineRule="auto"/>
              <w:ind w:leftChars="-51" w:left="-107" w:rightChars="-51" w:right="-107"/>
              <w:jc w:val="center"/>
              <w:rPr>
                <w:rFonts w:eastAsiaTheme="minorEastAsia"/>
                <w:szCs w:val="21"/>
              </w:rPr>
            </w:pPr>
            <w:r w:rsidRPr="000E3483">
              <w:rPr>
                <w:rFonts w:eastAsiaTheme="minorEastAsia"/>
                <w:szCs w:val="21"/>
              </w:rPr>
              <w:t>易方达天天理财货币</w:t>
            </w:r>
            <w:r w:rsidRPr="000E3483">
              <w:rPr>
                <w:rFonts w:eastAsiaTheme="minorEastAsia"/>
                <w:szCs w:val="21"/>
              </w:rPr>
              <w:t>A</w:t>
            </w:r>
          </w:p>
        </w:tc>
        <w:tc>
          <w:tcPr>
            <w:tcW w:w="1396" w:type="dxa"/>
            <w:vAlign w:val="center"/>
          </w:tcPr>
          <w:p w:rsidR="005064F4" w:rsidRPr="000E3483" w:rsidRDefault="005064F4" w:rsidP="00EB46B8">
            <w:pPr>
              <w:widowControl/>
              <w:spacing w:line="360" w:lineRule="auto"/>
              <w:ind w:leftChars="-51" w:left="-107" w:rightChars="-51" w:right="-107"/>
              <w:jc w:val="center"/>
              <w:rPr>
                <w:rFonts w:eastAsiaTheme="minorEastAsia"/>
                <w:szCs w:val="21"/>
              </w:rPr>
            </w:pPr>
            <w:r w:rsidRPr="000E3483">
              <w:rPr>
                <w:rFonts w:eastAsiaTheme="minorEastAsia"/>
                <w:szCs w:val="21"/>
              </w:rPr>
              <w:t>易方达天天理财货币</w:t>
            </w:r>
            <w:r w:rsidRPr="000E3483">
              <w:rPr>
                <w:rFonts w:eastAsiaTheme="minorEastAsia"/>
                <w:szCs w:val="21"/>
              </w:rPr>
              <w:t>B</w:t>
            </w:r>
          </w:p>
        </w:tc>
        <w:tc>
          <w:tcPr>
            <w:tcW w:w="1396" w:type="dxa"/>
            <w:vAlign w:val="center"/>
          </w:tcPr>
          <w:p w:rsidR="005064F4" w:rsidRPr="000E3483" w:rsidRDefault="005064F4" w:rsidP="00EB46B8">
            <w:pPr>
              <w:widowControl/>
              <w:spacing w:line="360" w:lineRule="auto"/>
              <w:ind w:leftChars="-51" w:left="-107" w:rightChars="-51" w:right="-107"/>
              <w:jc w:val="center"/>
              <w:rPr>
                <w:rFonts w:eastAsiaTheme="minorEastAsia"/>
                <w:szCs w:val="21"/>
              </w:rPr>
            </w:pPr>
            <w:r w:rsidRPr="000E3483">
              <w:rPr>
                <w:rFonts w:eastAsiaTheme="minorEastAsia"/>
                <w:szCs w:val="21"/>
              </w:rPr>
              <w:t>易方达天天理财货币</w:t>
            </w:r>
            <w:r w:rsidRPr="000E3483">
              <w:rPr>
                <w:rFonts w:eastAsiaTheme="minorEastAsia"/>
                <w:szCs w:val="21"/>
              </w:rPr>
              <w:t>R</w:t>
            </w:r>
          </w:p>
        </w:tc>
        <w:tc>
          <w:tcPr>
            <w:tcW w:w="1396" w:type="dxa"/>
            <w:vAlign w:val="center"/>
          </w:tcPr>
          <w:p w:rsidR="005064F4" w:rsidRPr="000E3483" w:rsidRDefault="005064F4" w:rsidP="00EB46B8">
            <w:pPr>
              <w:widowControl/>
              <w:spacing w:line="360" w:lineRule="auto"/>
              <w:ind w:leftChars="-51" w:left="-107" w:rightChars="-51" w:right="-107"/>
              <w:jc w:val="center"/>
              <w:rPr>
                <w:rFonts w:eastAsiaTheme="minorEastAsia"/>
                <w:szCs w:val="21"/>
              </w:rPr>
            </w:pPr>
            <w:r w:rsidRPr="000E3483">
              <w:rPr>
                <w:rFonts w:eastAsiaTheme="minorEastAsia"/>
                <w:szCs w:val="21"/>
              </w:rPr>
              <w:t>易方达天天理财货币</w:t>
            </w:r>
            <w:r w:rsidRPr="000E3483">
              <w:rPr>
                <w:rFonts w:eastAsiaTheme="minorEastAsia"/>
                <w:szCs w:val="21"/>
              </w:rPr>
              <w:t>C</w:t>
            </w:r>
          </w:p>
        </w:tc>
        <w:tc>
          <w:tcPr>
            <w:tcW w:w="1929" w:type="dxa"/>
            <w:vAlign w:val="center"/>
          </w:tcPr>
          <w:p w:rsidR="005064F4" w:rsidRPr="000E3483" w:rsidRDefault="005064F4" w:rsidP="00EB46B8">
            <w:pPr>
              <w:widowControl/>
              <w:spacing w:line="360" w:lineRule="auto"/>
              <w:ind w:leftChars="-51" w:left="-107" w:rightChars="-51" w:right="-107"/>
              <w:jc w:val="center"/>
              <w:rPr>
                <w:rFonts w:eastAsiaTheme="minorEastAsia"/>
                <w:szCs w:val="21"/>
              </w:rPr>
            </w:pPr>
            <w:r w:rsidRPr="000E3483">
              <w:rPr>
                <w:rFonts w:eastAsiaTheme="minorEastAsia"/>
                <w:szCs w:val="21"/>
              </w:rPr>
              <w:t>合计</w:t>
            </w:r>
          </w:p>
        </w:tc>
      </w:tr>
      <w:tr w:rsidR="0026667F">
        <w:tc>
          <w:tcPr>
            <w:tcW w:w="2127" w:type="dxa"/>
            <w:vAlign w:val="center"/>
          </w:tcPr>
          <w:p w:rsidR="0026667F" w:rsidRDefault="00DF617A">
            <w:pPr>
              <w:jc w:val="left"/>
            </w:pPr>
            <w:r>
              <w:rPr>
                <w:rFonts w:eastAsiaTheme="minorEastAsia"/>
                <w:szCs w:val="21"/>
              </w:rPr>
              <w:t>易方达基金管理有限公司</w:t>
            </w:r>
          </w:p>
        </w:tc>
        <w:tc>
          <w:tcPr>
            <w:tcW w:w="1395" w:type="dxa"/>
            <w:vAlign w:val="center"/>
          </w:tcPr>
          <w:p w:rsidR="0026667F" w:rsidRDefault="00DF617A">
            <w:pPr>
              <w:jc w:val="right"/>
            </w:pPr>
            <w:r>
              <w:rPr>
                <w:rFonts w:eastAsiaTheme="minorEastAsia"/>
                <w:szCs w:val="21"/>
              </w:rPr>
              <w:t>13,285,698.42</w:t>
            </w:r>
          </w:p>
        </w:tc>
        <w:tc>
          <w:tcPr>
            <w:tcW w:w="1396" w:type="dxa"/>
            <w:vAlign w:val="center"/>
          </w:tcPr>
          <w:p w:rsidR="0026667F" w:rsidRDefault="00DF617A">
            <w:pPr>
              <w:jc w:val="right"/>
            </w:pPr>
            <w:r>
              <w:rPr>
                <w:rFonts w:eastAsiaTheme="minorEastAsia"/>
                <w:szCs w:val="21"/>
              </w:rPr>
              <w:t>3,052,220.57</w:t>
            </w:r>
          </w:p>
        </w:tc>
        <w:tc>
          <w:tcPr>
            <w:tcW w:w="1396" w:type="dxa"/>
            <w:vAlign w:val="center"/>
          </w:tcPr>
          <w:p w:rsidR="0026667F" w:rsidRDefault="00DF617A">
            <w:pPr>
              <w:jc w:val="right"/>
            </w:pPr>
            <w:r>
              <w:rPr>
                <w:rFonts w:eastAsiaTheme="minorEastAsia"/>
                <w:szCs w:val="21"/>
              </w:rPr>
              <w:t>-</w:t>
            </w:r>
          </w:p>
        </w:tc>
        <w:tc>
          <w:tcPr>
            <w:tcW w:w="1396" w:type="dxa"/>
            <w:vAlign w:val="center"/>
          </w:tcPr>
          <w:p w:rsidR="0026667F" w:rsidRDefault="00DF617A">
            <w:pPr>
              <w:jc w:val="right"/>
            </w:pPr>
            <w:r>
              <w:rPr>
                <w:rFonts w:eastAsiaTheme="minorEastAsia"/>
                <w:szCs w:val="21"/>
              </w:rPr>
              <w:t>-</w:t>
            </w:r>
          </w:p>
        </w:tc>
        <w:tc>
          <w:tcPr>
            <w:tcW w:w="1929" w:type="dxa"/>
            <w:vAlign w:val="center"/>
          </w:tcPr>
          <w:p w:rsidR="0026667F" w:rsidRDefault="00DF617A">
            <w:pPr>
              <w:jc w:val="right"/>
            </w:pPr>
            <w:r>
              <w:rPr>
                <w:rFonts w:eastAsiaTheme="minorEastAsia"/>
                <w:szCs w:val="21"/>
              </w:rPr>
              <w:t>16,337,918.99</w:t>
            </w:r>
          </w:p>
        </w:tc>
      </w:tr>
      <w:tr w:rsidR="0026667F">
        <w:tc>
          <w:tcPr>
            <w:tcW w:w="2127" w:type="dxa"/>
            <w:vAlign w:val="center"/>
          </w:tcPr>
          <w:p w:rsidR="0026667F" w:rsidRDefault="00DF617A">
            <w:pPr>
              <w:jc w:val="left"/>
            </w:pPr>
            <w:r>
              <w:rPr>
                <w:rFonts w:eastAsiaTheme="minorEastAsia"/>
                <w:szCs w:val="21"/>
              </w:rPr>
              <w:t>中国工商银行</w:t>
            </w:r>
          </w:p>
        </w:tc>
        <w:tc>
          <w:tcPr>
            <w:tcW w:w="1395" w:type="dxa"/>
            <w:vAlign w:val="center"/>
          </w:tcPr>
          <w:p w:rsidR="0026667F" w:rsidRDefault="00DF617A">
            <w:pPr>
              <w:jc w:val="right"/>
            </w:pPr>
            <w:r>
              <w:rPr>
                <w:rFonts w:eastAsiaTheme="minorEastAsia"/>
                <w:szCs w:val="21"/>
              </w:rPr>
              <w:t>4,858,049.58</w:t>
            </w:r>
          </w:p>
        </w:tc>
        <w:tc>
          <w:tcPr>
            <w:tcW w:w="1396" w:type="dxa"/>
            <w:vAlign w:val="center"/>
          </w:tcPr>
          <w:p w:rsidR="0026667F" w:rsidRDefault="00DF617A">
            <w:pPr>
              <w:jc w:val="right"/>
            </w:pPr>
            <w:r>
              <w:rPr>
                <w:rFonts w:eastAsiaTheme="minorEastAsia"/>
                <w:szCs w:val="21"/>
              </w:rPr>
              <w:t>15,612.27</w:t>
            </w:r>
          </w:p>
        </w:tc>
        <w:tc>
          <w:tcPr>
            <w:tcW w:w="1396" w:type="dxa"/>
            <w:vAlign w:val="center"/>
          </w:tcPr>
          <w:p w:rsidR="0026667F" w:rsidRDefault="00DF617A">
            <w:pPr>
              <w:jc w:val="right"/>
            </w:pPr>
            <w:r>
              <w:rPr>
                <w:rFonts w:eastAsiaTheme="minorEastAsia"/>
                <w:szCs w:val="21"/>
              </w:rPr>
              <w:t>-</w:t>
            </w:r>
          </w:p>
        </w:tc>
        <w:tc>
          <w:tcPr>
            <w:tcW w:w="1396" w:type="dxa"/>
            <w:vAlign w:val="center"/>
          </w:tcPr>
          <w:p w:rsidR="0026667F" w:rsidRDefault="00DF617A">
            <w:pPr>
              <w:jc w:val="right"/>
            </w:pPr>
            <w:r>
              <w:rPr>
                <w:rFonts w:eastAsiaTheme="minorEastAsia"/>
                <w:szCs w:val="21"/>
              </w:rPr>
              <w:t>-</w:t>
            </w:r>
          </w:p>
        </w:tc>
        <w:tc>
          <w:tcPr>
            <w:tcW w:w="1929" w:type="dxa"/>
            <w:vAlign w:val="center"/>
          </w:tcPr>
          <w:p w:rsidR="0026667F" w:rsidRDefault="00DF617A">
            <w:pPr>
              <w:jc w:val="right"/>
            </w:pPr>
            <w:r>
              <w:rPr>
                <w:rFonts w:eastAsiaTheme="minorEastAsia"/>
                <w:szCs w:val="21"/>
              </w:rPr>
              <w:t>4,873,661.85</w:t>
            </w:r>
          </w:p>
        </w:tc>
      </w:tr>
      <w:tr w:rsidR="0026667F">
        <w:tc>
          <w:tcPr>
            <w:tcW w:w="2127" w:type="dxa"/>
            <w:vAlign w:val="center"/>
          </w:tcPr>
          <w:p w:rsidR="0026667F" w:rsidRDefault="00DF617A">
            <w:pPr>
              <w:jc w:val="left"/>
            </w:pPr>
            <w:r>
              <w:rPr>
                <w:rFonts w:eastAsiaTheme="minorEastAsia"/>
                <w:szCs w:val="21"/>
              </w:rPr>
              <w:t>广发证券</w:t>
            </w:r>
          </w:p>
        </w:tc>
        <w:tc>
          <w:tcPr>
            <w:tcW w:w="1395" w:type="dxa"/>
            <w:vAlign w:val="center"/>
          </w:tcPr>
          <w:p w:rsidR="0026667F" w:rsidRDefault="00DF617A">
            <w:pPr>
              <w:jc w:val="right"/>
            </w:pPr>
            <w:r>
              <w:rPr>
                <w:rFonts w:eastAsiaTheme="minorEastAsia"/>
                <w:szCs w:val="21"/>
              </w:rPr>
              <w:t>39,185.50</w:t>
            </w:r>
          </w:p>
        </w:tc>
        <w:tc>
          <w:tcPr>
            <w:tcW w:w="1396" w:type="dxa"/>
            <w:vAlign w:val="center"/>
          </w:tcPr>
          <w:p w:rsidR="0026667F" w:rsidRDefault="00DF617A">
            <w:pPr>
              <w:jc w:val="right"/>
            </w:pPr>
            <w:r>
              <w:rPr>
                <w:rFonts w:eastAsiaTheme="minorEastAsia"/>
                <w:szCs w:val="21"/>
              </w:rPr>
              <w:t>3,481.79</w:t>
            </w:r>
          </w:p>
        </w:tc>
        <w:tc>
          <w:tcPr>
            <w:tcW w:w="1396" w:type="dxa"/>
            <w:vAlign w:val="center"/>
          </w:tcPr>
          <w:p w:rsidR="0026667F" w:rsidRDefault="00DF617A">
            <w:pPr>
              <w:jc w:val="right"/>
            </w:pPr>
            <w:r>
              <w:rPr>
                <w:rFonts w:eastAsiaTheme="minorEastAsia"/>
                <w:szCs w:val="21"/>
              </w:rPr>
              <w:t>-</w:t>
            </w:r>
          </w:p>
        </w:tc>
        <w:tc>
          <w:tcPr>
            <w:tcW w:w="1396" w:type="dxa"/>
            <w:vAlign w:val="center"/>
          </w:tcPr>
          <w:p w:rsidR="0026667F" w:rsidRDefault="00DF617A">
            <w:pPr>
              <w:jc w:val="right"/>
            </w:pPr>
            <w:r>
              <w:rPr>
                <w:rFonts w:eastAsiaTheme="minorEastAsia"/>
                <w:szCs w:val="21"/>
              </w:rPr>
              <w:t>-</w:t>
            </w:r>
          </w:p>
        </w:tc>
        <w:tc>
          <w:tcPr>
            <w:tcW w:w="1929" w:type="dxa"/>
            <w:vAlign w:val="center"/>
          </w:tcPr>
          <w:p w:rsidR="0026667F" w:rsidRDefault="00DF617A">
            <w:pPr>
              <w:jc w:val="right"/>
            </w:pPr>
            <w:r>
              <w:rPr>
                <w:rFonts w:eastAsiaTheme="minorEastAsia"/>
                <w:szCs w:val="21"/>
              </w:rPr>
              <w:t>42,667.29</w:t>
            </w:r>
          </w:p>
        </w:tc>
      </w:tr>
      <w:tr w:rsidR="00906ABE" w:rsidTr="005C606A">
        <w:tc>
          <w:tcPr>
            <w:tcW w:w="2127" w:type="dxa"/>
            <w:vAlign w:val="center"/>
          </w:tcPr>
          <w:p w:rsidR="00906ABE" w:rsidRPr="000E3483" w:rsidRDefault="00906ABE" w:rsidP="00EB46B8">
            <w:pPr>
              <w:widowControl/>
              <w:spacing w:line="360" w:lineRule="auto"/>
              <w:jc w:val="left"/>
              <w:rPr>
                <w:rFonts w:eastAsiaTheme="minorEastAsia"/>
                <w:szCs w:val="21"/>
              </w:rPr>
            </w:pPr>
            <w:r w:rsidRPr="000E3483">
              <w:rPr>
                <w:rFonts w:eastAsiaTheme="minorEastAsia"/>
                <w:szCs w:val="21"/>
              </w:rPr>
              <w:t>合计</w:t>
            </w:r>
          </w:p>
        </w:tc>
        <w:tc>
          <w:tcPr>
            <w:tcW w:w="1395" w:type="dxa"/>
            <w:vAlign w:val="center"/>
          </w:tcPr>
          <w:p w:rsidR="00906ABE" w:rsidRPr="000E3483" w:rsidRDefault="00906ABE" w:rsidP="00EB46B8">
            <w:pPr>
              <w:spacing w:line="360" w:lineRule="auto"/>
              <w:jc w:val="right"/>
              <w:rPr>
                <w:rFonts w:eastAsiaTheme="minorEastAsia"/>
                <w:szCs w:val="21"/>
              </w:rPr>
            </w:pPr>
            <w:r w:rsidRPr="000E3483">
              <w:rPr>
                <w:rFonts w:eastAsiaTheme="minorEastAsia"/>
                <w:szCs w:val="21"/>
              </w:rPr>
              <w:t>18,182,933.50</w:t>
            </w:r>
          </w:p>
        </w:tc>
        <w:tc>
          <w:tcPr>
            <w:tcW w:w="1396" w:type="dxa"/>
            <w:vAlign w:val="center"/>
          </w:tcPr>
          <w:p w:rsidR="00906ABE" w:rsidRPr="000E3483" w:rsidRDefault="00906ABE" w:rsidP="00EB46B8">
            <w:pPr>
              <w:spacing w:line="360" w:lineRule="auto"/>
              <w:jc w:val="right"/>
              <w:rPr>
                <w:rFonts w:eastAsiaTheme="minorEastAsia"/>
                <w:szCs w:val="21"/>
              </w:rPr>
            </w:pPr>
            <w:r w:rsidRPr="000E3483">
              <w:rPr>
                <w:rFonts w:eastAsiaTheme="minorEastAsia"/>
                <w:szCs w:val="21"/>
              </w:rPr>
              <w:t>3,071,314.63</w:t>
            </w:r>
          </w:p>
        </w:tc>
        <w:tc>
          <w:tcPr>
            <w:tcW w:w="1396" w:type="dxa"/>
            <w:vAlign w:val="center"/>
          </w:tcPr>
          <w:p w:rsidR="00906ABE" w:rsidRPr="000E3483" w:rsidRDefault="00906ABE" w:rsidP="00EB46B8">
            <w:pPr>
              <w:spacing w:line="360" w:lineRule="auto"/>
              <w:jc w:val="right"/>
              <w:rPr>
                <w:rFonts w:eastAsiaTheme="minorEastAsia"/>
                <w:szCs w:val="21"/>
              </w:rPr>
            </w:pPr>
            <w:r w:rsidRPr="000E3483">
              <w:rPr>
                <w:rFonts w:eastAsiaTheme="minorEastAsia"/>
                <w:szCs w:val="21"/>
              </w:rPr>
              <w:t>-</w:t>
            </w:r>
          </w:p>
        </w:tc>
        <w:tc>
          <w:tcPr>
            <w:tcW w:w="1396" w:type="dxa"/>
            <w:vAlign w:val="center"/>
          </w:tcPr>
          <w:p w:rsidR="00906ABE" w:rsidRPr="000E3483" w:rsidRDefault="00906ABE" w:rsidP="005C606A">
            <w:pPr>
              <w:spacing w:line="360" w:lineRule="auto"/>
              <w:jc w:val="right"/>
              <w:rPr>
                <w:rFonts w:eastAsiaTheme="minorEastAsia"/>
                <w:szCs w:val="21"/>
              </w:rPr>
            </w:pPr>
            <w:r w:rsidRPr="000E3483">
              <w:rPr>
                <w:rFonts w:eastAsiaTheme="minorEastAsia"/>
                <w:szCs w:val="21"/>
              </w:rPr>
              <w:t>-</w:t>
            </w:r>
          </w:p>
        </w:tc>
        <w:tc>
          <w:tcPr>
            <w:tcW w:w="1929" w:type="dxa"/>
          </w:tcPr>
          <w:p w:rsidR="00906ABE" w:rsidRPr="000E3483" w:rsidRDefault="00906ABE" w:rsidP="00EB46B8">
            <w:pPr>
              <w:spacing w:line="360" w:lineRule="auto"/>
              <w:jc w:val="right"/>
              <w:rPr>
                <w:rFonts w:eastAsiaTheme="minorEastAsia"/>
                <w:szCs w:val="21"/>
              </w:rPr>
            </w:pPr>
            <w:r w:rsidRPr="000E3483">
              <w:rPr>
                <w:rFonts w:eastAsiaTheme="minorEastAsia"/>
                <w:szCs w:val="21"/>
              </w:rPr>
              <w:t>21,254,248.13</w:t>
            </w:r>
          </w:p>
        </w:tc>
      </w:tr>
      <w:tr w:rsidR="00906ABE" w:rsidTr="00EB46B8">
        <w:tc>
          <w:tcPr>
            <w:tcW w:w="2127" w:type="dxa"/>
            <w:vMerge w:val="restart"/>
            <w:vAlign w:val="center"/>
          </w:tcPr>
          <w:p w:rsidR="00906ABE" w:rsidRDefault="00906ABE" w:rsidP="00EB46B8">
            <w:pPr>
              <w:tabs>
                <w:tab w:val="left" w:pos="426"/>
              </w:tabs>
              <w:spacing w:line="360" w:lineRule="auto"/>
              <w:rPr>
                <w:rFonts w:eastAsiaTheme="minorEastAsia"/>
                <w:kern w:val="0"/>
                <w:szCs w:val="21"/>
              </w:rPr>
            </w:pPr>
            <w:r w:rsidRPr="000E3483">
              <w:rPr>
                <w:rFonts w:eastAsiaTheme="minorEastAsia"/>
                <w:szCs w:val="21"/>
              </w:rPr>
              <w:t>获得销售服务费的各关联方名称</w:t>
            </w:r>
          </w:p>
        </w:tc>
        <w:tc>
          <w:tcPr>
            <w:tcW w:w="7512" w:type="dxa"/>
            <w:gridSpan w:val="5"/>
            <w:vAlign w:val="center"/>
          </w:tcPr>
          <w:p w:rsidR="00906ABE" w:rsidRPr="000E3483" w:rsidRDefault="00906ABE" w:rsidP="00EB46B8">
            <w:pPr>
              <w:widowControl/>
              <w:autoSpaceDE w:val="0"/>
              <w:autoSpaceDN w:val="0"/>
              <w:spacing w:line="360" w:lineRule="auto"/>
              <w:ind w:leftChars="-51" w:left="-107" w:rightChars="-51" w:right="-107"/>
              <w:jc w:val="center"/>
              <w:textAlignment w:val="bottom"/>
              <w:rPr>
                <w:rFonts w:eastAsiaTheme="minorEastAsia"/>
                <w:szCs w:val="21"/>
              </w:rPr>
            </w:pPr>
            <w:r w:rsidRPr="000E3483">
              <w:rPr>
                <w:rFonts w:eastAsiaTheme="minorEastAsia"/>
                <w:szCs w:val="21"/>
              </w:rPr>
              <w:t>上年度可比期间</w:t>
            </w:r>
          </w:p>
          <w:p w:rsidR="00906ABE" w:rsidRPr="000E3483" w:rsidRDefault="00906ABE" w:rsidP="00EB46B8">
            <w:pPr>
              <w:widowControl/>
              <w:autoSpaceDE w:val="0"/>
              <w:autoSpaceDN w:val="0"/>
              <w:spacing w:line="360" w:lineRule="auto"/>
              <w:ind w:leftChars="-51" w:left="-107" w:rightChars="-51" w:right="-107"/>
              <w:jc w:val="center"/>
              <w:textAlignment w:val="bottom"/>
              <w:rPr>
                <w:rFonts w:eastAsiaTheme="minorEastAsia"/>
                <w:szCs w:val="21"/>
              </w:rPr>
            </w:pPr>
            <w:r w:rsidRPr="000E3483">
              <w:rPr>
                <w:rFonts w:eastAsiaTheme="minorEastAsia"/>
                <w:szCs w:val="21"/>
              </w:rPr>
              <w:t>2018</w:t>
            </w:r>
            <w:r w:rsidRPr="000E3483">
              <w:rPr>
                <w:rFonts w:eastAsiaTheme="minorEastAsia"/>
                <w:szCs w:val="21"/>
              </w:rPr>
              <w:t>年</w:t>
            </w:r>
            <w:r w:rsidRPr="000E3483">
              <w:rPr>
                <w:rFonts w:eastAsiaTheme="minorEastAsia"/>
                <w:szCs w:val="21"/>
              </w:rPr>
              <w:t>1</w:t>
            </w:r>
            <w:r w:rsidRPr="000E3483">
              <w:rPr>
                <w:rFonts w:eastAsiaTheme="minorEastAsia"/>
                <w:szCs w:val="21"/>
              </w:rPr>
              <w:t>月</w:t>
            </w:r>
            <w:r w:rsidRPr="000E3483">
              <w:rPr>
                <w:rFonts w:eastAsiaTheme="minorEastAsia"/>
                <w:szCs w:val="21"/>
              </w:rPr>
              <w:t>1</w:t>
            </w:r>
            <w:r w:rsidRPr="000E3483">
              <w:rPr>
                <w:rFonts w:eastAsiaTheme="minorEastAsia"/>
                <w:szCs w:val="21"/>
              </w:rPr>
              <w:t>日至</w:t>
            </w:r>
            <w:r w:rsidRPr="000E3483">
              <w:rPr>
                <w:rFonts w:eastAsiaTheme="minorEastAsia"/>
                <w:szCs w:val="21"/>
              </w:rPr>
              <w:t>2018</w:t>
            </w:r>
            <w:r w:rsidRPr="000E3483">
              <w:rPr>
                <w:rFonts w:eastAsiaTheme="minorEastAsia"/>
                <w:szCs w:val="21"/>
              </w:rPr>
              <w:t>年</w:t>
            </w:r>
            <w:r w:rsidRPr="000E3483">
              <w:rPr>
                <w:rFonts w:eastAsiaTheme="minorEastAsia"/>
                <w:szCs w:val="21"/>
              </w:rPr>
              <w:t>12</w:t>
            </w:r>
            <w:r w:rsidRPr="000E3483">
              <w:rPr>
                <w:rFonts w:eastAsiaTheme="minorEastAsia"/>
                <w:szCs w:val="21"/>
              </w:rPr>
              <w:t>月</w:t>
            </w:r>
            <w:r w:rsidRPr="000E3483">
              <w:rPr>
                <w:rFonts w:eastAsiaTheme="minorEastAsia"/>
                <w:szCs w:val="21"/>
              </w:rPr>
              <w:t>31</w:t>
            </w:r>
            <w:r w:rsidRPr="000E3483">
              <w:rPr>
                <w:rFonts w:eastAsiaTheme="minorEastAsia"/>
                <w:szCs w:val="21"/>
              </w:rPr>
              <w:t>日</w:t>
            </w:r>
          </w:p>
        </w:tc>
      </w:tr>
      <w:tr w:rsidR="00906ABE" w:rsidTr="00EB46B8">
        <w:tc>
          <w:tcPr>
            <w:tcW w:w="2127" w:type="dxa"/>
            <w:vMerge/>
          </w:tcPr>
          <w:p w:rsidR="00906ABE" w:rsidRDefault="00906ABE" w:rsidP="00EB46B8">
            <w:pPr>
              <w:tabs>
                <w:tab w:val="left" w:pos="426"/>
              </w:tabs>
              <w:spacing w:line="360" w:lineRule="auto"/>
              <w:jc w:val="left"/>
              <w:rPr>
                <w:rFonts w:eastAsiaTheme="minorEastAsia"/>
                <w:kern w:val="0"/>
                <w:szCs w:val="21"/>
              </w:rPr>
            </w:pPr>
          </w:p>
        </w:tc>
        <w:tc>
          <w:tcPr>
            <w:tcW w:w="7512" w:type="dxa"/>
            <w:gridSpan w:val="5"/>
            <w:vAlign w:val="center"/>
          </w:tcPr>
          <w:p w:rsidR="00906ABE" w:rsidRPr="000E3483" w:rsidRDefault="00906ABE" w:rsidP="00EB46B8">
            <w:pPr>
              <w:widowControl/>
              <w:autoSpaceDE w:val="0"/>
              <w:autoSpaceDN w:val="0"/>
              <w:spacing w:line="360" w:lineRule="auto"/>
              <w:ind w:leftChars="-51" w:left="-107" w:rightChars="-51" w:right="-107"/>
              <w:jc w:val="center"/>
              <w:textAlignment w:val="bottom"/>
              <w:rPr>
                <w:rFonts w:eastAsiaTheme="minorEastAsia"/>
                <w:szCs w:val="21"/>
              </w:rPr>
            </w:pPr>
            <w:r w:rsidRPr="000E3483">
              <w:rPr>
                <w:rFonts w:eastAsiaTheme="minorEastAsia"/>
                <w:szCs w:val="21"/>
              </w:rPr>
              <w:t>当期发生的基金应支付的销售服务费</w:t>
            </w:r>
          </w:p>
        </w:tc>
      </w:tr>
      <w:tr w:rsidR="00906ABE" w:rsidTr="005C606A">
        <w:tc>
          <w:tcPr>
            <w:tcW w:w="2127" w:type="dxa"/>
            <w:vMerge/>
          </w:tcPr>
          <w:p w:rsidR="00906ABE" w:rsidRDefault="00906ABE" w:rsidP="00EB46B8">
            <w:pPr>
              <w:tabs>
                <w:tab w:val="left" w:pos="426"/>
              </w:tabs>
              <w:spacing w:line="360" w:lineRule="auto"/>
              <w:jc w:val="left"/>
              <w:rPr>
                <w:rFonts w:eastAsiaTheme="minorEastAsia"/>
                <w:kern w:val="0"/>
                <w:szCs w:val="21"/>
              </w:rPr>
            </w:pPr>
          </w:p>
        </w:tc>
        <w:tc>
          <w:tcPr>
            <w:tcW w:w="1395" w:type="dxa"/>
            <w:vAlign w:val="center"/>
          </w:tcPr>
          <w:p w:rsidR="00906ABE" w:rsidRPr="000E3483" w:rsidRDefault="00906ABE" w:rsidP="00EB46B8">
            <w:pPr>
              <w:widowControl/>
              <w:autoSpaceDE w:val="0"/>
              <w:autoSpaceDN w:val="0"/>
              <w:spacing w:line="360" w:lineRule="auto"/>
              <w:ind w:leftChars="-51" w:left="-107" w:rightChars="-51" w:right="-107"/>
              <w:jc w:val="center"/>
              <w:textAlignment w:val="bottom"/>
              <w:rPr>
                <w:rFonts w:eastAsiaTheme="minorEastAsia"/>
                <w:szCs w:val="21"/>
              </w:rPr>
            </w:pPr>
            <w:r w:rsidRPr="000E3483">
              <w:rPr>
                <w:rFonts w:eastAsiaTheme="minorEastAsia"/>
                <w:szCs w:val="21"/>
              </w:rPr>
              <w:t>易方达天天理财货币</w:t>
            </w:r>
            <w:r w:rsidRPr="000E3483">
              <w:rPr>
                <w:rFonts w:eastAsiaTheme="minorEastAsia"/>
                <w:szCs w:val="21"/>
              </w:rPr>
              <w:t>A</w:t>
            </w:r>
          </w:p>
        </w:tc>
        <w:tc>
          <w:tcPr>
            <w:tcW w:w="1396" w:type="dxa"/>
            <w:vAlign w:val="center"/>
          </w:tcPr>
          <w:p w:rsidR="00906ABE" w:rsidRPr="000E3483" w:rsidRDefault="00906ABE" w:rsidP="00EB46B8">
            <w:pPr>
              <w:widowControl/>
              <w:autoSpaceDE w:val="0"/>
              <w:autoSpaceDN w:val="0"/>
              <w:spacing w:line="360" w:lineRule="auto"/>
              <w:ind w:leftChars="-51" w:left="-107" w:rightChars="-51" w:right="-107"/>
              <w:jc w:val="center"/>
              <w:textAlignment w:val="bottom"/>
              <w:rPr>
                <w:rFonts w:eastAsiaTheme="minorEastAsia"/>
                <w:szCs w:val="21"/>
              </w:rPr>
            </w:pPr>
            <w:r w:rsidRPr="000E3483">
              <w:rPr>
                <w:rFonts w:eastAsiaTheme="minorEastAsia"/>
                <w:szCs w:val="21"/>
              </w:rPr>
              <w:t>易方达天天理财货币</w:t>
            </w:r>
            <w:r w:rsidRPr="000E3483">
              <w:rPr>
                <w:rFonts w:eastAsiaTheme="minorEastAsia"/>
                <w:szCs w:val="21"/>
              </w:rPr>
              <w:t>B</w:t>
            </w:r>
          </w:p>
        </w:tc>
        <w:tc>
          <w:tcPr>
            <w:tcW w:w="1396" w:type="dxa"/>
            <w:vAlign w:val="center"/>
          </w:tcPr>
          <w:p w:rsidR="00906ABE" w:rsidRPr="000E3483" w:rsidRDefault="00906ABE" w:rsidP="00EB46B8">
            <w:pPr>
              <w:widowControl/>
              <w:autoSpaceDE w:val="0"/>
              <w:autoSpaceDN w:val="0"/>
              <w:spacing w:line="360" w:lineRule="auto"/>
              <w:ind w:leftChars="-51" w:left="-107" w:rightChars="-51" w:right="-107"/>
              <w:jc w:val="center"/>
              <w:textAlignment w:val="bottom"/>
              <w:rPr>
                <w:rFonts w:eastAsiaTheme="minorEastAsia"/>
                <w:szCs w:val="21"/>
              </w:rPr>
            </w:pPr>
            <w:r w:rsidRPr="000E3483">
              <w:rPr>
                <w:rFonts w:eastAsiaTheme="minorEastAsia"/>
                <w:szCs w:val="21"/>
              </w:rPr>
              <w:t>易方达天天理财货币</w:t>
            </w:r>
            <w:r w:rsidRPr="000E3483">
              <w:rPr>
                <w:rFonts w:eastAsiaTheme="minorEastAsia"/>
                <w:szCs w:val="21"/>
              </w:rPr>
              <w:t>R</w:t>
            </w:r>
          </w:p>
        </w:tc>
        <w:tc>
          <w:tcPr>
            <w:tcW w:w="1396" w:type="dxa"/>
            <w:vAlign w:val="center"/>
          </w:tcPr>
          <w:p w:rsidR="00906ABE" w:rsidRPr="000E3483" w:rsidRDefault="00906ABE" w:rsidP="00906ABE">
            <w:pPr>
              <w:widowControl/>
              <w:autoSpaceDE w:val="0"/>
              <w:autoSpaceDN w:val="0"/>
              <w:spacing w:line="360" w:lineRule="auto"/>
              <w:ind w:leftChars="-51" w:left="-107" w:rightChars="-51" w:right="-107"/>
              <w:jc w:val="center"/>
              <w:textAlignment w:val="bottom"/>
              <w:rPr>
                <w:rFonts w:eastAsiaTheme="minorEastAsia"/>
                <w:szCs w:val="21"/>
              </w:rPr>
            </w:pPr>
            <w:r w:rsidRPr="000E3483">
              <w:rPr>
                <w:rFonts w:eastAsiaTheme="minorEastAsia"/>
                <w:szCs w:val="21"/>
              </w:rPr>
              <w:t>易方达天天理财货币</w:t>
            </w:r>
            <w:r w:rsidRPr="000E3483">
              <w:rPr>
                <w:rFonts w:eastAsiaTheme="minorEastAsia"/>
                <w:szCs w:val="21"/>
              </w:rPr>
              <w:t>C</w:t>
            </w:r>
          </w:p>
        </w:tc>
        <w:tc>
          <w:tcPr>
            <w:tcW w:w="1929" w:type="dxa"/>
            <w:vAlign w:val="center"/>
          </w:tcPr>
          <w:p w:rsidR="00906ABE" w:rsidRPr="000E3483" w:rsidRDefault="00906ABE" w:rsidP="00EB46B8">
            <w:pPr>
              <w:widowControl/>
              <w:autoSpaceDE w:val="0"/>
              <w:autoSpaceDN w:val="0"/>
              <w:spacing w:line="360" w:lineRule="auto"/>
              <w:ind w:leftChars="-51" w:left="-107" w:rightChars="-51" w:right="-107"/>
              <w:jc w:val="center"/>
              <w:textAlignment w:val="bottom"/>
              <w:rPr>
                <w:rFonts w:eastAsiaTheme="minorEastAsia"/>
                <w:szCs w:val="21"/>
              </w:rPr>
            </w:pPr>
            <w:r w:rsidRPr="000E3483">
              <w:rPr>
                <w:rFonts w:eastAsiaTheme="minorEastAsia"/>
                <w:szCs w:val="21"/>
              </w:rPr>
              <w:t>合计</w:t>
            </w:r>
          </w:p>
        </w:tc>
      </w:tr>
      <w:tr w:rsidR="0026667F">
        <w:tc>
          <w:tcPr>
            <w:tcW w:w="2127" w:type="dxa"/>
            <w:vAlign w:val="center"/>
          </w:tcPr>
          <w:p w:rsidR="0026667F" w:rsidRDefault="00DF617A">
            <w:pPr>
              <w:jc w:val="left"/>
            </w:pPr>
            <w:r>
              <w:rPr>
                <w:rFonts w:eastAsiaTheme="minorEastAsia"/>
                <w:szCs w:val="21"/>
              </w:rPr>
              <w:t>易方达基金管理有限公司</w:t>
            </w:r>
          </w:p>
        </w:tc>
        <w:tc>
          <w:tcPr>
            <w:tcW w:w="1395" w:type="dxa"/>
            <w:vAlign w:val="center"/>
          </w:tcPr>
          <w:p w:rsidR="0026667F" w:rsidRDefault="00DF617A">
            <w:pPr>
              <w:jc w:val="right"/>
            </w:pPr>
            <w:r>
              <w:rPr>
                <w:rFonts w:eastAsiaTheme="minorEastAsia"/>
                <w:szCs w:val="21"/>
              </w:rPr>
              <w:t>28,776,829.77</w:t>
            </w:r>
          </w:p>
        </w:tc>
        <w:tc>
          <w:tcPr>
            <w:tcW w:w="1396" w:type="dxa"/>
            <w:vAlign w:val="center"/>
          </w:tcPr>
          <w:p w:rsidR="0026667F" w:rsidRDefault="00DF617A">
            <w:pPr>
              <w:jc w:val="right"/>
            </w:pPr>
            <w:r>
              <w:rPr>
                <w:rFonts w:eastAsiaTheme="minorEastAsia"/>
                <w:szCs w:val="21"/>
              </w:rPr>
              <w:t>3,431,270.92</w:t>
            </w:r>
          </w:p>
        </w:tc>
        <w:tc>
          <w:tcPr>
            <w:tcW w:w="1396" w:type="dxa"/>
            <w:vAlign w:val="center"/>
          </w:tcPr>
          <w:p w:rsidR="0026667F" w:rsidRDefault="00DF617A">
            <w:pPr>
              <w:jc w:val="right"/>
            </w:pPr>
            <w:r>
              <w:rPr>
                <w:rFonts w:eastAsiaTheme="minorEastAsia"/>
                <w:szCs w:val="21"/>
              </w:rPr>
              <w:t>-</w:t>
            </w:r>
          </w:p>
        </w:tc>
        <w:tc>
          <w:tcPr>
            <w:tcW w:w="1396" w:type="dxa"/>
            <w:vAlign w:val="center"/>
          </w:tcPr>
          <w:p w:rsidR="0026667F" w:rsidRDefault="00DF617A">
            <w:pPr>
              <w:jc w:val="right"/>
            </w:pPr>
            <w:r>
              <w:rPr>
                <w:rFonts w:eastAsiaTheme="minorEastAsia"/>
                <w:szCs w:val="21"/>
              </w:rPr>
              <w:t>-</w:t>
            </w:r>
          </w:p>
        </w:tc>
        <w:tc>
          <w:tcPr>
            <w:tcW w:w="1929" w:type="dxa"/>
            <w:vAlign w:val="center"/>
          </w:tcPr>
          <w:p w:rsidR="0026667F" w:rsidRDefault="00DF617A">
            <w:pPr>
              <w:jc w:val="right"/>
            </w:pPr>
            <w:r>
              <w:rPr>
                <w:rFonts w:eastAsiaTheme="minorEastAsia"/>
                <w:szCs w:val="21"/>
              </w:rPr>
              <w:t>32,208,100.69</w:t>
            </w:r>
          </w:p>
        </w:tc>
      </w:tr>
      <w:tr w:rsidR="0026667F">
        <w:tc>
          <w:tcPr>
            <w:tcW w:w="2127" w:type="dxa"/>
            <w:vAlign w:val="center"/>
          </w:tcPr>
          <w:p w:rsidR="0026667F" w:rsidRDefault="00DF617A">
            <w:pPr>
              <w:jc w:val="left"/>
            </w:pPr>
            <w:r>
              <w:rPr>
                <w:rFonts w:eastAsiaTheme="minorEastAsia"/>
                <w:szCs w:val="21"/>
              </w:rPr>
              <w:t>中国工商银行</w:t>
            </w:r>
          </w:p>
        </w:tc>
        <w:tc>
          <w:tcPr>
            <w:tcW w:w="1395" w:type="dxa"/>
            <w:vAlign w:val="center"/>
          </w:tcPr>
          <w:p w:rsidR="0026667F" w:rsidRDefault="00DF617A">
            <w:pPr>
              <w:jc w:val="right"/>
            </w:pPr>
            <w:r>
              <w:rPr>
                <w:rFonts w:eastAsiaTheme="minorEastAsia"/>
                <w:szCs w:val="21"/>
              </w:rPr>
              <w:t>7,440,298.63</w:t>
            </w:r>
          </w:p>
        </w:tc>
        <w:tc>
          <w:tcPr>
            <w:tcW w:w="1396" w:type="dxa"/>
            <w:vAlign w:val="center"/>
          </w:tcPr>
          <w:p w:rsidR="0026667F" w:rsidRDefault="00DF617A">
            <w:pPr>
              <w:jc w:val="right"/>
            </w:pPr>
            <w:r>
              <w:rPr>
                <w:rFonts w:eastAsiaTheme="minorEastAsia"/>
                <w:szCs w:val="21"/>
              </w:rPr>
              <w:t>38,563.82</w:t>
            </w:r>
          </w:p>
        </w:tc>
        <w:tc>
          <w:tcPr>
            <w:tcW w:w="1396" w:type="dxa"/>
            <w:vAlign w:val="center"/>
          </w:tcPr>
          <w:p w:rsidR="0026667F" w:rsidRDefault="00DF617A">
            <w:pPr>
              <w:jc w:val="right"/>
            </w:pPr>
            <w:r>
              <w:rPr>
                <w:rFonts w:eastAsiaTheme="minorEastAsia"/>
                <w:szCs w:val="21"/>
              </w:rPr>
              <w:t>-</w:t>
            </w:r>
          </w:p>
        </w:tc>
        <w:tc>
          <w:tcPr>
            <w:tcW w:w="1396" w:type="dxa"/>
            <w:vAlign w:val="center"/>
          </w:tcPr>
          <w:p w:rsidR="0026667F" w:rsidRDefault="00DF617A">
            <w:pPr>
              <w:jc w:val="right"/>
            </w:pPr>
            <w:r>
              <w:rPr>
                <w:rFonts w:eastAsiaTheme="minorEastAsia"/>
                <w:szCs w:val="21"/>
              </w:rPr>
              <w:t>-</w:t>
            </w:r>
          </w:p>
        </w:tc>
        <w:tc>
          <w:tcPr>
            <w:tcW w:w="1929" w:type="dxa"/>
            <w:vAlign w:val="center"/>
          </w:tcPr>
          <w:p w:rsidR="0026667F" w:rsidRDefault="00DF617A">
            <w:pPr>
              <w:jc w:val="right"/>
            </w:pPr>
            <w:r>
              <w:rPr>
                <w:rFonts w:eastAsiaTheme="minorEastAsia"/>
                <w:szCs w:val="21"/>
              </w:rPr>
              <w:t>7,478,862.45</w:t>
            </w:r>
          </w:p>
        </w:tc>
      </w:tr>
      <w:tr w:rsidR="0026667F">
        <w:tc>
          <w:tcPr>
            <w:tcW w:w="2127" w:type="dxa"/>
            <w:vAlign w:val="center"/>
          </w:tcPr>
          <w:p w:rsidR="0026667F" w:rsidRDefault="00DF617A">
            <w:pPr>
              <w:jc w:val="left"/>
            </w:pPr>
            <w:r>
              <w:rPr>
                <w:rFonts w:eastAsiaTheme="minorEastAsia"/>
                <w:szCs w:val="21"/>
              </w:rPr>
              <w:t>广发证券</w:t>
            </w:r>
          </w:p>
        </w:tc>
        <w:tc>
          <w:tcPr>
            <w:tcW w:w="1395" w:type="dxa"/>
            <w:vAlign w:val="center"/>
          </w:tcPr>
          <w:p w:rsidR="0026667F" w:rsidRDefault="00DF617A">
            <w:pPr>
              <w:jc w:val="right"/>
            </w:pPr>
            <w:r>
              <w:rPr>
                <w:rFonts w:eastAsiaTheme="minorEastAsia"/>
                <w:szCs w:val="21"/>
              </w:rPr>
              <w:t>59,810.50</w:t>
            </w:r>
          </w:p>
        </w:tc>
        <w:tc>
          <w:tcPr>
            <w:tcW w:w="1396" w:type="dxa"/>
            <w:vAlign w:val="center"/>
          </w:tcPr>
          <w:p w:rsidR="0026667F" w:rsidRDefault="00DF617A">
            <w:pPr>
              <w:jc w:val="right"/>
            </w:pPr>
            <w:r>
              <w:rPr>
                <w:rFonts w:eastAsiaTheme="minorEastAsia"/>
                <w:szCs w:val="21"/>
              </w:rPr>
              <w:t>5,862.77</w:t>
            </w:r>
          </w:p>
        </w:tc>
        <w:tc>
          <w:tcPr>
            <w:tcW w:w="1396" w:type="dxa"/>
            <w:vAlign w:val="center"/>
          </w:tcPr>
          <w:p w:rsidR="0026667F" w:rsidRDefault="00DF617A">
            <w:pPr>
              <w:jc w:val="right"/>
            </w:pPr>
            <w:r>
              <w:rPr>
                <w:rFonts w:eastAsiaTheme="minorEastAsia"/>
                <w:szCs w:val="21"/>
              </w:rPr>
              <w:t>-</w:t>
            </w:r>
          </w:p>
        </w:tc>
        <w:tc>
          <w:tcPr>
            <w:tcW w:w="1396" w:type="dxa"/>
            <w:vAlign w:val="center"/>
          </w:tcPr>
          <w:p w:rsidR="0026667F" w:rsidRDefault="00DF617A">
            <w:pPr>
              <w:jc w:val="right"/>
            </w:pPr>
            <w:r>
              <w:rPr>
                <w:rFonts w:eastAsiaTheme="minorEastAsia"/>
                <w:szCs w:val="21"/>
              </w:rPr>
              <w:t>-</w:t>
            </w:r>
          </w:p>
        </w:tc>
        <w:tc>
          <w:tcPr>
            <w:tcW w:w="1929" w:type="dxa"/>
            <w:vAlign w:val="center"/>
          </w:tcPr>
          <w:p w:rsidR="0026667F" w:rsidRDefault="00DF617A">
            <w:pPr>
              <w:jc w:val="right"/>
            </w:pPr>
            <w:r>
              <w:rPr>
                <w:rFonts w:eastAsiaTheme="minorEastAsia"/>
                <w:szCs w:val="21"/>
              </w:rPr>
              <w:t>65,673.27</w:t>
            </w:r>
          </w:p>
        </w:tc>
      </w:tr>
      <w:tr w:rsidR="00906ABE" w:rsidTr="005C606A">
        <w:tc>
          <w:tcPr>
            <w:tcW w:w="2127" w:type="dxa"/>
            <w:vAlign w:val="center"/>
          </w:tcPr>
          <w:p w:rsidR="00906ABE" w:rsidRPr="000E3483" w:rsidRDefault="00906ABE" w:rsidP="00EB46B8">
            <w:pPr>
              <w:widowControl/>
              <w:spacing w:line="360" w:lineRule="auto"/>
              <w:jc w:val="left"/>
              <w:rPr>
                <w:rFonts w:eastAsiaTheme="minorEastAsia"/>
                <w:szCs w:val="21"/>
              </w:rPr>
            </w:pPr>
            <w:r w:rsidRPr="000E3483">
              <w:rPr>
                <w:rFonts w:eastAsiaTheme="minorEastAsia"/>
                <w:szCs w:val="21"/>
              </w:rPr>
              <w:t>合计</w:t>
            </w:r>
          </w:p>
        </w:tc>
        <w:tc>
          <w:tcPr>
            <w:tcW w:w="1395" w:type="dxa"/>
            <w:vAlign w:val="center"/>
          </w:tcPr>
          <w:p w:rsidR="00906ABE" w:rsidRPr="000E3483" w:rsidRDefault="00906ABE" w:rsidP="00EB46B8">
            <w:pPr>
              <w:spacing w:line="360" w:lineRule="auto"/>
              <w:jc w:val="right"/>
              <w:rPr>
                <w:rFonts w:eastAsiaTheme="minorEastAsia"/>
                <w:szCs w:val="21"/>
              </w:rPr>
            </w:pPr>
            <w:r w:rsidRPr="000E3483">
              <w:rPr>
                <w:rFonts w:eastAsiaTheme="minorEastAsia"/>
                <w:szCs w:val="21"/>
              </w:rPr>
              <w:t>36,276,938.90</w:t>
            </w:r>
          </w:p>
        </w:tc>
        <w:tc>
          <w:tcPr>
            <w:tcW w:w="1396" w:type="dxa"/>
            <w:vAlign w:val="center"/>
          </w:tcPr>
          <w:p w:rsidR="00906ABE" w:rsidRPr="000E3483" w:rsidRDefault="00906ABE" w:rsidP="00EB46B8">
            <w:pPr>
              <w:spacing w:line="360" w:lineRule="auto"/>
              <w:jc w:val="right"/>
              <w:rPr>
                <w:rFonts w:eastAsiaTheme="minorEastAsia"/>
                <w:szCs w:val="21"/>
              </w:rPr>
            </w:pPr>
            <w:r w:rsidRPr="000E3483">
              <w:rPr>
                <w:rFonts w:eastAsiaTheme="minorEastAsia"/>
                <w:szCs w:val="21"/>
              </w:rPr>
              <w:t>3,475,697.51</w:t>
            </w:r>
          </w:p>
        </w:tc>
        <w:tc>
          <w:tcPr>
            <w:tcW w:w="1396" w:type="dxa"/>
            <w:vAlign w:val="center"/>
          </w:tcPr>
          <w:p w:rsidR="00906ABE" w:rsidRPr="000E3483" w:rsidRDefault="00906ABE" w:rsidP="00EB46B8">
            <w:pPr>
              <w:spacing w:line="360" w:lineRule="auto"/>
              <w:jc w:val="right"/>
              <w:rPr>
                <w:rFonts w:eastAsiaTheme="minorEastAsia"/>
                <w:szCs w:val="21"/>
              </w:rPr>
            </w:pPr>
            <w:r w:rsidRPr="000E3483">
              <w:rPr>
                <w:rFonts w:eastAsiaTheme="minorEastAsia"/>
                <w:szCs w:val="21"/>
              </w:rPr>
              <w:t>-</w:t>
            </w:r>
          </w:p>
        </w:tc>
        <w:tc>
          <w:tcPr>
            <w:tcW w:w="1396" w:type="dxa"/>
            <w:vAlign w:val="center"/>
          </w:tcPr>
          <w:p w:rsidR="00906ABE" w:rsidRPr="000E3483" w:rsidRDefault="00906ABE" w:rsidP="005C606A">
            <w:pPr>
              <w:spacing w:line="360" w:lineRule="auto"/>
              <w:jc w:val="right"/>
              <w:rPr>
                <w:rFonts w:eastAsiaTheme="minorEastAsia"/>
                <w:szCs w:val="21"/>
              </w:rPr>
            </w:pPr>
            <w:r w:rsidRPr="000E3483">
              <w:rPr>
                <w:rFonts w:eastAsiaTheme="minorEastAsia"/>
                <w:szCs w:val="21"/>
              </w:rPr>
              <w:t>-</w:t>
            </w:r>
          </w:p>
        </w:tc>
        <w:tc>
          <w:tcPr>
            <w:tcW w:w="1929" w:type="dxa"/>
            <w:vAlign w:val="center"/>
          </w:tcPr>
          <w:p w:rsidR="00906ABE" w:rsidRPr="000E3483" w:rsidRDefault="00906ABE" w:rsidP="00EB46B8">
            <w:pPr>
              <w:spacing w:line="360" w:lineRule="auto"/>
              <w:jc w:val="right"/>
              <w:rPr>
                <w:rFonts w:eastAsiaTheme="minorEastAsia"/>
                <w:szCs w:val="21"/>
              </w:rPr>
            </w:pPr>
            <w:r w:rsidRPr="000E3483">
              <w:rPr>
                <w:rFonts w:eastAsiaTheme="minorEastAsia"/>
                <w:szCs w:val="21"/>
              </w:rPr>
              <w:t>39,752,636.41</w:t>
            </w:r>
          </w:p>
        </w:tc>
      </w:tr>
    </w:tbl>
    <w:p w:rsidR="0026667F" w:rsidRDefault="00DF617A">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w:t>
      </w:r>
      <w:r>
        <w:rPr>
          <w:rFonts w:eastAsiaTheme="minorEastAsia"/>
          <w:kern w:val="0"/>
          <w:szCs w:val="21"/>
        </w:rPr>
        <w:t>A</w:t>
      </w:r>
      <w:r>
        <w:rPr>
          <w:rFonts w:eastAsiaTheme="minorEastAsia"/>
          <w:kern w:val="0"/>
          <w:szCs w:val="21"/>
        </w:rPr>
        <w:t>类、</w:t>
      </w:r>
      <w:r>
        <w:rPr>
          <w:rFonts w:eastAsiaTheme="minorEastAsia"/>
          <w:kern w:val="0"/>
          <w:szCs w:val="21"/>
        </w:rPr>
        <w:t>C</w:t>
      </w:r>
      <w:r>
        <w:rPr>
          <w:rFonts w:eastAsiaTheme="minorEastAsia"/>
          <w:kern w:val="0"/>
          <w:szCs w:val="21"/>
        </w:rPr>
        <w:t>类基金份额的销售服务费年费率为</w:t>
      </w:r>
      <w:r>
        <w:rPr>
          <w:rFonts w:eastAsiaTheme="minorEastAsia"/>
          <w:kern w:val="0"/>
          <w:szCs w:val="21"/>
        </w:rPr>
        <w:t>0.25%</w:t>
      </w:r>
      <w:r>
        <w:rPr>
          <w:rFonts w:eastAsiaTheme="minorEastAsia"/>
          <w:kern w:val="0"/>
          <w:szCs w:val="21"/>
        </w:rPr>
        <w:t>；本基金</w:t>
      </w:r>
      <w:r>
        <w:rPr>
          <w:rFonts w:eastAsiaTheme="minorEastAsia"/>
          <w:kern w:val="0"/>
          <w:szCs w:val="21"/>
        </w:rPr>
        <w:t>B</w:t>
      </w:r>
      <w:r>
        <w:rPr>
          <w:rFonts w:eastAsiaTheme="minorEastAsia"/>
          <w:kern w:val="0"/>
          <w:szCs w:val="21"/>
        </w:rPr>
        <w:t>类基金份额的销售服务费年费率为</w:t>
      </w:r>
      <w:r>
        <w:rPr>
          <w:rFonts w:eastAsiaTheme="minorEastAsia"/>
          <w:kern w:val="0"/>
          <w:szCs w:val="21"/>
        </w:rPr>
        <w:t>0.01%</w:t>
      </w:r>
      <w:r>
        <w:rPr>
          <w:rFonts w:eastAsiaTheme="minorEastAsia"/>
          <w:kern w:val="0"/>
          <w:szCs w:val="21"/>
        </w:rPr>
        <w:t>；本基金</w:t>
      </w:r>
      <w:r>
        <w:rPr>
          <w:rFonts w:eastAsiaTheme="minorEastAsia"/>
          <w:kern w:val="0"/>
          <w:szCs w:val="21"/>
        </w:rPr>
        <w:t>R</w:t>
      </w:r>
      <w:r>
        <w:rPr>
          <w:rFonts w:eastAsiaTheme="minorEastAsia"/>
          <w:kern w:val="0"/>
          <w:szCs w:val="21"/>
        </w:rPr>
        <w:t>类基金份额的销售服务费年费率为</w:t>
      </w:r>
      <w:r>
        <w:rPr>
          <w:rFonts w:eastAsiaTheme="minorEastAsia"/>
          <w:kern w:val="0"/>
          <w:szCs w:val="21"/>
        </w:rPr>
        <w:t>0</w:t>
      </w:r>
      <w:r>
        <w:rPr>
          <w:rFonts w:eastAsiaTheme="minorEastAsia"/>
          <w:kern w:val="0"/>
          <w:szCs w:val="21"/>
        </w:rPr>
        <w:t>；</w:t>
      </w:r>
      <w:r>
        <w:rPr>
          <w:rFonts w:eastAsiaTheme="minorEastAsia"/>
          <w:kern w:val="0"/>
          <w:szCs w:val="21"/>
        </w:rPr>
        <w:t xml:space="preserve"> </w:t>
      </w:r>
      <w:r>
        <w:rPr>
          <w:rFonts w:eastAsiaTheme="minorEastAsia"/>
          <w:kern w:val="0"/>
          <w:szCs w:val="21"/>
        </w:rPr>
        <w:t>销售服务费的计算方法如下：</w:t>
      </w:r>
      <w:r>
        <w:rPr>
          <w:rFonts w:eastAsiaTheme="minorEastAsia"/>
          <w:kern w:val="0"/>
          <w:szCs w:val="21"/>
        </w:rPr>
        <w:t xml:space="preserve"> </w:t>
      </w:r>
    </w:p>
    <w:p w:rsidR="0026667F" w:rsidRDefault="00DF617A">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w:t>
      </w:r>
      <w:r>
        <w:rPr>
          <w:rFonts w:eastAsiaTheme="minorEastAsia"/>
          <w:kern w:val="0"/>
          <w:szCs w:val="21"/>
        </w:rPr>
        <w:t>E×</w:t>
      </w:r>
      <w:r>
        <w:rPr>
          <w:rFonts w:eastAsiaTheme="minorEastAsia"/>
          <w:kern w:val="0"/>
          <w:szCs w:val="21"/>
        </w:rPr>
        <w:t>销售服务费率</w:t>
      </w:r>
      <w:r>
        <w:rPr>
          <w:rFonts w:eastAsiaTheme="minorEastAsia"/>
          <w:kern w:val="0"/>
          <w:szCs w:val="21"/>
        </w:rPr>
        <w:t>÷</w:t>
      </w:r>
      <w:r>
        <w:rPr>
          <w:rFonts w:eastAsiaTheme="minorEastAsia"/>
          <w:kern w:val="0"/>
          <w:szCs w:val="21"/>
        </w:rPr>
        <w:t>当年天数</w:t>
      </w:r>
      <w:r>
        <w:rPr>
          <w:rFonts w:eastAsiaTheme="minorEastAsia"/>
          <w:kern w:val="0"/>
          <w:szCs w:val="21"/>
        </w:rPr>
        <w:t xml:space="preserve"> </w:t>
      </w:r>
    </w:p>
    <w:p w:rsidR="0026667F" w:rsidRDefault="00DF617A">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H </w:t>
      </w:r>
      <w:r>
        <w:rPr>
          <w:rFonts w:eastAsiaTheme="minorEastAsia"/>
          <w:kern w:val="0"/>
          <w:szCs w:val="21"/>
        </w:rPr>
        <w:t>为每日应计提的销售服务费</w:t>
      </w:r>
      <w:r>
        <w:rPr>
          <w:rFonts w:eastAsiaTheme="minorEastAsia"/>
          <w:kern w:val="0"/>
          <w:szCs w:val="21"/>
        </w:rPr>
        <w:t xml:space="preserve"> </w:t>
      </w:r>
    </w:p>
    <w:p w:rsidR="0026667F" w:rsidRDefault="00DF617A">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E </w:t>
      </w:r>
      <w:r>
        <w:rPr>
          <w:rFonts w:eastAsiaTheme="minorEastAsia"/>
          <w:kern w:val="0"/>
          <w:szCs w:val="21"/>
        </w:rPr>
        <w:t>为前一日该类基金份额的基金资产净值</w:t>
      </w:r>
      <w:r>
        <w:rPr>
          <w:rFonts w:eastAsiaTheme="minorEastAsia"/>
          <w:kern w:val="0"/>
          <w:szCs w:val="21"/>
        </w:rPr>
        <w:t xml:space="preserve"> </w:t>
      </w:r>
    </w:p>
    <w:p w:rsidR="00513207" w:rsidRPr="00860258" w:rsidRDefault="00105E7E" w:rsidP="00860258">
      <w:pPr>
        <w:tabs>
          <w:tab w:val="left" w:pos="426"/>
        </w:tabs>
        <w:spacing w:line="360" w:lineRule="auto"/>
        <w:ind w:firstLineChars="200" w:firstLine="420"/>
        <w:jc w:val="left"/>
        <w:rPr>
          <w:rFonts w:eastAsiaTheme="minorEastAsia"/>
          <w:kern w:val="0"/>
          <w:szCs w:val="21"/>
        </w:rPr>
      </w:pPr>
      <w:r w:rsidRPr="000E3483">
        <w:rPr>
          <w:rFonts w:eastAsiaTheme="minorEastAsia"/>
          <w:kern w:val="0"/>
          <w:szCs w:val="21"/>
        </w:rPr>
        <w:t>销售服务费每日计提，按月支付。基金管理人和基金托管人核对一致后，由基金托管人于次月前</w:t>
      </w:r>
      <w:r w:rsidRPr="000E3483">
        <w:rPr>
          <w:rFonts w:eastAsiaTheme="minorEastAsia"/>
          <w:kern w:val="0"/>
          <w:szCs w:val="21"/>
        </w:rPr>
        <w:t>3</w:t>
      </w:r>
      <w:r w:rsidRPr="000E3483">
        <w:rPr>
          <w:rFonts w:eastAsiaTheme="minorEastAsia"/>
          <w:kern w:val="0"/>
          <w:szCs w:val="21"/>
        </w:rPr>
        <w:t>个工作日内从基金资产中划出，经注册登记机构分别支付给各个基金销售机构。若遇法定节假日、公休日或不可抗力等，支付日期顺延。</w:t>
      </w:r>
    </w:p>
    <w:p w:rsidR="006D141C" w:rsidRPr="00D0515B" w:rsidRDefault="006D141C" w:rsidP="00CA3CD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7.4.10.</w:t>
      </w:r>
      <w:r w:rsidR="008A28D4" w:rsidRPr="00D0515B">
        <w:rPr>
          <w:rFonts w:asciiTheme="minorEastAsia" w:eastAsiaTheme="minorEastAsia" w:hAnsiTheme="minorEastAsia" w:hint="eastAsia"/>
          <w:b/>
          <w:bCs/>
          <w:kern w:val="0"/>
          <w:szCs w:val="21"/>
        </w:rPr>
        <w:t>3</w:t>
      </w:r>
      <w:r w:rsidRPr="00D0515B">
        <w:rPr>
          <w:rFonts w:asciiTheme="minorEastAsia" w:eastAsiaTheme="minorEastAsia" w:hAnsiTheme="minorEastAsia" w:hint="eastAsia"/>
          <w:b/>
          <w:bCs/>
          <w:szCs w:val="21"/>
        </w:rPr>
        <w:t>与关联方进行银行间同业市场的债券(含回购)交易</w:t>
      </w:r>
    </w:p>
    <w:p w:rsidR="00783693" w:rsidRPr="0056786F" w:rsidRDefault="00783693" w:rsidP="00783693">
      <w:pPr>
        <w:autoSpaceDE w:val="0"/>
        <w:autoSpaceDN w:val="0"/>
        <w:adjustRightInd w:val="0"/>
        <w:spacing w:before="29" w:line="360" w:lineRule="auto"/>
        <w:ind w:left="15"/>
        <w:jc w:val="right"/>
        <w:rPr>
          <w:rFonts w:eastAsiaTheme="minorEastAsia"/>
          <w:color w:val="000000"/>
          <w:kern w:val="0"/>
          <w:szCs w:val="21"/>
        </w:rPr>
      </w:pPr>
      <w:r w:rsidRPr="0056786F">
        <w:rPr>
          <w:rFonts w:eastAsiaTheme="minorEastAsia"/>
          <w:color w:val="000000"/>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783693" w:rsidRPr="0056786F" w:rsidTr="0066111A">
        <w:tc>
          <w:tcPr>
            <w:tcW w:w="9435" w:type="dxa"/>
            <w:gridSpan w:val="7"/>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本期</w:t>
            </w:r>
          </w:p>
          <w:p w:rsidR="00783693" w:rsidRPr="0056786F" w:rsidRDefault="00783693" w:rsidP="0066111A">
            <w:pPr>
              <w:widowControl/>
              <w:autoSpaceDE w:val="0"/>
              <w:autoSpaceDN w:val="0"/>
              <w:spacing w:line="360" w:lineRule="auto"/>
              <w:ind w:right="-15"/>
              <w:jc w:val="center"/>
              <w:textAlignment w:val="bottom"/>
              <w:rPr>
                <w:rFonts w:eastAsiaTheme="minorEastAsia"/>
                <w:bCs/>
                <w:color w:val="000000"/>
                <w:szCs w:val="21"/>
              </w:rPr>
            </w:pPr>
            <w:r w:rsidRPr="0056786F">
              <w:rPr>
                <w:rFonts w:eastAsiaTheme="minorEastAsia"/>
                <w:bCs/>
                <w:color w:val="000000"/>
                <w:szCs w:val="21"/>
              </w:rPr>
              <w:t>2019</w:t>
            </w:r>
            <w:r w:rsidRPr="0056786F">
              <w:rPr>
                <w:rFonts w:eastAsiaTheme="minorEastAsia"/>
                <w:bCs/>
                <w:color w:val="000000"/>
                <w:szCs w:val="21"/>
              </w:rPr>
              <w:t>年</w:t>
            </w:r>
            <w:r w:rsidRPr="0056786F">
              <w:rPr>
                <w:rFonts w:eastAsiaTheme="minorEastAsia"/>
                <w:bCs/>
                <w:color w:val="000000"/>
                <w:szCs w:val="21"/>
              </w:rPr>
              <w:t>1</w:t>
            </w:r>
            <w:r w:rsidRPr="0056786F">
              <w:rPr>
                <w:rFonts w:eastAsiaTheme="minorEastAsia"/>
                <w:bCs/>
                <w:color w:val="000000"/>
                <w:szCs w:val="21"/>
              </w:rPr>
              <w:t>月</w:t>
            </w:r>
            <w:r w:rsidRPr="0056786F">
              <w:rPr>
                <w:rFonts w:eastAsiaTheme="minorEastAsia"/>
                <w:bCs/>
                <w:color w:val="000000"/>
                <w:szCs w:val="21"/>
              </w:rPr>
              <w:t>1</w:t>
            </w:r>
            <w:r w:rsidRPr="0056786F">
              <w:rPr>
                <w:rFonts w:eastAsiaTheme="minorEastAsia"/>
                <w:bCs/>
                <w:color w:val="000000"/>
                <w:szCs w:val="21"/>
              </w:rPr>
              <w:t>日至</w:t>
            </w:r>
            <w:r w:rsidRPr="0056786F">
              <w:rPr>
                <w:rFonts w:eastAsiaTheme="minorEastAsia"/>
                <w:bCs/>
                <w:color w:val="000000"/>
                <w:szCs w:val="21"/>
              </w:rPr>
              <w:t>2019</w:t>
            </w:r>
            <w:r w:rsidRPr="0056786F">
              <w:rPr>
                <w:rFonts w:eastAsiaTheme="minorEastAsia"/>
                <w:bCs/>
                <w:color w:val="000000"/>
                <w:szCs w:val="21"/>
              </w:rPr>
              <w:t>年</w:t>
            </w:r>
            <w:r w:rsidRPr="0056786F">
              <w:rPr>
                <w:rFonts w:eastAsiaTheme="minorEastAsia"/>
                <w:bCs/>
                <w:color w:val="000000"/>
                <w:szCs w:val="21"/>
              </w:rPr>
              <w:t>12</w:t>
            </w:r>
            <w:r w:rsidRPr="0056786F">
              <w:rPr>
                <w:rFonts w:eastAsiaTheme="minorEastAsia"/>
                <w:bCs/>
                <w:color w:val="000000"/>
                <w:szCs w:val="21"/>
              </w:rPr>
              <w:t>月</w:t>
            </w:r>
            <w:r w:rsidRPr="0056786F">
              <w:rPr>
                <w:rFonts w:eastAsiaTheme="minorEastAsia"/>
                <w:bCs/>
                <w:color w:val="000000"/>
                <w:szCs w:val="21"/>
              </w:rPr>
              <w:t>31</w:t>
            </w:r>
            <w:r w:rsidRPr="0056786F">
              <w:rPr>
                <w:rFonts w:eastAsiaTheme="minorEastAsia"/>
                <w:bCs/>
                <w:color w:val="000000"/>
                <w:szCs w:val="21"/>
              </w:rPr>
              <w:t>日</w:t>
            </w:r>
          </w:p>
        </w:tc>
      </w:tr>
      <w:tr w:rsidR="00783693" w:rsidRPr="0056786F" w:rsidTr="0066111A">
        <w:tc>
          <w:tcPr>
            <w:tcW w:w="1422" w:type="dxa"/>
            <w:vMerge w:val="restart"/>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银行间市场交易的各关联方名称</w:t>
            </w:r>
          </w:p>
        </w:tc>
        <w:tc>
          <w:tcPr>
            <w:tcW w:w="3078" w:type="dxa"/>
            <w:gridSpan w:val="2"/>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债券交易金额</w:t>
            </w:r>
          </w:p>
        </w:tc>
        <w:tc>
          <w:tcPr>
            <w:tcW w:w="2340" w:type="dxa"/>
            <w:gridSpan w:val="2"/>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基金逆回购</w:t>
            </w:r>
          </w:p>
        </w:tc>
        <w:tc>
          <w:tcPr>
            <w:tcW w:w="2595" w:type="dxa"/>
            <w:gridSpan w:val="2"/>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基金正回购</w:t>
            </w:r>
          </w:p>
        </w:tc>
      </w:tr>
      <w:tr w:rsidR="00783693" w:rsidRPr="0056786F" w:rsidTr="0066111A">
        <w:tc>
          <w:tcPr>
            <w:tcW w:w="1422" w:type="dxa"/>
            <w:vMerge/>
            <w:vAlign w:val="center"/>
          </w:tcPr>
          <w:p w:rsidR="00783693" w:rsidRPr="0056786F" w:rsidRDefault="00783693" w:rsidP="0066111A">
            <w:pPr>
              <w:widowControl/>
              <w:spacing w:line="360" w:lineRule="auto"/>
              <w:jc w:val="left"/>
              <w:rPr>
                <w:rFonts w:eastAsiaTheme="minorEastAsia"/>
                <w:bCs/>
                <w:color w:val="000000"/>
                <w:szCs w:val="21"/>
              </w:rPr>
            </w:pPr>
          </w:p>
        </w:tc>
        <w:tc>
          <w:tcPr>
            <w:tcW w:w="1818" w:type="dxa"/>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基金买入</w:t>
            </w:r>
          </w:p>
        </w:tc>
        <w:tc>
          <w:tcPr>
            <w:tcW w:w="1260" w:type="dxa"/>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基金卖出</w:t>
            </w:r>
          </w:p>
        </w:tc>
        <w:tc>
          <w:tcPr>
            <w:tcW w:w="1260" w:type="dxa"/>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交易金额</w:t>
            </w:r>
          </w:p>
        </w:tc>
        <w:tc>
          <w:tcPr>
            <w:tcW w:w="1080" w:type="dxa"/>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利息收入</w:t>
            </w:r>
          </w:p>
        </w:tc>
        <w:tc>
          <w:tcPr>
            <w:tcW w:w="1512" w:type="dxa"/>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交易金额</w:t>
            </w:r>
          </w:p>
        </w:tc>
        <w:tc>
          <w:tcPr>
            <w:tcW w:w="1083" w:type="dxa"/>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利息支出</w:t>
            </w:r>
          </w:p>
        </w:tc>
      </w:tr>
      <w:tr w:rsidR="0026667F">
        <w:tc>
          <w:tcPr>
            <w:tcW w:w="1422" w:type="dxa"/>
            <w:vAlign w:val="center"/>
          </w:tcPr>
          <w:p w:rsidR="0026667F" w:rsidRDefault="00DF617A">
            <w:pPr>
              <w:jc w:val="left"/>
            </w:pPr>
            <w:r>
              <w:rPr>
                <w:rFonts w:eastAsiaTheme="minorEastAsia"/>
                <w:bCs/>
                <w:color w:val="000000"/>
                <w:szCs w:val="21"/>
              </w:rPr>
              <w:t>中国工商银行</w:t>
            </w:r>
          </w:p>
        </w:tc>
        <w:tc>
          <w:tcPr>
            <w:tcW w:w="1818" w:type="dxa"/>
            <w:vAlign w:val="center"/>
          </w:tcPr>
          <w:p w:rsidR="0026667F" w:rsidRDefault="00DF617A">
            <w:pPr>
              <w:jc w:val="right"/>
            </w:pPr>
            <w:r>
              <w:rPr>
                <w:rFonts w:eastAsiaTheme="minorEastAsia"/>
                <w:bCs/>
                <w:color w:val="000000"/>
                <w:szCs w:val="21"/>
              </w:rPr>
              <w:t>-</w:t>
            </w:r>
          </w:p>
        </w:tc>
        <w:tc>
          <w:tcPr>
            <w:tcW w:w="1260" w:type="dxa"/>
            <w:vAlign w:val="center"/>
          </w:tcPr>
          <w:p w:rsidR="0026667F" w:rsidRDefault="00DF617A">
            <w:pPr>
              <w:jc w:val="right"/>
            </w:pPr>
            <w:r>
              <w:rPr>
                <w:rFonts w:eastAsiaTheme="minorEastAsia"/>
                <w:bCs/>
                <w:color w:val="000000"/>
                <w:szCs w:val="21"/>
              </w:rPr>
              <w:t>-</w:t>
            </w:r>
          </w:p>
        </w:tc>
        <w:tc>
          <w:tcPr>
            <w:tcW w:w="1260" w:type="dxa"/>
            <w:vAlign w:val="center"/>
          </w:tcPr>
          <w:p w:rsidR="0026667F" w:rsidRDefault="00DF617A">
            <w:pPr>
              <w:jc w:val="right"/>
            </w:pPr>
            <w:r>
              <w:rPr>
                <w:rFonts w:eastAsiaTheme="minorEastAsia"/>
                <w:bCs/>
                <w:color w:val="000000"/>
                <w:szCs w:val="21"/>
              </w:rPr>
              <w:t>-</w:t>
            </w:r>
          </w:p>
        </w:tc>
        <w:tc>
          <w:tcPr>
            <w:tcW w:w="1080" w:type="dxa"/>
            <w:vAlign w:val="center"/>
          </w:tcPr>
          <w:p w:rsidR="0026667F" w:rsidRDefault="00DF617A">
            <w:pPr>
              <w:jc w:val="right"/>
            </w:pPr>
            <w:r>
              <w:rPr>
                <w:rFonts w:eastAsiaTheme="minorEastAsia"/>
                <w:bCs/>
                <w:color w:val="000000"/>
                <w:szCs w:val="21"/>
              </w:rPr>
              <w:t>-</w:t>
            </w:r>
          </w:p>
        </w:tc>
        <w:tc>
          <w:tcPr>
            <w:tcW w:w="1512" w:type="dxa"/>
            <w:vAlign w:val="center"/>
          </w:tcPr>
          <w:p w:rsidR="0026667F" w:rsidRDefault="00DF617A">
            <w:pPr>
              <w:jc w:val="right"/>
            </w:pPr>
            <w:r>
              <w:rPr>
                <w:rFonts w:eastAsiaTheme="minorEastAsia"/>
                <w:bCs/>
                <w:color w:val="000000"/>
                <w:szCs w:val="21"/>
              </w:rPr>
              <w:t>123,238,757,000.00</w:t>
            </w:r>
          </w:p>
        </w:tc>
        <w:tc>
          <w:tcPr>
            <w:tcW w:w="1083" w:type="dxa"/>
            <w:vAlign w:val="center"/>
          </w:tcPr>
          <w:p w:rsidR="0026667F" w:rsidRDefault="00DF617A">
            <w:pPr>
              <w:jc w:val="right"/>
            </w:pPr>
            <w:r>
              <w:rPr>
                <w:rFonts w:eastAsiaTheme="minorEastAsia"/>
                <w:bCs/>
                <w:color w:val="000000"/>
                <w:szCs w:val="21"/>
              </w:rPr>
              <w:t>12,832,550.50</w:t>
            </w:r>
          </w:p>
        </w:tc>
      </w:tr>
      <w:tr w:rsidR="00783693" w:rsidRPr="0056786F" w:rsidTr="0066111A">
        <w:tc>
          <w:tcPr>
            <w:tcW w:w="9435" w:type="dxa"/>
            <w:gridSpan w:val="7"/>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上年度可比期间</w:t>
            </w:r>
          </w:p>
          <w:p w:rsidR="00783693" w:rsidRPr="0056786F" w:rsidRDefault="00783693" w:rsidP="0066111A">
            <w:pPr>
              <w:widowControl/>
              <w:autoSpaceDE w:val="0"/>
              <w:autoSpaceDN w:val="0"/>
              <w:spacing w:line="360" w:lineRule="auto"/>
              <w:ind w:right="-15"/>
              <w:jc w:val="center"/>
              <w:textAlignment w:val="bottom"/>
              <w:rPr>
                <w:rFonts w:eastAsiaTheme="minorEastAsia"/>
                <w:bCs/>
                <w:color w:val="000000"/>
                <w:szCs w:val="21"/>
              </w:rPr>
            </w:pPr>
            <w:r w:rsidRPr="0056786F">
              <w:rPr>
                <w:rFonts w:eastAsiaTheme="minorEastAsia"/>
                <w:bCs/>
                <w:color w:val="000000"/>
                <w:szCs w:val="21"/>
              </w:rPr>
              <w:t>2018</w:t>
            </w:r>
            <w:r w:rsidRPr="0056786F">
              <w:rPr>
                <w:rFonts w:eastAsiaTheme="minorEastAsia"/>
                <w:bCs/>
                <w:color w:val="000000"/>
                <w:szCs w:val="21"/>
              </w:rPr>
              <w:t>年</w:t>
            </w:r>
            <w:r w:rsidRPr="0056786F">
              <w:rPr>
                <w:rFonts w:eastAsiaTheme="minorEastAsia"/>
                <w:bCs/>
                <w:color w:val="000000"/>
                <w:szCs w:val="21"/>
              </w:rPr>
              <w:t>1</w:t>
            </w:r>
            <w:r w:rsidRPr="0056786F">
              <w:rPr>
                <w:rFonts w:eastAsiaTheme="minorEastAsia"/>
                <w:bCs/>
                <w:color w:val="000000"/>
                <w:szCs w:val="21"/>
              </w:rPr>
              <w:t>月</w:t>
            </w:r>
            <w:r w:rsidRPr="0056786F">
              <w:rPr>
                <w:rFonts w:eastAsiaTheme="minorEastAsia"/>
                <w:bCs/>
                <w:color w:val="000000"/>
                <w:szCs w:val="21"/>
              </w:rPr>
              <w:t>1</w:t>
            </w:r>
            <w:r w:rsidRPr="0056786F">
              <w:rPr>
                <w:rFonts w:eastAsiaTheme="minorEastAsia"/>
                <w:bCs/>
                <w:color w:val="000000"/>
                <w:szCs w:val="21"/>
              </w:rPr>
              <w:t>日至</w:t>
            </w:r>
            <w:r w:rsidRPr="0056786F">
              <w:rPr>
                <w:rFonts w:eastAsiaTheme="minorEastAsia"/>
                <w:bCs/>
                <w:color w:val="000000"/>
                <w:szCs w:val="21"/>
              </w:rPr>
              <w:t>2018</w:t>
            </w:r>
            <w:r w:rsidRPr="0056786F">
              <w:rPr>
                <w:rFonts w:eastAsiaTheme="minorEastAsia"/>
                <w:bCs/>
                <w:color w:val="000000"/>
                <w:szCs w:val="21"/>
              </w:rPr>
              <w:t>年</w:t>
            </w:r>
            <w:r w:rsidRPr="0056786F">
              <w:rPr>
                <w:rFonts w:eastAsiaTheme="minorEastAsia"/>
                <w:bCs/>
                <w:color w:val="000000"/>
                <w:szCs w:val="21"/>
              </w:rPr>
              <w:t>12</w:t>
            </w:r>
            <w:r w:rsidRPr="0056786F">
              <w:rPr>
                <w:rFonts w:eastAsiaTheme="minorEastAsia"/>
                <w:bCs/>
                <w:color w:val="000000"/>
                <w:szCs w:val="21"/>
              </w:rPr>
              <w:t>月</w:t>
            </w:r>
            <w:r w:rsidRPr="0056786F">
              <w:rPr>
                <w:rFonts w:eastAsiaTheme="minorEastAsia"/>
                <w:bCs/>
                <w:color w:val="000000"/>
                <w:szCs w:val="21"/>
              </w:rPr>
              <w:t>31</w:t>
            </w:r>
            <w:r w:rsidRPr="0056786F">
              <w:rPr>
                <w:rFonts w:eastAsiaTheme="minorEastAsia"/>
                <w:bCs/>
                <w:color w:val="000000"/>
                <w:szCs w:val="21"/>
              </w:rPr>
              <w:t>日</w:t>
            </w:r>
          </w:p>
        </w:tc>
      </w:tr>
      <w:tr w:rsidR="00783693" w:rsidRPr="0056786F" w:rsidTr="0066111A">
        <w:tc>
          <w:tcPr>
            <w:tcW w:w="1422" w:type="dxa"/>
            <w:vMerge w:val="restart"/>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银行间市场交易的各关联方名称</w:t>
            </w:r>
          </w:p>
        </w:tc>
        <w:tc>
          <w:tcPr>
            <w:tcW w:w="3078" w:type="dxa"/>
            <w:gridSpan w:val="2"/>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债券交易金额</w:t>
            </w:r>
          </w:p>
        </w:tc>
        <w:tc>
          <w:tcPr>
            <w:tcW w:w="2340" w:type="dxa"/>
            <w:gridSpan w:val="2"/>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基金逆回购</w:t>
            </w:r>
          </w:p>
        </w:tc>
        <w:tc>
          <w:tcPr>
            <w:tcW w:w="2595" w:type="dxa"/>
            <w:gridSpan w:val="2"/>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基金正回购</w:t>
            </w:r>
          </w:p>
        </w:tc>
      </w:tr>
      <w:tr w:rsidR="00783693" w:rsidRPr="0056786F" w:rsidTr="0066111A">
        <w:tc>
          <w:tcPr>
            <w:tcW w:w="1422" w:type="dxa"/>
            <w:vMerge/>
            <w:vAlign w:val="center"/>
          </w:tcPr>
          <w:p w:rsidR="00783693" w:rsidRPr="0056786F" w:rsidRDefault="00783693" w:rsidP="0066111A">
            <w:pPr>
              <w:widowControl/>
              <w:spacing w:line="360" w:lineRule="auto"/>
              <w:jc w:val="left"/>
              <w:rPr>
                <w:rFonts w:eastAsiaTheme="minorEastAsia"/>
                <w:bCs/>
                <w:color w:val="000000"/>
                <w:szCs w:val="21"/>
              </w:rPr>
            </w:pPr>
          </w:p>
        </w:tc>
        <w:tc>
          <w:tcPr>
            <w:tcW w:w="1818" w:type="dxa"/>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基金买入</w:t>
            </w:r>
          </w:p>
        </w:tc>
        <w:tc>
          <w:tcPr>
            <w:tcW w:w="1260" w:type="dxa"/>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基金卖出</w:t>
            </w:r>
          </w:p>
        </w:tc>
        <w:tc>
          <w:tcPr>
            <w:tcW w:w="1260" w:type="dxa"/>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交易金额</w:t>
            </w:r>
          </w:p>
        </w:tc>
        <w:tc>
          <w:tcPr>
            <w:tcW w:w="1080" w:type="dxa"/>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利息收入</w:t>
            </w:r>
          </w:p>
        </w:tc>
        <w:tc>
          <w:tcPr>
            <w:tcW w:w="1512" w:type="dxa"/>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交易金额</w:t>
            </w:r>
          </w:p>
        </w:tc>
        <w:tc>
          <w:tcPr>
            <w:tcW w:w="1083" w:type="dxa"/>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利息支出</w:t>
            </w:r>
          </w:p>
        </w:tc>
      </w:tr>
      <w:tr w:rsidR="0026667F">
        <w:tc>
          <w:tcPr>
            <w:tcW w:w="1422" w:type="dxa"/>
            <w:vAlign w:val="center"/>
          </w:tcPr>
          <w:p w:rsidR="0026667F" w:rsidRDefault="00DF617A">
            <w:pPr>
              <w:jc w:val="left"/>
            </w:pPr>
            <w:r>
              <w:rPr>
                <w:rFonts w:eastAsiaTheme="minorEastAsia"/>
                <w:bCs/>
                <w:color w:val="000000"/>
                <w:szCs w:val="21"/>
              </w:rPr>
              <w:t>中国工商银行</w:t>
            </w:r>
          </w:p>
        </w:tc>
        <w:tc>
          <w:tcPr>
            <w:tcW w:w="1818" w:type="dxa"/>
            <w:vAlign w:val="center"/>
          </w:tcPr>
          <w:p w:rsidR="0026667F" w:rsidRDefault="00DF617A">
            <w:pPr>
              <w:jc w:val="right"/>
            </w:pPr>
            <w:r>
              <w:rPr>
                <w:rFonts w:eastAsiaTheme="minorEastAsia"/>
                <w:bCs/>
                <w:color w:val="000000"/>
                <w:szCs w:val="21"/>
              </w:rPr>
              <w:t>-</w:t>
            </w:r>
          </w:p>
        </w:tc>
        <w:tc>
          <w:tcPr>
            <w:tcW w:w="1260" w:type="dxa"/>
            <w:vAlign w:val="center"/>
          </w:tcPr>
          <w:p w:rsidR="0026667F" w:rsidRDefault="00DF617A">
            <w:pPr>
              <w:jc w:val="right"/>
            </w:pPr>
            <w:r>
              <w:rPr>
                <w:rFonts w:eastAsiaTheme="minorEastAsia"/>
                <w:bCs/>
                <w:color w:val="000000"/>
                <w:szCs w:val="21"/>
              </w:rPr>
              <w:t>-</w:t>
            </w:r>
          </w:p>
        </w:tc>
        <w:tc>
          <w:tcPr>
            <w:tcW w:w="1260" w:type="dxa"/>
            <w:vAlign w:val="center"/>
          </w:tcPr>
          <w:p w:rsidR="0026667F" w:rsidRDefault="00DF617A">
            <w:pPr>
              <w:jc w:val="right"/>
            </w:pPr>
            <w:r>
              <w:rPr>
                <w:rFonts w:eastAsiaTheme="minorEastAsia"/>
                <w:bCs/>
                <w:color w:val="000000"/>
                <w:szCs w:val="21"/>
              </w:rPr>
              <w:t>-</w:t>
            </w:r>
          </w:p>
        </w:tc>
        <w:tc>
          <w:tcPr>
            <w:tcW w:w="1080" w:type="dxa"/>
            <w:vAlign w:val="center"/>
          </w:tcPr>
          <w:p w:rsidR="0026667F" w:rsidRDefault="00DF617A">
            <w:pPr>
              <w:jc w:val="right"/>
            </w:pPr>
            <w:r>
              <w:rPr>
                <w:rFonts w:eastAsiaTheme="minorEastAsia"/>
                <w:bCs/>
                <w:color w:val="000000"/>
                <w:szCs w:val="21"/>
              </w:rPr>
              <w:t>-</w:t>
            </w:r>
          </w:p>
        </w:tc>
        <w:tc>
          <w:tcPr>
            <w:tcW w:w="1512" w:type="dxa"/>
            <w:vAlign w:val="center"/>
          </w:tcPr>
          <w:p w:rsidR="0026667F" w:rsidRDefault="00DF617A">
            <w:pPr>
              <w:jc w:val="right"/>
            </w:pPr>
            <w:r>
              <w:rPr>
                <w:rFonts w:eastAsiaTheme="minorEastAsia"/>
                <w:bCs/>
                <w:color w:val="000000"/>
                <w:szCs w:val="21"/>
              </w:rPr>
              <w:t>128,686,945,000.00</w:t>
            </w:r>
          </w:p>
        </w:tc>
        <w:tc>
          <w:tcPr>
            <w:tcW w:w="1083" w:type="dxa"/>
            <w:vAlign w:val="center"/>
          </w:tcPr>
          <w:p w:rsidR="0026667F" w:rsidRDefault="00DF617A">
            <w:pPr>
              <w:jc w:val="right"/>
            </w:pPr>
            <w:r>
              <w:rPr>
                <w:rFonts w:eastAsiaTheme="minorEastAsia"/>
                <w:bCs/>
                <w:color w:val="000000"/>
                <w:szCs w:val="21"/>
              </w:rPr>
              <w:t>17,758,675.41</w:t>
            </w:r>
          </w:p>
        </w:tc>
      </w:tr>
    </w:tbl>
    <w:p w:rsidR="006D141C" w:rsidRPr="00D0515B" w:rsidRDefault="006D141C" w:rsidP="00CA3CD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7.4.10.</w:t>
      </w:r>
      <w:r w:rsidR="008A28D4" w:rsidRPr="00D0515B">
        <w:rPr>
          <w:rFonts w:asciiTheme="minorEastAsia" w:eastAsiaTheme="minorEastAsia" w:hAnsiTheme="minorEastAsia" w:hint="eastAsia"/>
          <w:b/>
          <w:bCs/>
          <w:kern w:val="0"/>
          <w:szCs w:val="21"/>
        </w:rPr>
        <w:t>4</w:t>
      </w:r>
      <w:r w:rsidRPr="00D0515B">
        <w:rPr>
          <w:rFonts w:asciiTheme="minorEastAsia" w:eastAsiaTheme="minorEastAsia" w:hAnsiTheme="minorEastAsia" w:hint="eastAsia"/>
          <w:b/>
          <w:bCs/>
          <w:szCs w:val="21"/>
        </w:rPr>
        <w:t>各关联方投资本基金的情况</w:t>
      </w:r>
    </w:p>
    <w:p w:rsidR="006D141C" w:rsidRPr="00D0515B" w:rsidRDefault="006D141C" w:rsidP="00CA3CD8">
      <w:pPr>
        <w:adjustRightInd w:val="0"/>
        <w:snapToGrid w:val="0"/>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7.4.10.4.</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bCs/>
          <w:szCs w:val="21"/>
        </w:rPr>
        <w:t>报告期内基金管理人运用固有资金投资本基金的情况</w:t>
      </w:r>
    </w:p>
    <w:p w:rsidR="002F6A35" w:rsidRDefault="002F6A35" w:rsidP="002F6A35">
      <w:pPr>
        <w:autoSpaceDE w:val="0"/>
        <w:autoSpaceDN w:val="0"/>
        <w:adjustRightInd w:val="0"/>
        <w:spacing w:before="29" w:line="288" w:lineRule="auto"/>
        <w:ind w:left="15" w:right="90"/>
        <w:jc w:val="right"/>
        <w:rPr>
          <w:color w:val="000000"/>
          <w:szCs w:val="21"/>
        </w:rPr>
      </w:pPr>
      <w:r>
        <w:rPr>
          <w:rFonts w:hint="eastAsia"/>
          <w:color w:val="000000"/>
          <w:szCs w:val="21"/>
        </w:rPr>
        <w:t>份额单位：份</w:t>
      </w:r>
    </w:p>
    <w:tbl>
      <w:tblPr>
        <w:tblW w:w="100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2"/>
        <w:gridCol w:w="1000"/>
        <w:gridCol w:w="999"/>
        <w:gridCol w:w="999"/>
        <w:gridCol w:w="999"/>
        <w:gridCol w:w="999"/>
        <w:gridCol w:w="999"/>
        <w:gridCol w:w="999"/>
        <w:gridCol w:w="999"/>
      </w:tblGrid>
      <w:tr w:rsidR="002F6A35" w:rsidTr="002F6A35">
        <w:trPr>
          <w:trHeight w:val="340"/>
          <w:jc w:val="center"/>
        </w:trPr>
        <w:tc>
          <w:tcPr>
            <w:tcW w:w="2041" w:type="dxa"/>
            <w:vMerge w:val="restart"/>
            <w:tcBorders>
              <w:top w:val="single" w:sz="4" w:space="0" w:color="000000"/>
              <w:left w:val="single" w:sz="4" w:space="0" w:color="000000"/>
              <w:bottom w:val="single" w:sz="4" w:space="0" w:color="000000"/>
              <w:right w:val="single" w:sz="4" w:space="0" w:color="000000"/>
            </w:tcBorders>
            <w:vAlign w:val="center"/>
            <w:hideMark/>
          </w:tcPr>
          <w:p w:rsidR="002F6A35" w:rsidRDefault="002F6A35">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Pr>
                <w:rFonts w:eastAsiaTheme="minorEastAsia" w:hint="eastAsia"/>
                <w:color w:val="000000" w:themeColor="text1"/>
                <w:szCs w:val="21"/>
              </w:rPr>
              <w:t>项目</w:t>
            </w:r>
          </w:p>
        </w:tc>
        <w:tc>
          <w:tcPr>
            <w:tcW w:w="3996" w:type="dxa"/>
            <w:gridSpan w:val="4"/>
            <w:tcBorders>
              <w:top w:val="single" w:sz="4" w:space="0" w:color="000000"/>
              <w:left w:val="single" w:sz="4" w:space="0" w:color="000000"/>
              <w:bottom w:val="single" w:sz="4" w:space="0" w:color="000000"/>
              <w:right w:val="single" w:sz="4" w:space="0" w:color="000000"/>
            </w:tcBorders>
            <w:vAlign w:val="center"/>
            <w:hideMark/>
          </w:tcPr>
          <w:p w:rsidR="002F6A35" w:rsidRDefault="002F6A35">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Pr>
                <w:rFonts w:eastAsiaTheme="minorEastAsia" w:hint="eastAsia"/>
                <w:color w:val="000000" w:themeColor="text1"/>
                <w:szCs w:val="21"/>
              </w:rPr>
              <w:t>本期</w:t>
            </w:r>
          </w:p>
          <w:p w:rsidR="002F6A35" w:rsidRDefault="002F6A35">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hint="eastAsia"/>
                <w:color w:val="000000" w:themeColor="text1"/>
                <w:szCs w:val="21"/>
              </w:rPr>
              <w:t>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996" w:type="dxa"/>
            <w:gridSpan w:val="4"/>
            <w:tcBorders>
              <w:top w:val="single" w:sz="4" w:space="0" w:color="000000"/>
              <w:left w:val="single" w:sz="4" w:space="0" w:color="000000"/>
              <w:bottom w:val="single" w:sz="4" w:space="0" w:color="000000"/>
              <w:right w:val="single" w:sz="4" w:space="0" w:color="000000"/>
            </w:tcBorders>
            <w:vAlign w:val="center"/>
            <w:hideMark/>
          </w:tcPr>
          <w:p w:rsidR="002F6A35" w:rsidRDefault="002F6A35">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Pr>
                <w:rFonts w:eastAsiaTheme="minorEastAsia" w:hint="eastAsia"/>
                <w:color w:val="000000" w:themeColor="text1"/>
                <w:szCs w:val="21"/>
              </w:rPr>
              <w:t>上年度可比期间</w:t>
            </w:r>
          </w:p>
          <w:p w:rsidR="002F6A35" w:rsidRDefault="002F6A35">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2F6A35" w:rsidTr="002F6A35">
        <w:trPr>
          <w:trHeight w:val="340"/>
          <w:jc w:val="center"/>
        </w:trPr>
        <w:tc>
          <w:tcPr>
            <w:tcW w:w="2041" w:type="dxa"/>
            <w:vMerge/>
            <w:tcBorders>
              <w:top w:val="single" w:sz="4" w:space="0" w:color="000000"/>
              <w:left w:val="single" w:sz="4" w:space="0" w:color="000000"/>
              <w:bottom w:val="single" w:sz="4" w:space="0" w:color="000000"/>
              <w:right w:val="single" w:sz="4" w:space="0" w:color="000000"/>
            </w:tcBorders>
            <w:vAlign w:val="center"/>
            <w:hideMark/>
          </w:tcPr>
          <w:p w:rsidR="002F6A35" w:rsidRDefault="002F6A35">
            <w:pPr>
              <w:widowControl/>
              <w:jc w:val="left"/>
              <w:rPr>
                <w:rFonts w:eastAsiaTheme="minorEastAsia"/>
                <w:color w:val="000000" w:themeColor="text1"/>
                <w:szCs w:val="21"/>
              </w:rPr>
            </w:pPr>
          </w:p>
        </w:tc>
        <w:tc>
          <w:tcPr>
            <w:tcW w:w="999" w:type="dxa"/>
            <w:tcBorders>
              <w:top w:val="single" w:sz="4" w:space="0" w:color="000000"/>
              <w:left w:val="single" w:sz="4" w:space="0" w:color="000000"/>
              <w:bottom w:val="single" w:sz="4" w:space="0" w:color="000000"/>
              <w:right w:val="single" w:sz="4" w:space="0" w:color="000000"/>
            </w:tcBorders>
            <w:vAlign w:val="center"/>
            <w:hideMark/>
          </w:tcPr>
          <w:p w:rsidR="002F6A35" w:rsidRDefault="002F6A35">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Pr>
                <w:rFonts w:eastAsiaTheme="minorEastAsia"/>
                <w:color w:val="000000" w:themeColor="text1"/>
                <w:szCs w:val="21"/>
              </w:rPr>
              <w:t>易方达天天理财货币</w:t>
            </w:r>
            <w:r>
              <w:rPr>
                <w:rFonts w:eastAsiaTheme="minorEastAsia"/>
                <w:color w:val="000000" w:themeColor="text1"/>
                <w:szCs w:val="21"/>
              </w:rPr>
              <w:t>A</w:t>
            </w:r>
          </w:p>
        </w:tc>
        <w:tc>
          <w:tcPr>
            <w:tcW w:w="999" w:type="dxa"/>
            <w:tcBorders>
              <w:top w:val="single" w:sz="4" w:space="0" w:color="000000"/>
              <w:left w:val="single" w:sz="4" w:space="0" w:color="000000"/>
              <w:bottom w:val="single" w:sz="4" w:space="0" w:color="000000"/>
              <w:right w:val="single" w:sz="4" w:space="0" w:color="000000"/>
            </w:tcBorders>
            <w:vAlign w:val="center"/>
            <w:hideMark/>
          </w:tcPr>
          <w:p w:rsidR="002F6A35" w:rsidRDefault="002F6A35">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Pr>
                <w:rFonts w:eastAsiaTheme="minorEastAsia"/>
                <w:color w:val="000000" w:themeColor="text1"/>
                <w:szCs w:val="21"/>
              </w:rPr>
              <w:t>易方达天天理财货币</w:t>
            </w:r>
            <w:r>
              <w:rPr>
                <w:rFonts w:eastAsiaTheme="minorEastAsia"/>
                <w:color w:val="000000" w:themeColor="text1"/>
                <w:szCs w:val="21"/>
              </w:rPr>
              <w:t>B</w:t>
            </w:r>
          </w:p>
        </w:tc>
        <w:tc>
          <w:tcPr>
            <w:tcW w:w="999" w:type="dxa"/>
            <w:tcBorders>
              <w:top w:val="single" w:sz="4" w:space="0" w:color="000000"/>
              <w:left w:val="single" w:sz="4" w:space="0" w:color="000000"/>
              <w:bottom w:val="single" w:sz="4" w:space="0" w:color="000000"/>
              <w:right w:val="single" w:sz="4" w:space="0" w:color="000000"/>
            </w:tcBorders>
            <w:vAlign w:val="center"/>
            <w:hideMark/>
          </w:tcPr>
          <w:p w:rsidR="002F6A35" w:rsidRDefault="002F6A35">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Pr>
                <w:rFonts w:eastAsiaTheme="minorEastAsia"/>
                <w:color w:val="000000" w:themeColor="text1"/>
                <w:szCs w:val="21"/>
              </w:rPr>
              <w:t>易方达天天理财货币</w:t>
            </w:r>
            <w:r>
              <w:rPr>
                <w:rFonts w:eastAsiaTheme="minorEastAsia"/>
                <w:color w:val="000000" w:themeColor="text1"/>
                <w:szCs w:val="21"/>
              </w:rPr>
              <w:t>R</w:t>
            </w:r>
          </w:p>
        </w:tc>
        <w:tc>
          <w:tcPr>
            <w:tcW w:w="999" w:type="dxa"/>
            <w:tcBorders>
              <w:top w:val="single" w:sz="4" w:space="0" w:color="000000"/>
              <w:left w:val="single" w:sz="4" w:space="0" w:color="000000"/>
              <w:bottom w:val="single" w:sz="4" w:space="0" w:color="000000"/>
              <w:right w:val="single" w:sz="4" w:space="0" w:color="000000"/>
            </w:tcBorders>
            <w:vAlign w:val="center"/>
            <w:hideMark/>
          </w:tcPr>
          <w:p w:rsidR="002F6A35" w:rsidRDefault="002F6A35">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Pr>
                <w:rFonts w:eastAsiaTheme="minorEastAsia"/>
                <w:color w:val="000000" w:themeColor="text1"/>
                <w:szCs w:val="21"/>
              </w:rPr>
              <w:t>易方达天天理财货币</w:t>
            </w:r>
            <w:r>
              <w:rPr>
                <w:rFonts w:eastAsiaTheme="minorEastAsia"/>
                <w:color w:val="000000" w:themeColor="text1"/>
                <w:szCs w:val="21"/>
              </w:rPr>
              <w:t>C</w:t>
            </w:r>
          </w:p>
        </w:tc>
        <w:tc>
          <w:tcPr>
            <w:tcW w:w="999" w:type="dxa"/>
            <w:tcBorders>
              <w:top w:val="single" w:sz="4" w:space="0" w:color="000000"/>
              <w:left w:val="single" w:sz="4" w:space="0" w:color="000000"/>
              <w:bottom w:val="single" w:sz="4" w:space="0" w:color="000000"/>
              <w:right w:val="single" w:sz="4" w:space="0" w:color="000000"/>
            </w:tcBorders>
            <w:vAlign w:val="center"/>
            <w:hideMark/>
          </w:tcPr>
          <w:p w:rsidR="002F6A35" w:rsidRDefault="002F6A35">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Pr>
                <w:rFonts w:eastAsiaTheme="minorEastAsia"/>
                <w:color w:val="000000" w:themeColor="text1"/>
                <w:szCs w:val="21"/>
              </w:rPr>
              <w:t>易方达天天理财货币</w:t>
            </w:r>
            <w:r>
              <w:rPr>
                <w:rFonts w:eastAsiaTheme="minorEastAsia"/>
                <w:color w:val="000000" w:themeColor="text1"/>
                <w:szCs w:val="21"/>
              </w:rPr>
              <w:t>A</w:t>
            </w:r>
          </w:p>
        </w:tc>
        <w:tc>
          <w:tcPr>
            <w:tcW w:w="999" w:type="dxa"/>
            <w:tcBorders>
              <w:top w:val="single" w:sz="4" w:space="0" w:color="000000"/>
              <w:left w:val="single" w:sz="4" w:space="0" w:color="000000"/>
              <w:bottom w:val="single" w:sz="4" w:space="0" w:color="000000"/>
              <w:right w:val="single" w:sz="4" w:space="0" w:color="000000"/>
            </w:tcBorders>
            <w:vAlign w:val="center"/>
            <w:hideMark/>
          </w:tcPr>
          <w:p w:rsidR="002F6A35" w:rsidRDefault="002F6A35">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Pr>
                <w:rFonts w:eastAsiaTheme="minorEastAsia"/>
                <w:color w:val="000000" w:themeColor="text1"/>
                <w:szCs w:val="21"/>
              </w:rPr>
              <w:t>易方达天天理财货币</w:t>
            </w:r>
            <w:r>
              <w:rPr>
                <w:rFonts w:eastAsiaTheme="minorEastAsia"/>
                <w:color w:val="000000" w:themeColor="text1"/>
                <w:szCs w:val="21"/>
              </w:rPr>
              <w:t>B</w:t>
            </w:r>
          </w:p>
        </w:tc>
        <w:tc>
          <w:tcPr>
            <w:tcW w:w="999" w:type="dxa"/>
            <w:tcBorders>
              <w:top w:val="single" w:sz="4" w:space="0" w:color="000000"/>
              <w:left w:val="single" w:sz="4" w:space="0" w:color="000000"/>
              <w:bottom w:val="single" w:sz="4" w:space="0" w:color="000000"/>
              <w:right w:val="single" w:sz="4" w:space="0" w:color="000000"/>
            </w:tcBorders>
            <w:vAlign w:val="center"/>
            <w:hideMark/>
          </w:tcPr>
          <w:p w:rsidR="002F6A35" w:rsidRDefault="002F6A35">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Pr>
                <w:rFonts w:eastAsiaTheme="minorEastAsia"/>
                <w:color w:val="000000" w:themeColor="text1"/>
                <w:szCs w:val="21"/>
              </w:rPr>
              <w:t>易方达天天理财货币</w:t>
            </w:r>
            <w:r>
              <w:rPr>
                <w:rFonts w:eastAsiaTheme="minorEastAsia"/>
                <w:color w:val="000000" w:themeColor="text1"/>
                <w:szCs w:val="21"/>
              </w:rPr>
              <w:t>R</w:t>
            </w:r>
          </w:p>
        </w:tc>
        <w:tc>
          <w:tcPr>
            <w:tcW w:w="999" w:type="dxa"/>
            <w:tcBorders>
              <w:top w:val="single" w:sz="4" w:space="0" w:color="000000"/>
              <w:left w:val="single" w:sz="4" w:space="0" w:color="000000"/>
              <w:bottom w:val="single" w:sz="4" w:space="0" w:color="000000"/>
              <w:right w:val="single" w:sz="4" w:space="0" w:color="000000"/>
            </w:tcBorders>
            <w:vAlign w:val="center"/>
            <w:hideMark/>
          </w:tcPr>
          <w:p w:rsidR="002F6A35" w:rsidRDefault="002F6A35">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Pr>
                <w:rFonts w:eastAsiaTheme="minorEastAsia"/>
                <w:color w:val="000000" w:themeColor="text1"/>
                <w:szCs w:val="21"/>
              </w:rPr>
              <w:t>易方达天天理财货币</w:t>
            </w:r>
            <w:r>
              <w:rPr>
                <w:rFonts w:eastAsiaTheme="minorEastAsia"/>
                <w:color w:val="000000" w:themeColor="text1"/>
                <w:szCs w:val="21"/>
              </w:rPr>
              <w:t>C</w:t>
            </w:r>
          </w:p>
        </w:tc>
      </w:tr>
      <w:tr w:rsidR="002F6A35" w:rsidTr="002F6A35">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2F6A35" w:rsidRDefault="002F6A35">
            <w:pPr>
              <w:pStyle w:val="ad"/>
              <w:rPr>
                <w:color w:val="000000"/>
                <w:sz w:val="21"/>
                <w:szCs w:val="21"/>
              </w:rPr>
            </w:pPr>
            <w:r>
              <w:rPr>
                <w:rFonts w:hint="eastAsia"/>
                <w:sz w:val="21"/>
                <w:szCs w:val="21"/>
              </w:rPr>
              <w:t>报告期初持有的基金份额</w:t>
            </w:r>
          </w:p>
        </w:tc>
        <w:tc>
          <w:tcPr>
            <w:tcW w:w="999" w:type="dxa"/>
            <w:tcBorders>
              <w:top w:val="single" w:sz="4" w:space="0" w:color="000000"/>
              <w:left w:val="single" w:sz="4" w:space="0" w:color="000000"/>
              <w:bottom w:val="single" w:sz="4" w:space="0" w:color="000000"/>
              <w:right w:val="single" w:sz="4" w:space="0" w:color="000000"/>
            </w:tcBorders>
            <w:vAlign w:val="bottom"/>
            <w:hideMark/>
          </w:tcPr>
          <w:p w:rsidR="002F6A35" w:rsidRDefault="002F6A35" w:rsidP="00A7559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right w:val="single" w:sz="4" w:space="0" w:color="000000"/>
            </w:tcBorders>
            <w:vAlign w:val="bottom"/>
            <w:hideMark/>
          </w:tcPr>
          <w:p w:rsidR="002F6A35" w:rsidRDefault="002F6A35" w:rsidP="00A75595">
            <w:pPr>
              <w:spacing w:line="360" w:lineRule="auto"/>
              <w:jc w:val="right"/>
              <w:rPr>
                <w:rFonts w:eastAsiaTheme="minorEastAsia"/>
                <w:color w:val="000000" w:themeColor="text1"/>
                <w:szCs w:val="21"/>
              </w:rPr>
            </w:pPr>
            <w:r>
              <w:rPr>
                <w:rFonts w:eastAsiaTheme="minorEastAsia"/>
                <w:color w:val="000000" w:themeColor="text1"/>
                <w:szCs w:val="21"/>
              </w:rPr>
              <w:t>1,521,263,077.42</w:t>
            </w:r>
          </w:p>
        </w:tc>
        <w:tc>
          <w:tcPr>
            <w:tcW w:w="999" w:type="dxa"/>
            <w:tcBorders>
              <w:top w:val="single" w:sz="4" w:space="0" w:color="000000"/>
              <w:left w:val="single" w:sz="4" w:space="0" w:color="000000"/>
              <w:bottom w:val="single" w:sz="4" w:space="0" w:color="000000"/>
              <w:right w:val="single" w:sz="4" w:space="0" w:color="000000"/>
            </w:tcBorders>
            <w:vAlign w:val="bottom"/>
            <w:hideMark/>
          </w:tcPr>
          <w:p w:rsidR="002F6A35" w:rsidRDefault="002F6A35" w:rsidP="00A7559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right w:val="single" w:sz="4" w:space="0" w:color="000000"/>
            </w:tcBorders>
            <w:vAlign w:val="bottom"/>
            <w:hideMark/>
          </w:tcPr>
          <w:p w:rsidR="002F6A35" w:rsidRDefault="002F6A35" w:rsidP="00A7559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right w:val="single" w:sz="4" w:space="0" w:color="000000"/>
            </w:tcBorders>
            <w:vAlign w:val="bottom"/>
            <w:hideMark/>
          </w:tcPr>
          <w:p w:rsidR="002F6A35" w:rsidRDefault="002F6A35" w:rsidP="00A7559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right w:val="single" w:sz="4" w:space="0" w:color="000000"/>
            </w:tcBorders>
            <w:vAlign w:val="bottom"/>
            <w:hideMark/>
          </w:tcPr>
          <w:p w:rsidR="002F6A35" w:rsidRDefault="002F6A35" w:rsidP="00A75595">
            <w:pPr>
              <w:spacing w:line="360" w:lineRule="auto"/>
              <w:jc w:val="right"/>
              <w:rPr>
                <w:rFonts w:eastAsiaTheme="minorEastAsia"/>
                <w:color w:val="000000" w:themeColor="text1"/>
                <w:szCs w:val="21"/>
              </w:rPr>
            </w:pPr>
            <w:r>
              <w:rPr>
                <w:rFonts w:eastAsiaTheme="minorEastAsia"/>
                <w:color w:val="000000" w:themeColor="text1"/>
                <w:szCs w:val="21"/>
              </w:rPr>
              <w:t>43,401,811.50</w:t>
            </w:r>
          </w:p>
        </w:tc>
        <w:tc>
          <w:tcPr>
            <w:tcW w:w="999" w:type="dxa"/>
            <w:tcBorders>
              <w:top w:val="single" w:sz="4" w:space="0" w:color="000000"/>
              <w:left w:val="single" w:sz="4" w:space="0" w:color="000000"/>
              <w:bottom w:val="single" w:sz="4" w:space="0" w:color="000000"/>
              <w:right w:val="single" w:sz="4" w:space="0" w:color="000000"/>
            </w:tcBorders>
            <w:vAlign w:val="bottom"/>
            <w:hideMark/>
          </w:tcPr>
          <w:p w:rsidR="002F6A35" w:rsidRDefault="002F6A35" w:rsidP="00A7559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right w:val="single" w:sz="4" w:space="0" w:color="000000"/>
            </w:tcBorders>
            <w:vAlign w:val="bottom"/>
            <w:hideMark/>
          </w:tcPr>
          <w:p w:rsidR="002F6A35" w:rsidRDefault="002F6A35" w:rsidP="00A75595">
            <w:pPr>
              <w:spacing w:line="360" w:lineRule="auto"/>
              <w:jc w:val="right"/>
              <w:rPr>
                <w:rFonts w:eastAsiaTheme="minorEastAsia"/>
                <w:color w:val="000000" w:themeColor="text1"/>
                <w:szCs w:val="21"/>
              </w:rPr>
            </w:pPr>
            <w:r>
              <w:rPr>
                <w:rFonts w:eastAsiaTheme="minorEastAsia"/>
                <w:color w:val="000000" w:themeColor="text1"/>
                <w:szCs w:val="21"/>
              </w:rPr>
              <w:t>-</w:t>
            </w:r>
          </w:p>
        </w:tc>
      </w:tr>
      <w:tr w:rsidR="002F6A35" w:rsidTr="002F6A35">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2F6A35" w:rsidRDefault="002F6A35">
            <w:pPr>
              <w:rPr>
                <w:color w:val="000000"/>
                <w:szCs w:val="21"/>
              </w:rPr>
            </w:pPr>
            <w:r>
              <w:rPr>
                <w:rFonts w:hint="eastAsia"/>
                <w:szCs w:val="21"/>
              </w:rPr>
              <w:t>报告期间申购</w:t>
            </w:r>
            <w:r>
              <w:rPr>
                <w:szCs w:val="21"/>
              </w:rPr>
              <w:t>/</w:t>
            </w:r>
            <w:r>
              <w:rPr>
                <w:rFonts w:hint="eastAsia"/>
                <w:szCs w:val="21"/>
              </w:rPr>
              <w:t>买入总份额</w:t>
            </w:r>
          </w:p>
        </w:tc>
        <w:tc>
          <w:tcPr>
            <w:tcW w:w="999" w:type="dxa"/>
            <w:tcBorders>
              <w:top w:val="single" w:sz="4" w:space="0" w:color="000000"/>
              <w:left w:val="single" w:sz="4" w:space="0" w:color="000000"/>
              <w:bottom w:val="single" w:sz="4" w:space="0" w:color="000000"/>
              <w:right w:val="single" w:sz="4" w:space="0" w:color="000000"/>
            </w:tcBorders>
            <w:vAlign w:val="bottom"/>
            <w:hideMark/>
          </w:tcPr>
          <w:p w:rsidR="002F6A35" w:rsidRDefault="002F6A35" w:rsidP="00A7559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right w:val="single" w:sz="4" w:space="0" w:color="000000"/>
            </w:tcBorders>
            <w:vAlign w:val="bottom"/>
            <w:hideMark/>
          </w:tcPr>
          <w:p w:rsidR="002F6A35" w:rsidRDefault="002F6A35" w:rsidP="00A75595">
            <w:pPr>
              <w:spacing w:line="360" w:lineRule="auto"/>
              <w:jc w:val="right"/>
              <w:rPr>
                <w:rFonts w:eastAsiaTheme="minorEastAsia"/>
                <w:color w:val="000000" w:themeColor="text1"/>
                <w:szCs w:val="21"/>
              </w:rPr>
            </w:pPr>
            <w:r>
              <w:rPr>
                <w:rFonts w:eastAsiaTheme="minorEastAsia"/>
                <w:color w:val="000000" w:themeColor="text1"/>
                <w:szCs w:val="21"/>
              </w:rPr>
              <w:t>1,340,725,321.49</w:t>
            </w:r>
          </w:p>
        </w:tc>
        <w:tc>
          <w:tcPr>
            <w:tcW w:w="999" w:type="dxa"/>
            <w:tcBorders>
              <w:top w:val="single" w:sz="4" w:space="0" w:color="000000"/>
              <w:left w:val="single" w:sz="4" w:space="0" w:color="000000"/>
              <w:bottom w:val="single" w:sz="4" w:space="0" w:color="000000"/>
              <w:right w:val="single" w:sz="4" w:space="0" w:color="000000"/>
            </w:tcBorders>
            <w:vAlign w:val="bottom"/>
            <w:hideMark/>
          </w:tcPr>
          <w:p w:rsidR="002F6A35" w:rsidRDefault="002F6A35" w:rsidP="00A7559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right w:val="single" w:sz="4" w:space="0" w:color="000000"/>
            </w:tcBorders>
            <w:vAlign w:val="bottom"/>
            <w:hideMark/>
          </w:tcPr>
          <w:p w:rsidR="002F6A35" w:rsidRDefault="002F6A35" w:rsidP="00A7559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right w:val="single" w:sz="4" w:space="0" w:color="000000"/>
            </w:tcBorders>
            <w:vAlign w:val="bottom"/>
            <w:hideMark/>
          </w:tcPr>
          <w:p w:rsidR="002F6A35" w:rsidRDefault="002F6A35" w:rsidP="00A7559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right w:val="single" w:sz="4" w:space="0" w:color="000000"/>
            </w:tcBorders>
            <w:vAlign w:val="bottom"/>
            <w:hideMark/>
          </w:tcPr>
          <w:p w:rsidR="002F6A35" w:rsidRDefault="002F6A35" w:rsidP="00A75595">
            <w:pPr>
              <w:spacing w:line="360" w:lineRule="auto"/>
              <w:jc w:val="right"/>
              <w:rPr>
                <w:rFonts w:eastAsiaTheme="minorEastAsia"/>
                <w:color w:val="000000" w:themeColor="text1"/>
                <w:szCs w:val="21"/>
              </w:rPr>
            </w:pPr>
            <w:r>
              <w:rPr>
                <w:rFonts w:eastAsiaTheme="minorEastAsia"/>
                <w:color w:val="000000" w:themeColor="text1"/>
                <w:szCs w:val="21"/>
              </w:rPr>
              <w:t>1,897,861,265.92</w:t>
            </w:r>
          </w:p>
        </w:tc>
        <w:tc>
          <w:tcPr>
            <w:tcW w:w="999" w:type="dxa"/>
            <w:tcBorders>
              <w:top w:val="single" w:sz="4" w:space="0" w:color="000000"/>
              <w:left w:val="single" w:sz="4" w:space="0" w:color="000000"/>
              <w:bottom w:val="single" w:sz="4" w:space="0" w:color="000000"/>
              <w:right w:val="single" w:sz="4" w:space="0" w:color="000000"/>
            </w:tcBorders>
            <w:vAlign w:val="bottom"/>
            <w:hideMark/>
          </w:tcPr>
          <w:p w:rsidR="002F6A35" w:rsidRDefault="002F6A35" w:rsidP="00A7559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right w:val="single" w:sz="4" w:space="0" w:color="000000"/>
            </w:tcBorders>
            <w:vAlign w:val="bottom"/>
            <w:hideMark/>
          </w:tcPr>
          <w:p w:rsidR="002F6A35" w:rsidRDefault="002F6A35" w:rsidP="00A75595">
            <w:pPr>
              <w:spacing w:line="360" w:lineRule="auto"/>
              <w:jc w:val="right"/>
              <w:rPr>
                <w:rFonts w:eastAsiaTheme="minorEastAsia"/>
                <w:color w:val="000000" w:themeColor="text1"/>
                <w:szCs w:val="21"/>
              </w:rPr>
            </w:pPr>
            <w:r>
              <w:rPr>
                <w:rFonts w:eastAsiaTheme="minorEastAsia"/>
                <w:color w:val="000000" w:themeColor="text1"/>
                <w:szCs w:val="21"/>
              </w:rPr>
              <w:t>-</w:t>
            </w:r>
          </w:p>
        </w:tc>
      </w:tr>
      <w:tr w:rsidR="002F6A35" w:rsidTr="002F6A35">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2F6A35" w:rsidRDefault="002F6A35">
            <w:pPr>
              <w:rPr>
                <w:color w:val="000000"/>
                <w:szCs w:val="21"/>
              </w:rPr>
            </w:pPr>
            <w:r>
              <w:rPr>
                <w:rFonts w:hint="eastAsia"/>
                <w:szCs w:val="21"/>
              </w:rPr>
              <w:t>报告期间因拆分变动份额</w:t>
            </w:r>
          </w:p>
        </w:tc>
        <w:tc>
          <w:tcPr>
            <w:tcW w:w="999" w:type="dxa"/>
            <w:tcBorders>
              <w:top w:val="single" w:sz="4" w:space="0" w:color="000000"/>
              <w:left w:val="single" w:sz="4" w:space="0" w:color="000000"/>
              <w:bottom w:val="single" w:sz="4" w:space="0" w:color="000000"/>
              <w:right w:val="single" w:sz="4" w:space="0" w:color="000000"/>
            </w:tcBorders>
            <w:vAlign w:val="bottom"/>
            <w:hideMark/>
          </w:tcPr>
          <w:p w:rsidR="002F6A35" w:rsidRDefault="002F6A35" w:rsidP="00A7559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right w:val="single" w:sz="4" w:space="0" w:color="000000"/>
            </w:tcBorders>
            <w:vAlign w:val="bottom"/>
            <w:hideMark/>
          </w:tcPr>
          <w:p w:rsidR="002F6A35" w:rsidRDefault="002F6A35" w:rsidP="00A7559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right w:val="single" w:sz="4" w:space="0" w:color="000000"/>
            </w:tcBorders>
            <w:vAlign w:val="bottom"/>
            <w:hideMark/>
          </w:tcPr>
          <w:p w:rsidR="002F6A35" w:rsidRDefault="002F6A35" w:rsidP="00A7559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right w:val="single" w:sz="4" w:space="0" w:color="000000"/>
            </w:tcBorders>
            <w:vAlign w:val="bottom"/>
            <w:hideMark/>
          </w:tcPr>
          <w:p w:rsidR="002F6A35" w:rsidRDefault="002F6A35" w:rsidP="00A7559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right w:val="single" w:sz="4" w:space="0" w:color="000000"/>
            </w:tcBorders>
            <w:vAlign w:val="bottom"/>
            <w:hideMark/>
          </w:tcPr>
          <w:p w:rsidR="002F6A35" w:rsidRDefault="002F6A35" w:rsidP="00A7559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right w:val="single" w:sz="4" w:space="0" w:color="000000"/>
            </w:tcBorders>
            <w:vAlign w:val="bottom"/>
            <w:hideMark/>
          </w:tcPr>
          <w:p w:rsidR="002F6A35" w:rsidRDefault="002F6A35" w:rsidP="00A7559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right w:val="single" w:sz="4" w:space="0" w:color="000000"/>
            </w:tcBorders>
            <w:vAlign w:val="bottom"/>
            <w:hideMark/>
          </w:tcPr>
          <w:p w:rsidR="002F6A35" w:rsidRDefault="002F6A35" w:rsidP="00A7559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right w:val="single" w:sz="4" w:space="0" w:color="000000"/>
            </w:tcBorders>
            <w:vAlign w:val="bottom"/>
            <w:hideMark/>
          </w:tcPr>
          <w:p w:rsidR="002F6A35" w:rsidRDefault="002F6A35" w:rsidP="00A75595">
            <w:pPr>
              <w:spacing w:line="360" w:lineRule="auto"/>
              <w:jc w:val="right"/>
              <w:rPr>
                <w:rFonts w:eastAsiaTheme="minorEastAsia"/>
                <w:color w:val="000000" w:themeColor="text1"/>
                <w:szCs w:val="21"/>
              </w:rPr>
            </w:pPr>
            <w:r>
              <w:rPr>
                <w:rFonts w:eastAsiaTheme="minorEastAsia"/>
                <w:color w:val="000000" w:themeColor="text1"/>
                <w:szCs w:val="21"/>
              </w:rPr>
              <w:t>-</w:t>
            </w:r>
          </w:p>
        </w:tc>
      </w:tr>
      <w:tr w:rsidR="002F6A35" w:rsidTr="002F6A35">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2F6A35" w:rsidRDefault="002F6A35">
            <w:pPr>
              <w:rPr>
                <w:color w:val="000000"/>
                <w:szCs w:val="21"/>
              </w:rPr>
            </w:pPr>
            <w:r>
              <w:rPr>
                <w:rFonts w:hint="eastAsia"/>
                <w:szCs w:val="21"/>
              </w:rPr>
              <w:t>减：报告期间赎回</w:t>
            </w:r>
            <w:r>
              <w:rPr>
                <w:szCs w:val="21"/>
              </w:rPr>
              <w:t>/</w:t>
            </w:r>
            <w:r>
              <w:rPr>
                <w:rFonts w:hint="eastAsia"/>
                <w:szCs w:val="21"/>
              </w:rPr>
              <w:t>卖出总份额</w:t>
            </w:r>
          </w:p>
        </w:tc>
        <w:tc>
          <w:tcPr>
            <w:tcW w:w="999" w:type="dxa"/>
            <w:tcBorders>
              <w:top w:val="single" w:sz="4" w:space="0" w:color="000000"/>
              <w:left w:val="single" w:sz="4" w:space="0" w:color="000000"/>
              <w:bottom w:val="single" w:sz="4" w:space="0" w:color="000000"/>
              <w:right w:val="single" w:sz="4" w:space="0" w:color="000000"/>
            </w:tcBorders>
            <w:vAlign w:val="bottom"/>
            <w:hideMark/>
          </w:tcPr>
          <w:p w:rsidR="002F6A35" w:rsidRDefault="002F6A35" w:rsidP="00A7559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right w:val="single" w:sz="4" w:space="0" w:color="000000"/>
            </w:tcBorders>
            <w:vAlign w:val="bottom"/>
            <w:hideMark/>
          </w:tcPr>
          <w:p w:rsidR="002F6A35" w:rsidRDefault="002F6A35" w:rsidP="00A75595">
            <w:pPr>
              <w:spacing w:line="360" w:lineRule="auto"/>
              <w:jc w:val="right"/>
              <w:rPr>
                <w:rFonts w:eastAsiaTheme="minorEastAsia"/>
                <w:color w:val="000000" w:themeColor="text1"/>
                <w:szCs w:val="21"/>
              </w:rPr>
            </w:pPr>
            <w:r>
              <w:rPr>
                <w:rFonts w:eastAsiaTheme="minorEastAsia"/>
                <w:color w:val="000000" w:themeColor="text1"/>
                <w:szCs w:val="21"/>
              </w:rPr>
              <w:t>2,460,000,000.00</w:t>
            </w:r>
          </w:p>
        </w:tc>
        <w:tc>
          <w:tcPr>
            <w:tcW w:w="999" w:type="dxa"/>
            <w:tcBorders>
              <w:top w:val="single" w:sz="4" w:space="0" w:color="000000"/>
              <w:left w:val="single" w:sz="4" w:space="0" w:color="000000"/>
              <w:bottom w:val="single" w:sz="4" w:space="0" w:color="000000"/>
              <w:right w:val="single" w:sz="4" w:space="0" w:color="000000"/>
            </w:tcBorders>
            <w:vAlign w:val="bottom"/>
            <w:hideMark/>
          </w:tcPr>
          <w:p w:rsidR="002F6A35" w:rsidRDefault="002F6A35" w:rsidP="00A7559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right w:val="single" w:sz="4" w:space="0" w:color="000000"/>
            </w:tcBorders>
            <w:vAlign w:val="bottom"/>
            <w:hideMark/>
          </w:tcPr>
          <w:p w:rsidR="002F6A35" w:rsidRDefault="002F6A35" w:rsidP="00A7559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right w:val="single" w:sz="4" w:space="0" w:color="000000"/>
            </w:tcBorders>
            <w:vAlign w:val="bottom"/>
            <w:hideMark/>
          </w:tcPr>
          <w:p w:rsidR="002F6A35" w:rsidRDefault="002F6A35" w:rsidP="00A7559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right w:val="single" w:sz="4" w:space="0" w:color="000000"/>
            </w:tcBorders>
            <w:vAlign w:val="bottom"/>
            <w:hideMark/>
          </w:tcPr>
          <w:p w:rsidR="002F6A35" w:rsidRDefault="002F6A35" w:rsidP="00A75595">
            <w:pPr>
              <w:spacing w:line="360" w:lineRule="auto"/>
              <w:jc w:val="right"/>
              <w:rPr>
                <w:rFonts w:eastAsiaTheme="minorEastAsia"/>
                <w:color w:val="000000" w:themeColor="text1"/>
                <w:szCs w:val="21"/>
              </w:rPr>
            </w:pPr>
            <w:r>
              <w:rPr>
                <w:rFonts w:eastAsiaTheme="minorEastAsia"/>
                <w:color w:val="000000" w:themeColor="text1"/>
                <w:szCs w:val="21"/>
              </w:rPr>
              <w:t>420,000,000.00</w:t>
            </w:r>
          </w:p>
        </w:tc>
        <w:tc>
          <w:tcPr>
            <w:tcW w:w="999" w:type="dxa"/>
            <w:tcBorders>
              <w:top w:val="single" w:sz="4" w:space="0" w:color="000000"/>
              <w:left w:val="single" w:sz="4" w:space="0" w:color="000000"/>
              <w:bottom w:val="single" w:sz="4" w:space="0" w:color="000000"/>
              <w:right w:val="single" w:sz="4" w:space="0" w:color="000000"/>
            </w:tcBorders>
            <w:vAlign w:val="bottom"/>
            <w:hideMark/>
          </w:tcPr>
          <w:p w:rsidR="002F6A35" w:rsidRDefault="002F6A35" w:rsidP="00A7559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right w:val="single" w:sz="4" w:space="0" w:color="000000"/>
            </w:tcBorders>
            <w:vAlign w:val="bottom"/>
            <w:hideMark/>
          </w:tcPr>
          <w:p w:rsidR="002F6A35" w:rsidRDefault="002F6A35" w:rsidP="00A75595">
            <w:pPr>
              <w:spacing w:line="360" w:lineRule="auto"/>
              <w:jc w:val="right"/>
              <w:rPr>
                <w:rFonts w:eastAsiaTheme="minorEastAsia"/>
                <w:color w:val="000000" w:themeColor="text1"/>
                <w:szCs w:val="21"/>
              </w:rPr>
            </w:pPr>
            <w:r>
              <w:rPr>
                <w:rFonts w:eastAsiaTheme="minorEastAsia"/>
                <w:color w:val="000000" w:themeColor="text1"/>
                <w:szCs w:val="21"/>
              </w:rPr>
              <w:t>-</w:t>
            </w:r>
          </w:p>
        </w:tc>
      </w:tr>
      <w:tr w:rsidR="002F6A35" w:rsidTr="002F6A35">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2F6A35" w:rsidRDefault="002F6A35">
            <w:pPr>
              <w:rPr>
                <w:color w:val="000000"/>
                <w:szCs w:val="21"/>
              </w:rPr>
            </w:pPr>
            <w:r>
              <w:rPr>
                <w:rFonts w:hint="eastAsia"/>
                <w:szCs w:val="21"/>
              </w:rPr>
              <w:t>报告期末持有的基金份额</w:t>
            </w:r>
          </w:p>
        </w:tc>
        <w:tc>
          <w:tcPr>
            <w:tcW w:w="999" w:type="dxa"/>
            <w:tcBorders>
              <w:top w:val="single" w:sz="4" w:space="0" w:color="000000"/>
              <w:left w:val="single" w:sz="4" w:space="0" w:color="000000"/>
              <w:bottom w:val="single" w:sz="4" w:space="0" w:color="000000"/>
              <w:right w:val="single" w:sz="4" w:space="0" w:color="000000"/>
            </w:tcBorders>
            <w:vAlign w:val="bottom"/>
            <w:hideMark/>
          </w:tcPr>
          <w:p w:rsidR="002F6A35" w:rsidRDefault="002F6A35" w:rsidP="00A7559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right w:val="single" w:sz="4" w:space="0" w:color="000000"/>
            </w:tcBorders>
            <w:vAlign w:val="bottom"/>
            <w:hideMark/>
          </w:tcPr>
          <w:p w:rsidR="002F6A35" w:rsidRDefault="002F6A35" w:rsidP="00A75595">
            <w:pPr>
              <w:spacing w:line="360" w:lineRule="auto"/>
              <w:jc w:val="right"/>
              <w:rPr>
                <w:rFonts w:eastAsiaTheme="minorEastAsia"/>
                <w:color w:val="000000" w:themeColor="text1"/>
                <w:szCs w:val="21"/>
              </w:rPr>
            </w:pPr>
            <w:r>
              <w:rPr>
                <w:rFonts w:eastAsiaTheme="minorEastAsia"/>
                <w:color w:val="000000" w:themeColor="text1"/>
                <w:szCs w:val="21"/>
              </w:rPr>
              <w:t>401,988,398.91</w:t>
            </w:r>
          </w:p>
        </w:tc>
        <w:tc>
          <w:tcPr>
            <w:tcW w:w="999" w:type="dxa"/>
            <w:tcBorders>
              <w:top w:val="single" w:sz="4" w:space="0" w:color="000000"/>
              <w:left w:val="single" w:sz="4" w:space="0" w:color="000000"/>
              <w:bottom w:val="single" w:sz="4" w:space="0" w:color="000000"/>
              <w:right w:val="single" w:sz="4" w:space="0" w:color="000000"/>
            </w:tcBorders>
            <w:vAlign w:val="bottom"/>
            <w:hideMark/>
          </w:tcPr>
          <w:p w:rsidR="002F6A35" w:rsidRDefault="002F6A35" w:rsidP="00A7559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right w:val="single" w:sz="4" w:space="0" w:color="000000"/>
            </w:tcBorders>
            <w:vAlign w:val="bottom"/>
            <w:hideMark/>
          </w:tcPr>
          <w:p w:rsidR="002F6A35" w:rsidRDefault="002F6A35" w:rsidP="00A7559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right w:val="single" w:sz="4" w:space="0" w:color="000000"/>
            </w:tcBorders>
            <w:vAlign w:val="bottom"/>
            <w:hideMark/>
          </w:tcPr>
          <w:p w:rsidR="002F6A35" w:rsidRDefault="002F6A35" w:rsidP="00A7559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right w:val="single" w:sz="4" w:space="0" w:color="000000"/>
            </w:tcBorders>
            <w:vAlign w:val="bottom"/>
            <w:hideMark/>
          </w:tcPr>
          <w:p w:rsidR="002F6A35" w:rsidRDefault="002F6A35" w:rsidP="00A75595">
            <w:pPr>
              <w:spacing w:line="360" w:lineRule="auto"/>
              <w:jc w:val="right"/>
              <w:rPr>
                <w:rFonts w:eastAsiaTheme="minorEastAsia"/>
                <w:color w:val="000000" w:themeColor="text1"/>
                <w:szCs w:val="21"/>
              </w:rPr>
            </w:pPr>
            <w:r>
              <w:rPr>
                <w:rFonts w:eastAsiaTheme="minorEastAsia"/>
                <w:color w:val="000000" w:themeColor="text1"/>
                <w:szCs w:val="21"/>
              </w:rPr>
              <w:t>1,521,263,077.42</w:t>
            </w:r>
          </w:p>
        </w:tc>
        <w:tc>
          <w:tcPr>
            <w:tcW w:w="999" w:type="dxa"/>
            <w:tcBorders>
              <w:top w:val="single" w:sz="4" w:space="0" w:color="000000"/>
              <w:left w:val="single" w:sz="4" w:space="0" w:color="000000"/>
              <w:bottom w:val="single" w:sz="4" w:space="0" w:color="000000"/>
              <w:right w:val="single" w:sz="4" w:space="0" w:color="000000"/>
            </w:tcBorders>
            <w:vAlign w:val="bottom"/>
            <w:hideMark/>
          </w:tcPr>
          <w:p w:rsidR="002F6A35" w:rsidRDefault="002F6A35" w:rsidP="00A7559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right w:val="single" w:sz="4" w:space="0" w:color="000000"/>
            </w:tcBorders>
            <w:vAlign w:val="bottom"/>
            <w:hideMark/>
          </w:tcPr>
          <w:p w:rsidR="002F6A35" w:rsidRDefault="002F6A35" w:rsidP="00A75595">
            <w:pPr>
              <w:spacing w:line="360" w:lineRule="auto"/>
              <w:jc w:val="right"/>
              <w:rPr>
                <w:rFonts w:eastAsiaTheme="minorEastAsia"/>
                <w:color w:val="000000" w:themeColor="text1"/>
                <w:szCs w:val="21"/>
              </w:rPr>
            </w:pPr>
            <w:r>
              <w:rPr>
                <w:rFonts w:eastAsiaTheme="minorEastAsia"/>
                <w:color w:val="000000" w:themeColor="text1"/>
                <w:szCs w:val="21"/>
              </w:rPr>
              <w:t>-</w:t>
            </w:r>
          </w:p>
        </w:tc>
      </w:tr>
      <w:tr w:rsidR="002F6A35" w:rsidTr="002F6A35">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2F6A35" w:rsidRDefault="002F6A35">
            <w:pPr>
              <w:rPr>
                <w:color w:val="000000"/>
                <w:szCs w:val="21"/>
              </w:rPr>
            </w:pPr>
            <w:r>
              <w:rPr>
                <w:rFonts w:hint="eastAsia"/>
                <w:szCs w:val="21"/>
              </w:rPr>
              <w:t>报告期末持有的基金份额占基金总份额比例</w:t>
            </w:r>
          </w:p>
        </w:tc>
        <w:tc>
          <w:tcPr>
            <w:tcW w:w="999" w:type="dxa"/>
            <w:tcBorders>
              <w:top w:val="single" w:sz="4" w:space="0" w:color="000000"/>
              <w:left w:val="single" w:sz="4" w:space="0" w:color="000000"/>
              <w:bottom w:val="single" w:sz="4" w:space="0" w:color="000000"/>
              <w:right w:val="single" w:sz="4" w:space="0" w:color="000000"/>
            </w:tcBorders>
            <w:vAlign w:val="bottom"/>
            <w:hideMark/>
          </w:tcPr>
          <w:p w:rsidR="002F6A35" w:rsidRDefault="002F6A35" w:rsidP="00A7559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right w:val="single" w:sz="4" w:space="0" w:color="000000"/>
            </w:tcBorders>
            <w:vAlign w:val="bottom"/>
            <w:hideMark/>
          </w:tcPr>
          <w:p w:rsidR="002F6A35" w:rsidRDefault="002F6A35" w:rsidP="00A75595">
            <w:pPr>
              <w:spacing w:line="360" w:lineRule="auto"/>
              <w:jc w:val="right"/>
              <w:rPr>
                <w:rFonts w:eastAsiaTheme="minorEastAsia"/>
                <w:color w:val="000000" w:themeColor="text1"/>
                <w:szCs w:val="21"/>
              </w:rPr>
            </w:pPr>
            <w:r>
              <w:rPr>
                <w:rFonts w:eastAsiaTheme="minorEastAsia"/>
                <w:color w:val="000000" w:themeColor="text1"/>
                <w:szCs w:val="21"/>
              </w:rPr>
              <w:t>2.3080%</w:t>
            </w:r>
          </w:p>
        </w:tc>
        <w:tc>
          <w:tcPr>
            <w:tcW w:w="999" w:type="dxa"/>
            <w:tcBorders>
              <w:top w:val="single" w:sz="4" w:space="0" w:color="000000"/>
              <w:left w:val="single" w:sz="4" w:space="0" w:color="000000"/>
              <w:bottom w:val="single" w:sz="4" w:space="0" w:color="000000"/>
              <w:right w:val="single" w:sz="4" w:space="0" w:color="000000"/>
            </w:tcBorders>
            <w:vAlign w:val="bottom"/>
            <w:hideMark/>
          </w:tcPr>
          <w:p w:rsidR="002F6A35" w:rsidRDefault="002F6A35" w:rsidP="00A7559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right w:val="single" w:sz="4" w:space="0" w:color="000000"/>
            </w:tcBorders>
            <w:vAlign w:val="bottom"/>
            <w:hideMark/>
          </w:tcPr>
          <w:p w:rsidR="002F6A35" w:rsidRDefault="002F6A35" w:rsidP="00A7559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right w:val="single" w:sz="4" w:space="0" w:color="000000"/>
            </w:tcBorders>
            <w:vAlign w:val="bottom"/>
            <w:hideMark/>
          </w:tcPr>
          <w:p w:rsidR="002F6A35" w:rsidRDefault="002F6A35" w:rsidP="00A7559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right w:val="single" w:sz="4" w:space="0" w:color="000000"/>
            </w:tcBorders>
            <w:vAlign w:val="bottom"/>
            <w:hideMark/>
          </w:tcPr>
          <w:p w:rsidR="002F6A35" w:rsidRDefault="002F6A35" w:rsidP="00A75595">
            <w:pPr>
              <w:spacing w:line="360" w:lineRule="auto"/>
              <w:jc w:val="right"/>
              <w:rPr>
                <w:rFonts w:eastAsiaTheme="minorEastAsia"/>
                <w:color w:val="000000" w:themeColor="text1"/>
                <w:szCs w:val="21"/>
              </w:rPr>
            </w:pPr>
            <w:r>
              <w:rPr>
                <w:rFonts w:eastAsiaTheme="minorEastAsia"/>
                <w:color w:val="000000" w:themeColor="text1"/>
                <w:szCs w:val="21"/>
              </w:rPr>
              <w:t>4.5736%</w:t>
            </w:r>
          </w:p>
        </w:tc>
        <w:tc>
          <w:tcPr>
            <w:tcW w:w="999" w:type="dxa"/>
            <w:tcBorders>
              <w:top w:val="single" w:sz="4" w:space="0" w:color="000000"/>
              <w:left w:val="single" w:sz="4" w:space="0" w:color="000000"/>
              <w:bottom w:val="single" w:sz="4" w:space="0" w:color="000000"/>
              <w:right w:val="single" w:sz="4" w:space="0" w:color="000000"/>
            </w:tcBorders>
            <w:vAlign w:val="bottom"/>
            <w:hideMark/>
          </w:tcPr>
          <w:p w:rsidR="002F6A35" w:rsidRDefault="002F6A35" w:rsidP="00A7559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right w:val="single" w:sz="4" w:space="0" w:color="000000"/>
            </w:tcBorders>
            <w:vAlign w:val="bottom"/>
            <w:hideMark/>
          </w:tcPr>
          <w:p w:rsidR="002F6A35" w:rsidRDefault="002F6A35" w:rsidP="00A75595">
            <w:pPr>
              <w:spacing w:line="360" w:lineRule="auto"/>
              <w:jc w:val="right"/>
              <w:rPr>
                <w:rFonts w:eastAsiaTheme="minorEastAsia"/>
                <w:color w:val="000000" w:themeColor="text1"/>
                <w:szCs w:val="21"/>
              </w:rPr>
            </w:pPr>
            <w:r>
              <w:rPr>
                <w:rFonts w:eastAsiaTheme="minorEastAsia"/>
                <w:color w:val="000000" w:themeColor="text1"/>
                <w:szCs w:val="21"/>
              </w:rPr>
              <w:t>-</w:t>
            </w:r>
          </w:p>
        </w:tc>
      </w:tr>
    </w:tbl>
    <w:p w:rsidR="00F20046" w:rsidRPr="00F20046" w:rsidRDefault="002F6A35" w:rsidP="00F20046">
      <w:pPr>
        <w:adjustRightInd w:val="0"/>
        <w:snapToGrid w:val="0"/>
        <w:spacing w:line="360" w:lineRule="auto"/>
        <w:ind w:firstLineChars="200" w:firstLine="420"/>
        <w:rPr>
          <w:color w:val="000000"/>
          <w:szCs w:val="21"/>
        </w:rPr>
      </w:pPr>
      <w:r>
        <w:rPr>
          <w:rFonts w:eastAsiaTheme="minorEastAsia"/>
          <w:color w:val="000000" w:themeColor="text1"/>
          <w:kern w:val="0"/>
          <w:szCs w:val="21"/>
        </w:rPr>
        <w:t>注：基金管理人投资本基金相关的费用按基金合同及相关法律文件有关规定支付。</w:t>
      </w:r>
    </w:p>
    <w:p w:rsidR="006D141C" w:rsidRPr="00D0515B" w:rsidRDefault="006D141C" w:rsidP="00CA3CD8">
      <w:pPr>
        <w:adjustRightInd w:val="0"/>
        <w:snapToGrid w:val="0"/>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7.4.10.4.</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bCs/>
          <w:szCs w:val="21"/>
        </w:rPr>
        <w:t>报告期末除基金管理人之外的其他关联方投资本基金的情况</w:t>
      </w:r>
    </w:p>
    <w:p w:rsidR="00604AF1" w:rsidRPr="0056786F" w:rsidRDefault="006D5CCC" w:rsidP="00736E23">
      <w:pPr>
        <w:spacing w:line="360" w:lineRule="auto"/>
        <w:rPr>
          <w:rFonts w:eastAsiaTheme="minorEastAsia"/>
          <w:szCs w:val="21"/>
        </w:rPr>
      </w:pPr>
      <w:r w:rsidRPr="0056786F">
        <w:rPr>
          <w:rFonts w:eastAsiaTheme="minorEastAsia"/>
          <w:szCs w:val="21"/>
        </w:rPr>
        <w:t>易方达天天理财货币</w:t>
      </w:r>
      <w:r w:rsidRPr="0056786F">
        <w:rPr>
          <w:rFonts w:eastAsiaTheme="minorEastAsia"/>
          <w:szCs w:val="21"/>
        </w:rPr>
        <w:t>A</w:t>
      </w:r>
    </w:p>
    <w:p w:rsidR="00487AB1" w:rsidRPr="0056786F" w:rsidRDefault="00487AB1" w:rsidP="004B36C2">
      <w:pPr>
        <w:adjustRightInd w:val="0"/>
        <w:snapToGrid w:val="0"/>
        <w:spacing w:line="360" w:lineRule="auto"/>
        <w:jc w:val="right"/>
        <w:rPr>
          <w:rFonts w:eastAsiaTheme="minorEastAsia"/>
          <w:szCs w:val="21"/>
        </w:rPr>
      </w:pPr>
      <w:r w:rsidRPr="0056786F">
        <w:rPr>
          <w:rFonts w:eastAsiaTheme="minorEastAsia"/>
          <w:szCs w:val="21"/>
        </w:rPr>
        <w:t>份额单位：份</w:t>
      </w:r>
    </w:p>
    <w:tbl>
      <w:tblPr>
        <w:tblW w:w="94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4"/>
        <w:gridCol w:w="2095"/>
        <w:gridCol w:w="1627"/>
        <w:gridCol w:w="1921"/>
        <w:gridCol w:w="1780"/>
      </w:tblGrid>
      <w:tr w:rsidR="00604AF1" w:rsidRPr="0056786F" w:rsidTr="006403B8">
        <w:trPr>
          <w:jc w:val="center"/>
        </w:trPr>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04AF1" w:rsidRPr="0056786F" w:rsidRDefault="00604AF1" w:rsidP="004B36C2">
            <w:pPr>
              <w:widowControl/>
              <w:autoSpaceDE w:val="0"/>
              <w:autoSpaceDN w:val="0"/>
              <w:spacing w:line="360" w:lineRule="auto"/>
              <w:ind w:rightChars="-51" w:right="-107"/>
              <w:jc w:val="center"/>
              <w:textAlignment w:val="bottom"/>
              <w:rPr>
                <w:rFonts w:eastAsiaTheme="minorEastAsia"/>
                <w:szCs w:val="21"/>
              </w:rPr>
            </w:pPr>
            <w:r w:rsidRPr="0056786F">
              <w:rPr>
                <w:rFonts w:eastAsiaTheme="minorEastAsia"/>
                <w:szCs w:val="21"/>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56786F" w:rsidRDefault="00604AF1" w:rsidP="004B36C2">
            <w:pPr>
              <w:widowControl/>
              <w:autoSpaceDE w:val="0"/>
              <w:autoSpaceDN w:val="0"/>
              <w:spacing w:line="360" w:lineRule="auto"/>
              <w:ind w:leftChars="-51" w:left="-107" w:rightChars="-51" w:right="-107"/>
              <w:jc w:val="center"/>
              <w:textAlignment w:val="bottom"/>
              <w:rPr>
                <w:rFonts w:eastAsiaTheme="minorEastAsia"/>
                <w:szCs w:val="21"/>
              </w:rPr>
            </w:pPr>
            <w:r w:rsidRPr="0056786F">
              <w:rPr>
                <w:rFonts w:eastAsiaTheme="minorEastAsia"/>
                <w:szCs w:val="21"/>
              </w:rPr>
              <w:t>本期末</w:t>
            </w:r>
          </w:p>
          <w:p w:rsidR="00604AF1" w:rsidRPr="0056786F" w:rsidRDefault="00604AF1" w:rsidP="004B36C2">
            <w:pPr>
              <w:widowControl/>
              <w:autoSpaceDE w:val="0"/>
              <w:autoSpaceDN w:val="0"/>
              <w:spacing w:line="360" w:lineRule="auto"/>
              <w:ind w:leftChars="-51" w:left="-107" w:rightChars="-51" w:right="-107"/>
              <w:jc w:val="center"/>
              <w:textAlignment w:val="bottom"/>
              <w:rPr>
                <w:rFonts w:eastAsiaTheme="minorEastAsia"/>
                <w:szCs w:val="21"/>
              </w:rPr>
            </w:pPr>
            <w:r w:rsidRPr="0056786F">
              <w:rPr>
                <w:rFonts w:eastAsiaTheme="minorEastAsia"/>
                <w:szCs w:val="21"/>
              </w:rPr>
              <w:t>2019</w:t>
            </w:r>
            <w:r w:rsidRPr="0056786F">
              <w:rPr>
                <w:rFonts w:eastAsiaTheme="minorEastAsia"/>
                <w:szCs w:val="21"/>
              </w:rPr>
              <w:t>年</w:t>
            </w:r>
            <w:r w:rsidRPr="0056786F">
              <w:rPr>
                <w:rFonts w:eastAsiaTheme="minorEastAsia"/>
                <w:szCs w:val="21"/>
              </w:rPr>
              <w:t>12</w:t>
            </w:r>
            <w:r w:rsidRPr="0056786F">
              <w:rPr>
                <w:rFonts w:eastAsiaTheme="minorEastAsia"/>
                <w:szCs w:val="21"/>
              </w:rPr>
              <w:t>月</w:t>
            </w:r>
            <w:r w:rsidRPr="0056786F">
              <w:rPr>
                <w:rFonts w:eastAsiaTheme="minorEastAsia"/>
                <w:szCs w:val="21"/>
              </w:rPr>
              <w:t>31</w:t>
            </w:r>
            <w:r w:rsidRPr="0056786F">
              <w:rPr>
                <w:rFonts w:eastAsiaTheme="minorEastAsia"/>
                <w:szCs w:val="21"/>
              </w:rPr>
              <w:t>日</w:t>
            </w:r>
          </w:p>
        </w:tc>
        <w:tc>
          <w:tcPr>
            <w:tcW w:w="3701"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56786F" w:rsidRDefault="00604AF1" w:rsidP="004B36C2">
            <w:pPr>
              <w:widowControl/>
              <w:tabs>
                <w:tab w:val="left" w:pos="2972"/>
              </w:tabs>
              <w:autoSpaceDE w:val="0"/>
              <w:autoSpaceDN w:val="0"/>
              <w:spacing w:line="360" w:lineRule="auto"/>
              <w:ind w:leftChars="-51" w:left="-107" w:rightChars="-51" w:right="-107"/>
              <w:jc w:val="center"/>
              <w:textAlignment w:val="bottom"/>
              <w:rPr>
                <w:rFonts w:eastAsiaTheme="minorEastAsia"/>
                <w:szCs w:val="21"/>
              </w:rPr>
            </w:pPr>
            <w:r w:rsidRPr="0056786F">
              <w:rPr>
                <w:rFonts w:eastAsiaTheme="minorEastAsia"/>
                <w:szCs w:val="21"/>
              </w:rPr>
              <w:t>上年度末</w:t>
            </w:r>
          </w:p>
          <w:p w:rsidR="00604AF1" w:rsidRPr="0056786F" w:rsidRDefault="00604AF1" w:rsidP="004B36C2">
            <w:pPr>
              <w:widowControl/>
              <w:autoSpaceDE w:val="0"/>
              <w:autoSpaceDN w:val="0"/>
              <w:spacing w:line="360" w:lineRule="auto"/>
              <w:ind w:leftChars="-51" w:left="-107" w:rightChars="-51" w:right="-107"/>
              <w:jc w:val="center"/>
              <w:textAlignment w:val="bottom"/>
              <w:rPr>
                <w:rFonts w:eastAsiaTheme="minorEastAsia"/>
                <w:szCs w:val="21"/>
              </w:rPr>
            </w:pPr>
            <w:r w:rsidRPr="0056786F">
              <w:rPr>
                <w:rFonts w:eastAsiaTheme="minorEastAsia"/>
                <w:szCs w:val="21"/>
              </w:rPr>
              <w:t>2018</w:t>
            </w:r>
            <w:r w:rsidRPr="0056786F">
              <w:rPr>
                <w:rFonts w:eastAsiaTheme="minorEastAsia"/>
                <w:szCs w:val="21"/>
              </w:rPr>
              <w:t>年</w:t>
            </w:r>
            <w:r w:rsidRPr="0056786F">
              <w:rPr>
                <w:rFonts w:eastAsiaTheme="minorEastAsia"/>
                <w:szCs w:val="21"/>
              </w:rPr>
              <w:t>12</w:t>
            </w:r>
            <w:r w:rsidRPr="0056786F">
              <w:rPr>
                <w:rFonts w:eastAsiaTheme="minorEastAsia"/>
                <w:szCs w:val="21"/>
              </w:rPr>
              <w:t>月</w:t>
            </w:r>
            <w:r w:rsidRPr="0056786F">
              <w:rPr>
                <w:rFonts w:eastAsiaTheme="minorEastAsia"/>
                <w:szCs w:val="21"/>
              </w:rPr>
              <w:t>31</w:t>
            </w:r>
            <w:r w:rsidRPr="0056786F">
              <w:rPr>
                <w:rFonts w:eastAsiaTheme="minorEastAsia"/>
                <w:szCs w:val="21"/>
              </w:rPr>
              <w:t>日</w:t>
            </w:r>
          </w:p>
        </w:tc>
      </w:tr>
      <w:tr w:rsidR="00604AF1" w:rsidRPr="0056786F" w:rsidTr="006403B8">
        <w:trPr>
          <w:jc w:val="center"/>
        </w:trPr>
        <w:tc>
          <w:tcPr>
            <w:tcW w:w="2024" w:type="dxa"/>
            <w:vMerge/>
            <w:tcBorders>
              <w:top w:val="single" w:sz="4" w:space="0" w:color="000000"/>
              <w:left w:val="single" w:sz="4" w:space="0" w:color="000000"/>
              <w:bottom w:val="single" w:sz="4" w:space="0" w:color="000000"/>
              <w:right w:val="single" w:sz="4" w:space="0" w:color="000000"/>
            </w:tcBorders>
            <w:vAlign w:val="center"/>
            <w:hideMark/>
          </w:tcPr>
          <w:p w:rsidR="00604AF1" w:rsidRPr="0056786F" w:rsidRDefault="00604AF1" w:rsidP="004B36C2">
            <w:pPr>
              <w:widowControl/>
              <w:spacing w:line="360" w:lineRule="auto"/>
              <w:jc w:val="left"/>
              <w:rPr>
                <w:rFonts w:eastAsiaTheme="minorEastAsia"/>
                <w:szCs w:val="21"/>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604AF1" w:rsidRPr="0056786F" w:rsidRDefault="00604AF1" w:rsidP="004B36C2">
            <w:pPr>
              <w:widowControl/>
              <w:autoSpaceDE w:val="0"/>
              <w:autoSpaceDN w:val="0"/>
              <w:spacing w:line="360" w:lineRule="auto"/>
              <w:ind w:leftChars="-51" w:left="-107" w:rightChars="-51" w:right="-107"/>
              <w:jc w:val="center"/>
              <w:textAlignment w:val="bottom"/>
              <w:rPr>
                <w:rFonts w:eastAsiaTheme="minorEastAsia"/>
                <w:szCs w:val="21"/>
              </w:rPr>
            </w:pPr>
            <w:r w:rsidRPr="0056786F">
              <w:rPr>
                <w:rFonts w:eastAsiaTheme="minorEastAsia"/>
                <w:szCs w:val="21"/>
              </w:rPr>
              <w:t>持有的</w:t>
            </w:r>
          </w:p>
          <w:p w:rsidR="00604AF1" w:rsidRPr="0056786F" w:rsidRDefault="00604AF1" w:rsidP="004B36C2">
            <w:pPr>
              <w:widowControl/>
              <w:autoSpaceDE w:val="0"/>
              <w:autoSpaceDN w:val="0"/>
              <w:spacing w:line="360" w:lineRule="auto"/>
              <w:ind w:leftChars="-51" w:left="-107" w:rightChars="-51" w:right="-107"/>
              <w:jc w:val="center"/>
              <w:textAlignment w:val="bottom"/>
              <w:rPr>
                <w:rFonts w:eastAsiaTheme="minorEastAsia"/>
                <w:szCs w:val="21"/>
              </w:rPr>
            </w:pPr>
            <w:r w:rsidRPr="0056786F">
              <w:rPr>
                <w:rFonts w:eastAsiaTheme="minorEastAsia"/>
                <w:szCs w:val="21"/>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604AF1" w:rsidRPr="0056786F" w:rsidRDefault="00604AF1" w:rsidP="004B36C2">
            <w:pPr>
              <w:widowControl/>
              <w:autoSpaceDE w:val="0"/>
              <w:autoSpaceDN w:val="0"/>
              <w:spacing w:line="360" w:lineRule="auto"/>
              <w:ind w:leftChars="-51" w:left="-107" w:rightChars="-51" w:right="-107"/>
              <w:jc w:val="center"/>
              <w:textAlignment w:val="bottom"/>
              <w:rPr>
                <w:rFonts w:eastAsiaTheme="minorEastAsia"/>
                <w:szCs w:val="21"/>
              </w:rPr>
            </w:pPr>
            <w:r w:rsidRPr="0056786F">
              <w:rPr>
                <w:rFonts w:eastAsiaTheme="minorEastAsia"/>
                <w:szCs w:val="21"/>
              </w:rPr>
              <w:t>持有的基金份额占基金总份额的比例</w:t>
            </w:r>
          </w:p>
        </w:tc>
        <w:tc>
          <w:tcPr>
            <w:tcW w:w="1921" w:type="dxa"/>
            <w:tcBorders>
              <w:top w:val="single" w:sz="4" w:space="0" w:color="000000"/>
              <w:left w:val="single" w:sz="4" w:space="0" w:color="000000"/>
              <w:bottom w:val="single" w:sz="4" w:space="0" w:color="000000"/>
              <w:right w:val="single" w:sz="4" w:space="0" w:color="000000"/>
            </w:tcBorders>
            <w:vAlign w:val="center"/>
            <w:hideMark/>
          </w:tcPr>
          <w:p w:rsidR="00604AF1" w:rsidRPr="0056786F" w:rsidRDefault="00604AF1" w:rsidP="004B36C2">
            <w:pPr>
              <w:widowControl/>
              <w:autoSpaceDE w:val="0"/>
              <w:autoSpaceDN w:val="0"/>
              <w:spacing w:line="360" w:lineRule="auto"/>
              <w:ind w:leftChars="-51" w:left="-107" w:rightChars="-51" w:right="-107"/>
              <w:jc w:val="center"/>
              <w:textAlignment w:val="bottom"/>
              <w:rPr>
                <w:rFonts w:eastAsiaTheme="minorEastAsia"/>
                <w:szCs w:val="21"/>
              </w:rPr>
            </w:pPr>
            <w:r w:rsidRPr="0056786F">
              <w:rPr>
                <w:rFonts w:eastAsiaTheme="minorEastAsia"/>
                <w:szCs w:val="21"/>
              </w:rPr>
              <w:t>持有的</w:t>
            </w:r>
          </w:p>
          <w:p w:rsidR="00604AF1" w:rsidRPr="0056786F" w:rsidRDefault="00604AF1" w:rsidP="004B36C2">
            <w:pPr>
              <w:widowControl/>
              <w:autoSpaceDE w:val="0"/>
              <w:autoSpaceDN w:val="0"/>
              <w:spacing w:line="360" w:lineRule="auto"/>
              <w:ind w:leftChars="-51" w:left="-107" w:rightChars="-51" w:right="-107"/>
              <w:jc w:val="center"/>
              <w:textAlignment w:val="bottom"/>
              <w:rPr>
                <w:rFonts w:eastAsiaTheme="minorEastAsia"/>
                <w:szCs w:val="21"/>
              </w:rPr>
            </w:pPr>
            <w:r w:rsidRPr="0056786F">
              <w:rPr>
                <w:rFonts w:eastAsiaTheme="minorEastAsia"/>
                <w:szCs w:val="21"/>
              </w:rPr>
              <w:t>基金份额</w:t>
            </w:r>
          </w:p>
        </w:tc>
        <w:tc>
          <w:tcPr>
            <w:tcW w:w="1780" w:type="dxa"/>
            <w:tcBorders>
              <w:top w:val="single" w:sz="4" w:space="0" w:color="000000"/>
              <w:left w:val="single" w:sz="4" w:space="0" w:color="000000"/>
              <w:bottom w:val="single" w:sz="4" w:space="0" w:color="000000"/>
              <w:right w:val="single" w:sz="4" w:space="0" w:color="000000"/>
            </w:tcBorders>
            <w:vAlign w:val="center"/>
            <w:hideMark/>
          </w:tcPr>
          <w:p w:rsidR="00604AF1" w:rsidRPr="0056786F" w:rsidRDefault="00604AF1" w:rsidP="004B36C2">
            <w:pPr>
              <w:widowControl/>
              <w:autoSpaceDE w:val="0"/>
              <w:autoSpaceDN w:val="0"/>
              <w:spacing w:line="360" w:lineRule="auto"/>
              <w:ind w:leftChars="-51" w:left="-107" w:rightChars="-51" w:right="-107"/>
              <w:jc w:val="center"/>
              <w:textAlignment w:val="bottom"/>
              <w:rPr>
                <w:rFonts w:eastAsiaTheme="minorEastAsia"/>
                <w:szCs w:val="21"/>
              </w:rPr>
            </w:pPr>
            <w:r w:rsidRPr="0056786F">
              <w:rPr>
                <w:rFonts w:eastAsiaTheme="minorEastAsia"/>
                <w:szCs w:val="21"/>
              </w:rPr>
              <w:t>持有的基金份额占基金总份额的比例</w:t>
            </w:r>
          </w:p>
        </w:tc>
      </w:tr>
      <w:tr w:rsidR="0026667F">
        <w:trPr>
          <w:jc w:val="center"/>
        </w:trPr>
        <w:tc>
          <w:tcPr>
            <w:tcW w:w="2024" w:type="dxa"/>
            <w:vAlign w:val="center"/>
          </w:tcPr>
          <w:p w:rsidR="0026667F" w:rsidRDefault="00DF617A">
            <w:pPr>
              <w:jc w:val="center"/>
            </w:pPr>
            <w:r>
              <w:rPr>
                <w:rFonts w:eastAsiaTheme="minorEastAsia"/>
                <w:szCs w:val="21"/>
              </w:rPr>
              <w:t>广东省易方达教育基金会</w:t>
            </w:r>
          </w:p>
        </w:tc>
        <w:tc>
          <w:tcPr>
            <w:tcW w:w="2095" w:type="dxa"/>
            <w:vAlign w:val="center"/>
          </w:tcPr>
          <w:p w:rsidR="0026667F" w:rsidRDefault="00DF617A">
            <w:pPr>
              <w:jc w:val="center"/>
            </w:pPr>
            <w:r>
              <w:rPr>
                <w:rFonts w:eastAsiaTheme="minorEastAsia"/>
                <w:szCs w:val="21"/>
              </w:rPr>
              <w:t>990,608.27</w:t>
            </w:r>
          </w:p>
        </w:tc>
        <w:tc>
          <w:tcPr>
            <w:tcW w:w="1627" w:type="dxa"/>
            <w:vAlign w:val="center"/>
          </w:tcPr>
          <w:p w:rsidR="0026667F" w:rsidRDefault="00DF617A">
            <w:pPr>
              <w:jc w:val="center"/>
            </w:pPr>
            <w:r>
              <w:rPr>
                <w:rFonts w:eastAsiaTheme="minorEastAsia"/>
                <w:szCs w:val="21"/>
              </w:rPr>
              <w:t>0.0056%</w:t>
            </w:r>
          </w:p>
        </w:tc>
        <w:tc>
          <w:tcPr>
            <w:tcW w:w="1921" w:type="dxa"/>
            <w:vAlign w:val="center"/>
          </w:tcPr>
          <w:p w:rsidR="0026667F" w:rsidRDefault="00DF617A">
            <w:pPr>
              <w:jc w:val="center"/>
            </w:pPr>
            <w:r>
              <w:rPr>
                <w:rFonts w:eastAsiaTheme="minorEastAsia"/>
                <w:szCs w:val="21"/>
              </w:rPr>
              <w:t>965,591.62</w:t>
            </w:r>
          </w:p>
        </w:tc>
        <w:tc>
          <w:tcPr>
            <w:tcW w:w="1780" w:type="dxa"/>
            <w:vAlign w:val="center"/>
          </w:tcPr>
          <w:p w:rsidR="0026667F" w:rsidRDefault="00DF617A">
            <w:pPr>
              <w:jc w:val="center"/>
            </w:pPr>
            <w:r>
              <w:rPr>
                <w:rFonts w:eastAsiaTheme="minorEastAsia"/>
                <w:szCs w:val="21"/>
              </w:rPr>
              <w:t>0.0028%</w:t>
            </w:r>
          </w:p>
        </w:tc>
      </w:tr>
      <w:tr w:rsidR="0026667F">
        <w:trPr>
          <w:jc w:val="center"/>
        </w:trPr>
        <w:tc>
          <w:tcPr>
            <w:tcW w:w="2024" w:type="dxa"/>
            <w:vAlign w:val="center"/>
          </w:tcPr>
          <w:p w:rsidR="0026667F" w:rsidRDefault="00DF617A">
            <w:pPr>
              <w:jc w:val="center"/>
            </w:pPr>
            <w:r>
              <w:rPr>
                <w:rFonts w:eastAsiaTheme="minorEastAsia"/>
                <w:szCs w:val="21"/>
              </w:rPr>
              <w:t>易方达资产管理有限公司</w:t>
            </w:r>
          </w:p>
        </w:tc>
        <w:tc>
          <w:tcPr>
            <w:tcW w:w="2095" w:type="dxa"/>
            <w:vAlign w:val="center"/>
          </w:tcPr>
          <w:p w:rsidR="0026667F" w:rsidRDefault="00DF617A">
            <w:pPr>
              <w:jc w:val="center"/>
            </w:pPr>
            <w:r>
              <w:rPr>
                <w:rFonts w:eastAsiaTheme="minorEastAsia"/>
                <w:szCs w:val="21"/>
              </w:rPr>
              <w:t>2,942,767.66</w:t>
            </w:r>
          </w:p>
        </w:tc>
        <w:tc>
          <w:tcPr>
            <w:tcW w:w="1627" w:type="dxa"/>
            <w:vAlign w:val="center"/>
          </w:tcPr>
          <w:p w:rsidR="0026667F" w:rsidRDefault="00DF617A">
            <w:pPr>
              <w:jc w:val="center"/>
            </w:pPr>
            <w:r>
              <w:rPr>
                <w:rFonts w:eastAsiaTheme="minorEastAsia"/>
                <w:szCs w:val="21"/>
              </w:rPr>
              <w:t>0.0167%</w:t>
            </w:r>
          </w:p>
        </w:tc>
        <w:tc>
          <w:tcPr>
            <w:tcW w:w="1921" w:type="dxa"/>
            <w:vAlign w:val="center"/>
          </w:tcPr>
          <w:p w:rsidR="0026667F" w:rsidRDefault="00DF617A">
            <w:pPr>
              <w:jc w:val="center"/>
            </w:pPr>
            <w:r>
              <w:rPr>
                <w:rFonts w:eastAsiaTheme="minorEastAsia"/>
                <w:szCs w:val="21"/>
              </w:rPr>
              <w:t>2,868,451.54</w:t>
            </w:r>
          </w:p>
        </w:tc>
        <w:tc>
          <w:tcPr>
            <w:tcW w:w="1780" w:type="dxa"/>
            <w:vAlign w:val="center"/>
          </w:tcPr>
          <w:p w:rsidR="0026667F" w:rsidRDefault="00DF617A">
            <w:pPr>
              <w:jc w:val="center"/>
            </w:pPr>
            <w:r>
              <w:rPr>
                <w:rFonts w:eastAsiaTheme="minorEastAsia"/>
                <w:szCs w:val="21"/>
              </w:rPr>
              <w:t>0.0083%</w:t>
            </w:r>
          </w:p>
        </w:tc>
      </w:tr>
    </w:tbl>
    <w:p w:rsidR="00604AF1" w:rsidRPr="0056786F" w:rsidRDefault="00604AF1" w:rsidP="00860258">
      <w:pPr>
        <w:tabs>
          <w:tab w:val="left" w:pos="426"/>
        </w:tabs>
        <w:spacing w:line="360" w:lineRule="auto"/>
        <w:ind w:firstLineChars="200" w:firstLine="420"/>
        <w:jc w:val="left"/>
        <w:rPr>
          <w:rFonts w:eastAsiaTheme="minorEastAsia"/>
          <w:kern w:val="0"/>
          <w:szCs w:val="21"/>
        </w:rPr>
      </w:pPr>
      <w:r w:rsidRPr="0056786F">
        <w:rPr>
          <w:rFonts w:eastAsiaTheme="minorEastAsia"/>
          <w:kern w:val="0"/>
          <w:szCs w:val="21"/>
        </w:rPr>
        <w:t>注：除基金管理人之外的其他关联方投资本基金相关的费用按基金合同等相关法律文件有关规定支付。</w:t>
      </w:r>
    </w:p>
    <w:p w:rsidR="006D5CCC" w:rsidRPr="0056786F" w:rsidRDefault="006D5CCC" w:rsidP="00736E23">
      <w:pPr>
        <w:widowControl/>
        <w:spacing w:line="360" w:lineRule="auto"/>
        <w:rPr>
          <w:rFonts w:eastAsiaTheme="minorEastAsia"/>
          <w:szCs w:val="21"/>
        </w:rPr>
      </w:pPr>
      <w:r w:rsidRPr="0056786F">
        <w:rPr>
          <w:rFonts w:eastAsiaTheme="minorEastAsia"/>
          <w:szCs w:val="21"/>
        </w:rPr>
        <w:t>易方达天天理财货币</w:t>
      </w:r>
      <w:r w:rsidRPr="0056786F">
        <w:rPr>
          <w:rFonts w:eastAsiaTheme="minorEastAsia"/>
          <w:szCs w:val="21"/>
        </w:rPr>
        <w:t>B</w:t>
      </w:r>
    </w:p>
    <w:p w:rsidR="00487AB1" w:rsidRPr="0056786F" w:rsidRDefault="00487AB1" w:rsidP="004B36C2">
      <w:pPr>
        <w:adjustRightInd w:val="0"/>
        <w:snapToGrid w:val="0"/>
        <w:spacing w:line="360" w:lineRule="auto"/>
        <w:jc w:val="right"/>
        <w:rPr>
          <w:rFonts w:eastAsiaTheme="minorEastAsia"/>
          <w:szCs w:val="21"/>
        </w:rPr>
      </w:pPr>
      <w:r w:rsidRPr="0056786F">
        <w:rPr>
          <w:rFonts w:eastAsiaTheme="minorEastAsia"/>
          <w:szCs w:val="21"/>
        </w:rPr>
        <w:t>份额单位：份</w:t>
      </w:r>
    </w:p>
    <w:tbl>
      <w:tblPr>
        <w:tblpPr w:leftFromText="180" w:rightFromText="180" w:vertAnchor="text" w:horzAnchor="margin" w:tblpXSpec="center" w:tblpY="5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4"/>
        <w:gridCol w:w="2095"/>
        <w:gridCol w:w="1627"/>
        <w:gridCol w:w="1921"/>
        <w:gridCol w:w="1693"/>
      </w:tblGrid>
      <w:tr w:rsidR="00604AF1" w:rsidRPr="0056786F" w:rsidTr="00487AB1">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04AF1" w:rsidRPr="0056786F" w:rsidRDefault="00604AF1" w:rsidP="004B36C2">
            <w:pPr>
              <w:widowControl/>
              <w:autoSpaceDE w:val="0"/>
              <w:autoSpaceDN w:val="0"/>
              <w:spacing w:line="360" w:lineRule="auto"/>
              <w:ind w:leftChars="-51" w:left="-107" w:rightChars="-51" w:right="-107"/>
              <w:jc w:val="center"/>
              <w:textAlignment w:val="bottom"/>
              <w:rPr>
                <w:rFonts w:eastAsiaTheme="minorEastAsia"/>
                <w:szCs w:val="21"/>
              </w:rPr>
            </w:pPr>
            <w:r w:rsidRPr="0056786F">
              <w:rPr>
                <w:rFonts w:eastAsiaTheme="minorEastAsia"/>
                <w:szCs w:val="21"/>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56786F" w:rsidRDefault="00604AF1" w:rsidP="004B36C2">
            <w:pPr>
              <w:widowControl/>
              <w:autoSpaceDE w:val="0"/>
              <w:autoSpaceDN w:val="0"/>
              <w:spacing w:line="360" w:lineRule="auto"/>
              <w:ind w:leftChars="-51" w:left="-107" w:rightChars="-51" w:right="-107"/>
              <w:jc w:val="center"/>
              <w:textAlignment w:val="bottom"/>
              <w:rPr>
                <w:rFonts w:eastAsiaTheme="minorEastAsia"/>
                <w:szCs w:val="21"/>
              </w:rPr>
            </w:pPr>
            <w:r w:rsidRPr="0056786F">
              <w:rPr>
                <w:rFonts w:eastAsiaTheme="minorEastAsia"/>
                <w:szCs w:val="21"/>
              </w:rPr>
              <w:t>本期末</w:t>
            </w:r>
          </w:p>
          <w:p w:rsidR="00604AF1" w:rsidRPr="0056786F" w:rsidRDefault="00604AF1" w:rsidP="004B36C2">
            <w:pPr>
              <w:widowControl/>
              <w:autoSpaceDE w:val="0"/>
              <w:autoSpaceDN w:val="0"/>
              <w:spacing w:line="360" w:lineRule="auto"/>
              <w:ind w:leftChars="-51" w:left="-107" w:rightChars="-51" w:right="-107"/>
              <w:jc w:val="center"/>
              <w:textAlignment w:val="bottom"/>
              <w:rPr>
                <w:rFonts w:eastAsiaTheme="minorEastAsia"/>
                <w:szCs w:val="21"/>
              </w:rPr>
            </w:pPr>
            <w:r w:rsidRPr="0056786F">
              <w:rPr>
                <w:rFonts w:eastAsiaTheme="minorEastAsia"/>
                <w:szCs w:val="21"/>
              </w:rPr>
              <w:t>2019</w:t>
            </w:r>
            <w:r w:rsidRPr="0056786F">
              <w:rPr>
                <w:rFonts w:eastAsiaTheme="minorEastAsia"/>
                <w:szCs w:val="21"/>
              </w:rPr>
              <w:t>年</w:t>
            </w:r>
            <w:r w:rsidRPr="0056786F">
              <w:rPr>
                <w:rFonts w:eastAsiaTheme="minorEastAsia"/>
                <w:szCs w:val="21"/>
              </w:rPr>
              <w:t>12</w:t>
            </w:r>
            <w:r w:rsidRPr="0056786F">
              <w:rPr>
                <w:rFonts w:eastAsiaTheme="minorEastAsia"/>
                <w:szCs w:val="21"/>
              </w:rPr>
              <w:t>月</w:t>
            </w:r>
            <w:r w:rsidRPr="0056786F">
              <w:rPr>
                <w:rFonts w:eastAsiaTheme="minorEastAsia"/>
                <w:szCs w:val="21"/>
              </w:rPr>
              <w:t>31</w:t>
            </w:r>
            <w:r w:rsidRPr="0056786F">
              <w:rPr>
                <w:rFonts w:eastAsiaTheme="minorEastAsia"/>
                <w:szCs w:val="21"/>
              </w:rPr>
              <w:t>日</w:t>
            </w:r>
          </w:p>
        </w:tc>
        <w:tc>
          <w:tcPr>
            <w:tcW w:w="3614"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56786F" w:rsidRDefault="00604AF1" w:rsidP="004B36C2">
            <w:pPr>
              <w:widowControl/>
              <w:autoSpaceDE w:val="0"/>
              <w:autoSpaceDN w:val="0"/>
              <w:spacing w:line="360" w:lineRule="auto"/>
              <w:ind w:leftChars="-51" w:left="-107" w:rightChars="-51" w:right="-107"/>
              <w:jc w:val="center"/>
              <w:textAlignment w:val="bottom"/>
              <w:rPr>
                <w:rFonts w:eastAsiaTheme="minorEastAsia"/>
                <w:szCs w:val="21"/>
              </w:rPr>
            </w:pPr>
            <w:r w:rsidRPr="0056786F">
              <w:rPr>
                <w:rFonts w:eastAsiaTheme="minorEastAsia"/>
                <w:szCs w:val="21"/>
              </w:rPr>
              <w:t>上年度末</w:t>
            </w:r>
          </w:p>
          <w:p w:rsidR="00604AF1" w:rsidRPr="0056786F" w:rsidRDefault="00604AF1" w:rsidP="004B36C2">
            <w:pPr>
              <w:widowControl/>
              <w:autoSpaceDE w:val="0"/>
              <w:autoSpaceDN w:val="0"/>
              <w:spacing w:line="360" w:lineRule="auto"/>
              <w:ind w:leftChars="-51" w:left="-107" w:rightChars="-51" w:right="-107"/>
              <w:jc w:val="center"/>
              <w:textAlignment w:val="bottom"/>
              <w:rPr>
                <w:rFonts w:eastAsiaTheme="minorEastAsia"/>
                <w:szCs w:val="21"/>
              </w:rPr>
            </w:pPr>
            <w:r w:rsidRPr="0056786F">
              <w:rPr>
                <w:rFonts w:eastAsiaTheme="minorEastAsia"/>
                <w:szCs w:val="21"/>
              </w:rPr>
              <w:t>2018</w:t>
            </w:r>
            <w:r w:rsidRPr="0056786F">
              <w:rPr>
                <w:rFonts w:eastAsiaTheme="minorEastAsia"/>
                <w:szCs w:val="21"/>
              </w:rPr>
              <w:t>年</w:t>
            </w:r>
            <w:r w:rsidRPr="0056786F">
              <w:rPr>
                <w:rFonts w:eastAsiaTheme="minorEastAsia"/>
                <w:szCs w:val="21"/>
              </w:rPr>
              <w:t>12</w:t>
            </w:r>
            <w:r w:rsidRPr="0056786F">
              <w:rPr>
                <w:rFonts w:eastAsiaTheme="minorEastAsia"/>
                <w:szCs w:val="21"/>
              </w:rPr>
              <w:t>月</w:t>
            </w:r>
            <w:r w:rsidRPr="0056786F">
              <w:rPr>
                <w:rFonts w:eastAsiaTheme="minorEastAsia"/>
                <w:szCs w:val="21"/>
              </w:rPr>
              <w:t>31</w:t>
            </w:r>
            <w:r w:rsidRPr="0056786F">
              <w:rPr>
                <w:rFonts w:eastAsiaTheme="minorEastAsia"/>
                <w:szCs w:val="21"/>
              </w:rPr>
              <w:t>日</w:t>
            </w:r>
          </w:p>
        </w:tc>
      </w:tr>
      <w:tr w:rsidR="00604AF1" w:rsidRPr="0056786F" w:rsidTr="00487AB1">
        <w:tc>
          <w:tcPr>
            <w:tcW w:w="2024" w:type="dxa"/>
            <w:vMerge/>
            <w:tcBorders>
              <w:top w:val="single" w:sz="4" w:space="0" w:color="000000"/>
              <w:left w:val="single" w:sz="4" w:space="0" w:color="000000"/>
              <w:bottom w:val="single" w:sz="4" w:space="0" w:color="000000"/>
              <w:right w:val="single" w:sz="4" w:space="0" w:color="000000"/>
            </w:tcBorders>
            <w:vAlign w:val="center"/>
            <w:hideMark/>
          </w:tcPr>
          <w:p w:rsidR="00604AF1" w:rsidRPr="0056786F" w:rsidRDefault="00604AF1" w:rsidP="004B36C2">
            <w:pPr>
              <w:widowControl/>
              <w:spacing w:line="360" w:lineRule="auto"/>
              <w:jc w:val="left"/>
              <w:rPr>
                <w:rFonts w:eastAsiaTheme="minorEastAsia"/>
                <w:szCs w:val="21"/>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604AF1" w:rsidRPr="0056786F" w:rsidRDefault="00604AF1" w:rsidP="004B36C2">
            <w:pPr>
              <w:widowControl/>
              <w:autoSpaceDE w:val="0"/>
              <w:autoSpaceDN w:val="0"/>
              <w:spacing w:line="360" w:lineRule="auto"/>
              <w:ind w:leftChars="-51" w:left="-107" w:rightChars="-51" w:right="-107"/>
              <w:jc w:val="center"/>
              <w:textAlignment w:val="bottom"/>
              <w:rPr>
                <w:rFonts w:eastAsiaTheme="minorEastAsia"/>
                <w:szCs w:val="21"/>
              </w:rPr>
            </w:pPr>
            <w:r w:rsidRPr="0056786F">
              <w:rPr>
                <w:rFonts w:eastAsiaTheme="minorEastAsia"/>
                <w:szCs w:val="21"/>
              </w:rPr>
              <w:t>持有的</w:t>
            </w:r>
          </w:p>
          <w:p w:rsidR="00604AF1" w:rsidRPr="0056786F" w:rsidRDefault="00604AF1" w:rsidP="004B36C2">
            <w:pPr>
              <w:widowControl/>
              <w:autoSpaceDE w:val="0"/>
              <w:autoSpaceDN w:val="0"/>
              <w:spacing w:line="360" w:lineRule="auto"/>
              <w:ind w:leftChars="-51" w:left="-107" w:rightChars="-51" w:right="-107"/>
              <w:jc w:val="center"/>
              <w:textAlignment w:val="bottom"/>
              <w:rPr>
                <w:rFonts w:eastAsiaTheme="minorEastAsia"/>
                <w:szCs w:val="21"/>
              </w:rPr>
            </w:pPr>
            <w:r w:rsidRPr="0056786F">
              <w:rPr>
                <w:rFonts w:eastAsiaTheme="minorEastAsia"/>
                <w:szCs w:val="21"/>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604AF1" w:rsidRPr="0056786F" w:rsidRDefault="00604AF1" w:rsidP="004B36C2">
            <w:pPr>
              <w:widowControl/>
              <w:autoSpaceDE w:val="0"/>
              <w:autoSpaceDN w:val="0"/>
              <w:spacing w:line="360" w:lineRule="auto"/>
              <w:ind w:leftChars="-51" w:left="-107" w:rightChars="-51" w:right="-107"/>
              <w:jc w:val="center"/>
              <w:textAlignment w:val="bottom"/>
              <w:rPr>
                <w:rFonts w:eastAsiaTheme="minorEastAsia"/>
                <w:szCs w:val="21"/>
              </w:rPr>
            </w:pPr>
            <w:r w:rsidRPr="0056786F">
              <w:rPr>
                <w:rFonts w:eastAsiaTheme="minorEastAsia"/>
                <w:szCs w:val="21"/>
              </w:rPr>
              <w:t>持有的基金份额占基金总份额的比例</w:t>
            </w:r>
          </w:p>
        </w:tc>
        <w:tc>
          <w:tcPr>
            <w:tcW w:w="1921" w:type="dxa"/>
            <w:tcBorders>
              <w:top w:val="single" w:sz="4" w:space="0" w:color="000000"/>
              <w:left w:val="single" w:sz="4" w:space="0" w:color="000000"/>
              <w:bottom w:val="single" w:sz="4" w:space="0" w:color="000000"/>
              <w:right w:val="single" w:sz="4" w:space="0" w:color="000000"/>
            </w:tcBorders>
            <w:vAlign w:val="center"/>
            <w:hideMark/>
          </w:tcPr>
          <w:p w:rsidR="00604AF1" w:rsidRPr="0056786F" w:rsidRDefault="00604AF1" w:rsidP="004B36C2">
            <w:pPr>
              <w:spacing w:line="360" w:lineRule="auto"/>
              <w:jc w:val="center"/>
              <w:rPr>
                <w:rFonts w:eastAsiaTheme="minorEastAsia"/>
                <w:szCs w:val="21"/>
              </w:rPr>
            </w:pPr>
            <w:r w:rsidRPr="0056786F">
              <w:rPr>
                <w:rFonts w:eastAsiaTheme="minorEastAsia"/>
                <w:szCs w:val="21"/>
              </w:rPr>
              <w:t>持有的</w:t>
            </w:r>
          </w:p>
          <w:p w:rsidR="00604AF1" w:rsidRPr="0056786F" w:rsidRDefault="00604AF1" w:rsidP="004B36C2">
            <w:pPr>
              <w:spacing w:line="360" w:lineRule="auto"/>
              <w:jc w:val="center"/>
              <w:rPr>
                <w:rFonts w:eastAsiaTheme="minorEastAsia"/>
                <w:szCs w:val="21"/>
              </w:rPr>
            </w:pPr>
            <w:r w:rsidRPr="0056786F">
              <w:rPr>
                <w:rFonts w:eastAsiaTheme="minorEastAsia"/>
                <w:szCs w:val="21"/>
              </w:rPr>
              <w:t>基金份额</w:t>
            </w:r>
          </w:p>
        </w:tc>
        <w:tc>
          <w:tcPr>
            <w:tcW w:w="1693" w:type="dxa"/>
            <w:tcBorders>
              <w:top w:val="single" w:sz="4" w:space="0" w:color="000000"/>
              <w:left w:val="single" w:sz="4" w:space="0" w:color="000000"/>
              <w:bottom w:val="single" w:sz="4" w:space="0" w:color="000000"/>
              <w:right w:val="single" w:sz="4" w:space="0" w:color="000000"/>
            </w:tcBorders>
            <w:vAlign w:val="center"/>
            <w:hideMark/>
          </w:tcPr>
          <w:p w:rsidR="00604AF1" w:rsidRPr="0056786F" w:rsidRDefault="00604AF1" w:rsidP="004B36C2">
            <w:pPr>
              <w:spacing w:line="360" w:lineRule="auto"/>
              <w:jc w:val="center"/>
              <w:rPr>
                <w:rFonts w:eastAsiaTheme="minorEastAsia"/>
                <w:szCs w:val="21"/>
              </w:rPr>
            </w:pPr>
            <w:r w:rsidRPr="0056786F">
              <w:rPr>
                <w:rFonts w:eastAsiaTheme="minorEastAsia"/>
                <w:szCs w:val="21"/>
              </w:rPr>
              <w:t>持有的基金份额占基金总份额的比例</w:t>
            </w:r>
          </w:p>
        </w:tc>
      </w:tr>
      <w:tr w:rsidR="0026667F">
        <w:tc>
          <w:tcPr>
            <w:tcW w:w="2024" w:type="dxa"/>
            <w:vAlign w:val="center"/>
          </w:tcPr>
          <w:p w:rsidR="0026667F" w:rsidRDefault="00DF617A">
            <w:pPr>
              <w:jc w:val="center"/>
            </w:pPr>
            <w:r>
              <w:rPr>
                <w:rFonts w:eastAsiaTheme="minorEastAsia"/>
                <w:szCs w:val="21"/>
              </w:rPr>
              <w:t>易方达资产管理有限公司</w:t>
            </w:r>
          </w:p>
        </w:tc>
        <w:tc>
          <w:tcPr>
            <w:tcW w:w="2095" w:type="dxa"/>
            <w:vAlign w:val="center"/>
          </w:tcPr>
          <w:p w:rsidR="0026667F" w:rsidRDefault="00DF617A">
            <w:pPr>
              <w:jc w:val="center"/>
            </w:pPr>
            <w:r>
              <w:rPr>
                <w:rFonts w:eastAsiaTheme="minorEastAsia"/>
                <w:szCs w:val="21"/>
              </w:rPr>
              <w:t>108,665,031.26</w:t>
            </w:r>
          </w:p>
        </w:tc>
        <w:tc>
          <w:tcPr>
            <w:tcW w:w="1627" w:type="dxa"/>
            <w:vAlign w:val="center"/>
          </w:tcPr>
          <w:p w:rsidR="0026667F" w:rsidRDefault="00DF617A">
            <w:pPr>
              <w:jc w:val="center"/>
            </w:pPr>
            <w:r>
              <w:rPr>
                <w:rFonts w:eastAsiaTheme="minorEastAsia"/>
                <w:szCs w:val="21"/>
              </w:rPr>
              <w:t>0.6239%</w:t>
            </w:r>
          </w:p>
        </w:tc>
        <w:tc>
          <w:tcPr>
            <w:tcW w:w="1921" w:type="dxa"/>
            <w:vAlign w:val="center"/>
          </w:tcPr>
          <w:p w:rsidR="0026667F" w:rsidRDefault="00DF617A">
            <w:pPr>
              <w:jc w:val="center"/>
            </w:pPr>
            <w:r>
              <w:rPr>
                <w:rFonts w:eastAsiaTheme="minorEastAsia"/>
                <w:szCs w:val="21"/>
              </w:rPr>
              <w:t>-</w:t>
            </w:r>
          </w:p>
        </w:tc>
        <w:tc>
          <w:tcPr>
            <w:tcW w:w="1693" w:type="dxa"/>
            <w:vAlign w:val="center"/>
          </w:tcPr>
          <w:p w:rsidR="0026667F" w:rsidRDefault="00DF617A">
            <w:pPr>
              <w:jc w:val="center"/>
            </w:pPr>
            <w:r>
              <w:rPr>
                <w:rFonts w:eastAsiaTheme="minorEastAsia"/>
                <w:szCs w:val="21"/>
              </w:rPr>
              <w:t>-</w:t>
            </w:r>
          </w:p>
        </w:tc>
      </w:tr>
      <w:tr w:rsidR="0026667F">
        <w:tc>
          <w:tcPr>
            <w:tcW w:w="2024" w:type="dxa"/>
            <w:vAlign w:val="center"/>
          </w:tcPr>
          <w:p w:rsidR="0026667F" w:rsidRDefault="00DF617A">
            <w:pPr>
              <w:jc w:val="center"/>
            </w:pPr>
            <w:r>
              <w:rPr>
                <w:rFonts w:eastAsiaTheme="minorEastAsia"/>
                <w:szCs w:val="21"/>
              </w:rPr>
              <w:t>广东新三联投资发展有限公司</w:t>
            </w:r>
          </w:p>
        </w:tc>
        <w:tc>
          <w:tcPr>
            <w:tcW w:w="2095" w:type="dxa"/>
            <w:vAlign w:val="center"/>
          </w:tcPr>
          <w:p w:rsidR="0026667F" w:rsidRDefault="00DF617A">
            <w:pPr>
              <w:jc w:val="center"/>
            </w:pPr>
            <w:r>
              <w:rPr>
                <w:rFonts w:eastAsiaTheme="minorEastAsia"/>
                <w:szCs w:val="21"/>
              </w:rPr>
              <w:t>9,393,502.50</w:t>
            </w:r>
          </w:p>
        </w:tc>
        <w:tc>
          <w:tcPr>
            <w:tcW w:w="1627" w:type="dxa"/>
            <w:vAlign w:val="center"/>
          </w:tcPr>
          <w:p w:rsidR="0026667F" w:rsidRDefault="00DF617A">
            <w:pPr>
              <w:jc w:val="center"/>
            </w:pPr>
            <w:r>
              <w:rPr>
                <w:rFonts w:eastAsiaTheme="minorEastAsia"/>
                <w:szCs w:val="21"/>
              </w:rPr>
              <w:t>0.0539%</w:t>
            </w:r>
          </w:p>
        </w:tc>
        <w:tc>
          <w:tcPr>
            <w:tcW w:w="1921" w:type="dxa"/>
            <w:vAlign w:val="center"/>
          </w:tcPr>
          <w:p w:rsidR="0026667F" w:rsidRDefault="00DF617A">
            <w:pPr>
              <w:jc w:val="center"/>
            </w:pPr>
            <w:r>
              <w:rPr>
                <w:rFonts w:eastAsiaTheme="minorEastAsia"/>
                <w:szCs w:val="21"/>
              </w:rPr>
              <w:t>-</w:t>
            </w:r>
          </w:p>
        </w:tc>
        <w:tc>
          <w:tcPr>
            <w:tcW w:w="1693" w:type="dxa"/>
            <w:vAlign w:val="center"/>
          </w:tcPr>
          <w:p w:rsidR="0026667F" w:rsidRDefault="00DF617A">
            <w:pPr>
              <w:jc w:val="center"/>
            </w:pPr>
            <w:r>
              <w:rPr>
                <w:rFonts w:eastAsiaTheme="minorEastAsia"/>
                <w:szCs w:val="21"/>
              </w:rPr>
              <w:t>-</w:t>
            </w:r>
          </w:p>
        </w:tc>
      </w:tr>
      <w:tr w:rsidR="0026667F">
        <w:tc>
          <w:tcPr>
            <w:tcW w:w="2024" w:type="dxa"/>
            <w:vAlign w:val="center"/>
          </w:tcPr>
          <w:p w:rsidR="0026667F" w:rsidRDefault="00DF617A">
            <w:pPr>
              <w:jc w:val="center"/>
            </w:pPr>
            <w:r>
              <w:rPr>
                <w:rFonts w:eastAsiaTheme="minorEastAsia"/>
                <w:szCs w:val="21"/>
              </w:rPr>
              <w:t>广发证券</w:t>
            </w:r>
          </w:p>
        </w:tc>
        <w:tc>
          <w:tcPr>
            <w:tcW w:w="2095" w:type="dxa"/>
            <w:vAlign w:val="center"/>
          </w:tcPr>
          <w:p w:rsidR="0026667F" w:rsidRDefault="00DF617A">
            <w:pPr>
              <w:jc w:val="center"/>
            </w:pPr>
            <w:r>
              <w:rPr>
                <w:rFonts w:eastAsiaTheme="minorEastAsia"/>
                <w:szCs w:val="21"/>
              </w:rPr>
              <w:t>-</w:t>
            </w:r>
          </w:p>
        </w:tc>
        <w:tc>
          <w:tcPr>
            <w:tcW w:w="1627" w:type="dxa"/>
            <w:vAlign w:val="center"/>
          </w:tcPr>
          <w:p w:rsidR="0026667F" w:rsidRDefault="00DF617A">
            <w:pPr>
              <w:jc w:val="center"/>
            </w:pPr>
            <w:r>
              <w:rPr>
                <w:rFonts w:eastAsiaTheme="minorEastAsia"/>
                <w:szCs w:val="21"/>
              </w:rPr>
              <w:t>-</w:t>
            </w:r>
          </w:p>
        </w:tc>
        <w:tc>
          <w:tcPr>
            <w:tcW w:w="1921" w:type="dxa"/>
            <w:vAlign w:val="center"/>
          </w:tcPr>
          <w:p w:rsidR="0026667F" w:rsidRDefault="00DF617A">
            <w:pPr>
              <w:jc w:val="center"/>
            </w:pPr>
            <w:r>
              <w:rPr>
                <w:rFonts w:eastAsiaTheme="minorEastAsia"/>
                <w:szCs w:val="21"/>
              </w:rPr>
              <w:t>607,728,982.70</w:t>
            </w:r>
          </w:p>
        </w:tc>
        <w:tc>
          <w:tcPr>
            <w:tcW w:w="1693" w:type="dxa"/>
            <w:vAlign w:val="center"/>
          </w:tcPr>
          <w:p w:rsidR="0026667F" w:rsidRDefault="00DF617A">
            <w:pPr>
              <w:jc w:val="center"/>
            </w:pPr>
            <w:r>
              <w:rPr>
                <w:rFonts w:eastAsiaTheme="minorEastAsia"/>
                <w:szCs w:val="21"/>
              </w:rPr>
              <w:t>1.8271%</w:t>
            </w:r>
          </w:p>
        </w:tc>
      </w:tr>
    </w:tbl>
    <w:p w:rsidR="00604AF1" w:rsidRPr="0056786F" w:rsidRDefault="00604AF1" w:rsidP="00860258">
      <w:pPr>
        <w:tabs>
          <w:tab w:val="left" w:pos="426"/>
        </w:tabs>
        <w:spacing w:line="360" w:lineRule="auto"/>
        <w:ind w:firstLineChars="200" w:firstLine="420"/>
        <w:jc w:val="left"/>
        <w:rPr>
          <w:rFonts w:eastAsiaTheme="minorEastAsia"/>
          <w:kern w:val="0"/>
          <w:szCs w:val="21"/>
        </w:rPr>
      </w:pPr>
      <w:r w:rsidRPr="0056786F">
        <w:rPr>
          <w:rFonts w:eastAsiaTheme="minorEastAsia"/>
          <w:kern w:val="0"/>
          <w:szCs w:val="21"/>
        </w:rPr>
        <w:t>注：除基金管理人之外的其他关联方投资本基金相关的费用按基金合同等相关法律文件有关规定支付。</w:t>
      </w:r>
    </w:p>
    <w:p w:rsidR="000D3637" w:rsidRPr="0056786F" w:rsidRDefault="000D3637" w:rsidP="00736E23">
      <w:pPr>
        <w:widowControl/>
        <w:spacing w:line="360" w:lineRule="auto"/>
        <w:rPr>
          <w:rFonts w:eastAsiaTheme="minorEastAsia"/>
          <w:szCs w:val="21"/>
        </w:rPr>
      </w:pPr>
      <w:r w:rsidRPr="0056786F">
        <w:rPr>
          <w:rFonts w:eastAsiaTheme="minorEastAsia"/>
          <w:szCs w:val="21"/>
        </w:rPr>
        <w:t>易方达天天理财货币</w:t>
      </w:r>
      <w:r w:rsidRPr="0056786F">
        <w:rPr>
          <w:rFonts w:eastAsiaTheme="minorEastAsia"/>
          <w:szCs w:val="21"/>
        </w:rPr>
        <w:t>R</w:t>
      </w:r>
    </w:p>
    <w:p w:rsidR="000D3637" w:rsidRDefault="000D3637" w:rsidP="00860258">
      <w:pPr>
        <w:tabs>
          <w:tab w:val="left" w:pos="426"/>
        </w:tabs>
        <w:spacing w:line="360" w:lineRule="auto"/>
        <w:ind w:firstLineChars="200" w:firstLine="420"/>
        <w:jc w:val="left"/>
        <w:rPr>
          <w:rFonts w:eastAsiaTheme="minorEastAsia"/>
          <w:kern w:val="0"/>
          <w:szCs w:val="21"/>
        </w:rPr>
      </w:pPr>
      <w:r w:rsidRPr="00860258">
        <w:rPr>
          <w:rFonts w:eastAsiaTheme="minorEastAsia" w:hint="eastAsia"/>
          <w:kern w:val="0"/>
          <w:szCs w:val="21"/>
        </w:rPr>
        <w:t>无。</w:t>
      </w:r>
    </w:p>
    <w:p w:rsidR="000370CD" w:rsidRPr="0056786F" w:rsidRDefault="000370CD" w:rsidP="000370CD">
      <w:pPr>
        <w:widowControl/>
        <w:spacing w:line="360" w:lineRule="auto"/>
        <w:rPr>
          <w:rFonts w:eastAsiaTheme="minorEastAsia"/>
          <w:szCs w:val="21"/>
        </w:rPr>
      </w:pPr>
      <w:r w:rsidRPr="0056786F">
        <w:rPr>
          <w:rFonts w:eastAsiaTheme="minorEastAsia"/>
          <w:szCs w:val="21"/>
        </w:rPr>
        <w:t>易方达天天理财货币</w:t>
      </w:r>
      <w:r w:rsidRPr="0056786F">
        <w:rPr>
          <w:rFonts w:eastAsiaTheme="minorEastAsia"/>
          <w:szCs w:val="21"/>
        </w:rPr>
        <w:t>C</w:t>
      </w:r>
    </w:p>
    <w:p w:rsidR="000370CD" w:rsidRPr="00860258" w:rsidRDefault="000370CD" w:rsidP="0025487B">
      <w:pPr>
        <w:tabs>
          <w:tab w:val="left" w:pos="426"/>
        </w:tabs>
        <w:spacing w:line="360" w:lineRule="auto"/>
        <w:ind w:firstLineChars="200" w:firstLine="420"/>
        <w:jc w:val="left"/>
        <w:rPr>
          <w:rFonts w:eastAsiaTheme="minorEastAsia"/>
          <w:kern w:val="0"/>
          <w:szCs w:val="21"/>
        </w:rPr>
      </w:pPr>
      <w:r w:rsidRPr="00860258">
        <w:rPr>
          <w:rFonts w:eastAsiaTheme="minorEastAsia" w:hint="eastAsia"/>
          <w:kern w:val="0"/>
          <w:szCs w:val="21"/>
        </w:rPr>
        <w:t>无。</w:t>
      </w:r>
    </w:p>
    <w:p w:rsidR="006D141C" w:rsidRPr="00D0515B" w:rsidRDefault="006D141C" w:rsidP="00CA3CD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7.4.10.</w:t>
      </w:r>
      <w:r w:rsidR="008A28D4" w:rsidRPr="00D0515B">
        <w:rPr>
          <w:rFonts w:asciiTheme="minorEastAsia" w:eastAsiaTheme="minorEastAsia" w:hAnsiTheme="minorEastAsia" w:hint="eastAsia"/>
          <w:b/>
          <w:bCs/>
          <w:kern w:val="0"/>
          <w:szCs w:val="21"/>
        </w:rPr>
        <w:t>5</w:t>
      </w:r>
      <w:r w:rsidRPr="00D0515B">
        <w:rPr>
          <w:rFonts w:asciiTheme="minorEastAsia" w:eastAsiaTheme="minorEastAsia" w:hAnsiTheme="minorEastAsia" w:hint="eastAsia"/>
          <w:b/>
          <w:bCs/>
          <w:szCs w:val="21"/>
        </w:rPr>
        <w:t>由关联方保管的银行存款余额及当期产生的利息收入</w:t>
      </w:r>
    </w:p>
    <w:p w:rsidR="006D141C" w:rsidRPr="0056786F" w:rsidRDefault="005B4215" w:rsidP="004B36C2">
      <w:pPr>
        <w:autoSpaceDE w:val="0"/>
        <w:autoSpaceDN w:val="0"/>
        <w:adjustRightInd w:val="0"/>
        <w:spacing w:before="29" w:line="360" w:lineRule="auto"/>
        <w:ind w:left="15" w:right="210"/>
        <w:jc w:val="right"/>
        <w:rPr>
          <w:rFonts w:eastAsiaTheme="minorEastAsia"/>
          <w:kern w:val="0"/>
          <w:szCs w:val="21"/>
        </w:rPr>
      </w:pPr>
      <w:r w:rsidRPr="0056786F">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800"/>
        <w:gridCol w:w="1800"/>
        <w:gridCol w:w="1800"/>
        <w:gridCol w:w="1800"/>
      </w:tblGrid>
      <w:tr w:rsidR="002C233F" w:rsidRPr="0056786F" w:rsidTr="006D141C">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本期</w:t>
            </w:r>
          </w:p>
          <w:p w:rsidR="006D141C" w:rsidRPr="0056786F" w:rsidRDefault="006D141C" w:rsidP="004B36C2">
            <w:pPr>
              <w:widowControl/>
              <w:autoSpaceDE w:val="0"/>
              <w:autoSpaceDN w:val="0"/>
              <w:spacing w:line="360" w:lineRule="auto"/>
              <w:ind w:right="-15"/>
              <w:jc w:val="center"/>
              <w:textAlignment w:val="bottom"/>
              <w:rPr>
                <w:rFonts w:eastAsiaTheme="minorEastAsia"/>
                <w:szCs w:val="21"/>
              </w:rPr>
            </w:pPr>
            <w:r w:rsidRPr="0056786F">
              <w:rPr>
                <w:rFonts w:eastAsiaTheme="minorEastAsia"/>
                <w:szCs w:val="21"/>
              </w:rPr>
              <w:t>2019</w:t>
            </w:r>
            <w:r w:rsidRPr="0056786F">
              <w:rPr>
                <w:rFonts w:eastAsiaTheme="minorEastAsia"/>
                <w:szCs w:val="21"/>
              </w:rPr>
              <w:t>年</w:t>
            </w:r>
            <w:r w:rsidRPr="0056786F">
              <w:rPr>
                <w:rFonts w:eastAsiaTheme="minorEastAsia"/>
                <w:szCs w:val="21"/>
              </w:rPr>
              <w:t>1</w:t>
            </w:r>
            <w:r w:rsidRPr="0056786F">
              <w:rPr>
                <w:rFonts w:eastAsiaTheme="minorEastAsia"/>
                <w:szCs w:val="21"/>
              </w:rPr>
              <w:t>月</w:t>
            </w:r>
            <w:r w:rsidRPr="0056786F">
              <w:rPr>
                <w:rFonts w:eastAsiaTheme="minorEastAsia"/>
                <w:szCs w:val="21"/>
              </w:rPr>
              <w:t>1</w:t>
            </w:r>
            <w:r w:rsidRPr="0056786F">
              <w:rPr>
                <w:rFonts w:eastAsiaTheme="minorEastAsia"/>
                <w:szCs w:val="21"/>
              </w:rPr>
              <w:t>日至</w:t>
            </w:r>
            <w:r w:rsidRPr="0056786F">
              <w:rPr>
                <w:rFonts w:eastAsiaTheme="minorEastAsia"/>
                <w:szCs w:val="21"/>
              </w:rPr>
              <w:t>2019</w:t>
            </w:r>
            <w:r w:rsidRPr="0056786F">
              <w:rPr>
                <w:rFonts w:eastAsiaTheme="minorEastAsia"/>
                <w:szCs w:val="21"/>
              </w:rPr>
              <w:t>年</w:t>
            </w:r>
            <w:r w:rsidRPr="0056786F">
              <w:rPr>
                <w:rFonts w:eastAsiaTheme="minorEastAsia"/>
                <w:szCs w:val="21"/>
              </w:rPr>
              <w:t>12</w:t>
            </w:r>
            <w:r w:rsidRPr="0056786F">
              <w:rPr>
                <w:rFonts w:eastAsiaTheme="minorEastAsia"/>
                <w:szCs w:val="21"/>
              </w:rPr>
              <w:t>月</w:t>
            </w:r>
            <w:r w:rsidRPr="0056786F">
              <w:rPr>
                <w:rFonts w:eastAsiaTheme="minorEastAsia"/>
                <w:szCs w:val="21"/>
              </w:rPr>
              <w:t>31</w:t>
            </w:r>
            <w:r w:rsidRPr="0056786F">
              <w:rPr>
                <w:rFonts w:eastAsiaTheme="minorEastAsia"/>
                <w:szCs w:val="21"/>
              </w:rPr>
              <w:t>日</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上年度可比期间</w:t>
            </w:r>
          </w:p>
          <w:p w:rsidR="006D141C" w:rsidRPr="0056786F" w:rsidRDefault="006D64C2" w:rsidP="004B36C2">
            <w:pPr>
              <w:widowControl/>
              <w:autoSpaceDE w:val="0"/>
              <w:autoSpaceDN w:val="0"/>
              <w:spacing w:line="360" w:lineRule="auto"/>
              <w:ind w:right="-15"/>
              <w:jc w:val="center"/>
              <w:textAlignment w:val="bottom"/>
              <w:rPr>
                <w:rFonts w:eastAsiaTheme="minorEastAsia"/>
                <w:kern w:val="0"/>
                <w:szCs w:val="21"/>
              </w:rPr>
            </w:pPr>
            <w:r w:rsidRPr="0056786F">
              <w:rPr>
                <w:rFonts w:eastAsiaTheme="minorEastAsia"/>
                <w:szCs w:val="21"/>
              </w:rPr>
              <w:t>2018</w:t>
            </w:r>
            <w:r w:rsidRPr="0056786F">
              <w:rPr>
                <w:rFonts w:eastAsiaTheme="minorEastAsia"/>
                <w:szCs w:val="21"/>
              </w:rPr>
              <w:t>年</w:t>
            </w:r>
            <w:r w:rsidRPr="0056786F">
              <w:rPr>
                <w:rFonts w:eastAsiaTheme="minorEastAsia"/>
                <w:szCs w:val="21"/>
              </w:rPr>
              <w:t>1</w:t>
            </w:r>
            <w:r w:rsidRPr="0056786F">
              <w:rPr>
                <w:rFonts w:eastAsiaTheme="minorEastAsia"/>
                <w:szCs w:val="21"/>
              </w:rPr>
              <w:t>月</w:t>
            </w:r>
            <w:r w:rsidRPr="0056786F">
              <w:rPr>
                <w:rFonts w:eastAsiaTheme="minorEastAsia"/>
                <w:szCs w:val="21"/>
              </w:rPr>
              <w:t>1</w:t>
            </w:r>
            <w:r w:rsidRPr="0056786F">
              <w:rPr>
                <w:rFonts w:eastAsiaTheme="minorEastAsia"/>
                <w:szCs w:val="21"/>
              </w:rPr>
              <w:t>日至</w:t>
            </w:r>
            <w:r w:rsidRPr="0056786F">
              <w:rPr>
                <w:rFonts w:eastAsiaTheme="minorEastAsia"/>
                <w:szCs w:val="21"/>
              </w:rPr>
              <w:t>2018</w:t>
            </w:r>
            <w:r w:rsidRPr="0056786F">
              <w:rPr>
                <w:rFonts w:eastAsiaTheme="minorEastAsia"/>
                <w:szCs w:val="21"/>
              </w:rPr>
              <w:t>年</w:t>
            </w:r>
            <w:r w:rsidRPr="0056786F">
              <w:rPr>
                <w:rFonts w:eastAsiaTheme="minorEastAsia"/>
                <w:szCs w:val="21"/>
              </w:rPr>
              <w:t>12</w:t>
            </w:r>
            <w:r w:rsidRPr="0056786F">
              <w:rPr>
                <w:rFonts w:eastAsiaTheme="minorEastAsia"/>
                <w:szCs w:val="21"/>
              </w:rPr>
              <w:t>月</w:t>
            </w:r>
            <w:r w:rsidRPr="0056786F">
              <w:rPr>
                <w:rFonts w:eastAsiaTheme="minorEastAsia"/>
                <w:szCs w:val="21"/>
              </w:rPr>
              <w:t>31</w:t>
            </w:r>
            <w:r w:rsidRPr="0056786F">
              <w:rPr>
                <w:rFonts w:eastAsiaTheme="minorEastAsia"/>
                <w:szCs w:val="21"/>
              </w:rPr>
              <w:t>日</w:t>
            </w:r>
          </w:p>
        </w:tc>
      </w:tr>
      <w:tr w:rsidR="002C233F" w:rsidRPr="0056786F"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widowControl/>
              <w:spacing w:line="360" w:lineRule="auto"/>
              <w:jc w:val="left"/>
              <w:rPr>
                <w:rFonts w:eastAsiaTheme="minorEastAsia"/>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当期利息收入</w:t>
            </w:r>
          </w:p>
        </w:tc>
      </w:tr>
      <w:tr w:rsidR="0026667F">
        <w:tc>
          <w:tcPr>
            <w:tcW w:w="1800" w:type="dxa"/>
            <w:vAlign w:val="center"/>
          </w:tcPr>
          <w:p w:rsidR="0026667F" w:rsidRDefault="00DF617A">
            <w:pPr>
              <w:jc w:val="center"/>
            </w:pPr>
            <w:r>
              <w:rPr>
                <w:rFonts w:eastAsiaTheme="minorEastAsia"/>
                <w:szCs w:val="21"/>
              </w:rPr>
              <w:t>中国工商银行</w:t>
            </w:r>
            <w:r>
              <w:rPr>
                <w:rFonts w:eastAsiaTheme="minorEastAsia"/>
                <w:szCs w:val="21"/>
              </w:rPr>
              <w:t>-</w:t>
            </w:r>
            <w:r>
              <w:rPr>
                <w:rFonts w:eastAsiaTheme="minorEastAsia"/>
                <w:szCs w:val="21"/>
              </w:rPr>
              <w:t>活期存款</w:t>
            </w:r>
          </w:p>
        </w:tc>
        <w:tc>
          <w:tcPr>
            <w:tcW w:w="1800" w:type="dxa"/>
            <w:vAlign w:val="center"/>
          </w:tcPr>
          <w:p w:rsidR="0026667F" w:rsidRDefault="00DF617A">
            <w:pPr>
              <w:jc w:val="center"/>
            </w:pPr>
            <w:r>
              <w:rPr>
                <w:rFonts w:eastAsiaTheme="minorEastAsia"/>
                <w:szCs w:val="21"/>
              </w:rPr>
              <w:t>1,836,729.09</w:t>
            </w:r>
          </w:p>
        </w:tc>
        <w:tc>
          <w:tcPr>
            <w:tcW w:w="1800" w:type="dxa"/>
            <w:vAlign w:val="center"/>
          </w:tcPr>
          <w:p w:rsidR="0026667F" w:rsidRDefault="00DF617A">
            <w:pPr>
              <w:jc w:val="center"/>
            </w:pPr>
            <w:r>
              <w:rPr>
                <w:rFonts w:eastAsiaTheme="minorEastAsia"/>
                <w:szCs w:val="21"/>
              </w:rPr>
              <w:t>655,174.29</w:t>
            </w:r>
          </w:p>
        </w:tc>
        <w:tc>
          <w:tcPr>
            <w:tcW w:w="1800" w:type="dxa"/>
            <w:vAlign w:val="center"/>
          </w:tcPr>
          <w:p w:rsidR="0026667F" w:rsidRDefault="00DF617A">
            <w:pPr>
              <w:jc w:val="center"/>
            </w:pPr>
            <w:r>
              <w:rPr>
                <w:rFonts w:eastAsiaTheme="minorEastAsia"/>
                <w:szCs w:val="21"/>
              </w:rPr>
              <w:t>3,966,137.51</w:t>
            </w:r>
          </w:p>
        </w:tc>
        <w:tc>
          <w:tcPr>
            <w:tcW w:w="1800" w:type="dxa"/>
            <w:vAlign w:val="center"/>
          </w:tcPr>
          <w:p w:rsidR="0026667F" w:rsidRDefault="00DF617A">
            <w:pPr>
              <w:jc w:val="center"/>
            </w:pPr>
            <w:r>
              <w:rPr>
                <w:rFonts w:eastAsiaTheme="minorEastAsia"/>
                <w:szCs w:val="21"/>
              </w:rPr>
              <w:t>519,519.58</w:t>
            </w:r>
          </w:p>
        </w:tc>
      </w:tr>
    </w:tbl>
    <w:p w:rsidR="006D141C" w:rsidRPr="00860258" w:rsidRDefault="006D141C" w:rsidP="00860258">
      <w:pPr>
        <w:tabs>
          <w:tab w:val="left" w:pos="426"/>
        </w:tabs>
        <w:spacing w:line="360" w:lineRule="auto"/>
        <w:ind w:firstLineChars="200" w:firstLine="420"/>
        <w:jc w:val="left"/>
        <w:rPr>
          <w:rFonts w:eastAsiaTheme="minorEastAsia"/>
          <w:kern w:val="0"/>
          <w:szCs w:val="21"/>
        </w:rPr>
      </w:pPr>
      <w:r w:rsidRPr="00860258">
        <w:rPr>
          <w:rFonts w:eastAsiaTheme="minorEastAsia" w:hint="eastAsia"/>
          <w:kern w:val="0"/>
          <w:szCs w:val="21"/>
        </w:rPr>
        <w:t>注：本基金的上述银行存款由基金托管人中国工商银行股份有限公司保管，按银行同业利率或约定利率计息。</w:t>
      </w:r>
    </w:p>
    <w:p w:rsidR="006D141C" w:rsidRPr="00D0515B" w:rsidRDefault="006D141C" w:rsidP="00CA3CD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7.4.10.</w:t>
      </w:r>
      <w:r w:rsidR="008A28D4" w:rsidRPr="00D0515B">
        <w:rPr>
          <w:rFonts w:asciiTheme="minorEastAsia" w:eastAsiaTheme="minorEastAsia" w:hAnsiTheme="minorEastAsia" w:hint="eastAsia"/>
          <w:b/>
          <w:bCs/>
          <w:kern w:val="0"/>
          <w:szCs w:val="21"/>
        </w:rPr>
        <w:t>6</w:t>
      </w:r>
      <w:r w:rsidRPr="00D0515B">
        <w:rPr>
          <w:rFonts w:asciiTheme="minorEastAsia" w:eastAsiaTheme="minorEastAsia" w:hAnsiTheme="minorEastAsia" w:hint="eastAsia"/>
          <w:b/>
          <w:bCs/>
          <w:szCs w:val="21"/>
        </w:rPr>
        <w:t>本基金在承销期内参与关联方承销证券的情况</w:t>
      </w:r>
    </w:p>
    <w:p w:rsidR="006D141C" w:rsidRPr="00860258" w:rsidRDefault="008830EE" w:rsidP="00860258">
      <w:pPr>
        <w:tabs>
          <w:tab w:val="left" w:pos="426"/>
        </w:tabs>
        <w:spacing w:line="360" w:lineRule="auto"/>
        <w:ind w:firstLineChars="200" w:firstLine="420"/>
        <w:jc w:val="left"/>
        <w:rPr>
          <w:rFonts w:eastAsiaTheme="minorEastAsia"/>
          <w:kern w:val="0"/>
          <w:szCs w:val="21"/>
        </w:rPr>
      </w:pPr>
      <w:r w:rsidRPr="0064229F">
        <w:rPr>
          <w:rFonts w:eastAsiaTheme="minorEastAsia"/>
          <w:color w:val="000000" w:themeColor="text1"/>
          <w:kern w:val="0"/>
          <w:szCs w:val="21"/>
        </w:rPr>
        <w:t>本基金本报告期及上年度可比期间未在承销期内参与关联方承销证券。</w:t>
      </w:r>
    </w:p>
    <w:p w:rsidR="00B76D11" w:rsidRDefault="00B76D11" w:rsidP="00B76D11">
      <w:pPr>
        <w:adjustRightInd w:val="0"/>
        <w:snapToGrid w:val="0"/>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7.4.10.7 </w:t>
      </w:r>
      <w:r>
        <w:rPr>
          <w:rFonts w:eastAsiaTheme="minorEastAsia" w:hint="eastAsia"/>
          <w:b/>
          <w:color w:val="000000" w:themeColor="text1"/>
          <w:szCs w:val="21"/>
        </w:rPr>
        <w:t>其他关联交易事项的说明</w:t>
      </w:r>
    </w:p>
    <w:p w:rsidR="00B76D11" w:rsidRDefault="00B76D11" w:rsidP="00B76D11">
      <w:pPr>
        <w:adjustRightInd w:val="0"/>
        <w:snapToGrid w:val="0"/>
        <w:spacing w:line="360" w:lineRule="auto"/>
        <w:rPr>
          <w:rFonts w:eastAsiaTheme="minorEastAsia"/>
          <w:b/>
          <w:color w:val="000000" w:themeColor="text1"/>
          <w:szCs w:val="21"/>
        </w:rPr>
      </w:pPr>
      <w:r>
        <w:rPr>
          <w:rFonts w:eastAsiaTheme="minorEastAsia"/>
          <w:b/>
          <w:bCs/>
          <w:color w:val="000000" w:themeColor="text1"/>
          <w:kern w:val="0"/>
          <w:szCs w:val="21"/>
        </w:rPr>
        <w:t xml:space="preserve">7.4.10.7.1 </w:t>
      </w:r>
      <w:r>
        <w:rPr>
          <w:rFonts w:eastAsiaTheme="minorEastAsia" w:hint="eastAsia"/>
          <w:b/>
          <w:color w:val="000000" w:themeColor="text1"/>
          <w:szCs w:val="21"/>
        </w:rPr>
        <w:t>其他关联交易事项的说明</w:t>
      </w:r>
    </w:p>
    <w:p w:rsidR="00B76D11" w:rsidRDefault="00B76D11" w:rsidP="00B76D1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无。</w:t>
      </w:r>
    </w:p>
    <w:p w:rsidR="000A1B30" w:rsidRPr="00D0515B" w:rsidRDefault="000A1B30" w:rsidP="00CA3CD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11</w:t>
      </w:r>
      <w:r w:rsidRPr="00D0515B">
        <w:rPr>
          <w:rFonts w:asciiTheme="minorEastAsia" w:eastAsiaTheme="minorEastAsia" w:hAnsiTheme="minorEastAsia" w:hint="eastAsia"/>
          <w:b/>
          <w:bCs/>
          <w:szCs w:val="21"/>
        </w:rPr>
        <w:t>利润分配情况</w:t>
      </w:r>
    </w:p>
    <w:p w:rsidR="000A1B30" w:rsidRPr="0056786F" w:rsidRDefault="000A1B30" w:rsidP="004B36C2">
      <w:pPr>
        <w:spacing w:line="360" w:lineRule="auto"/>
        <w:ind w:firstLine="420"/>
        <w:rPr>
          <w:rFonts w:eastAsiaTheme="minorEastAsia"/>
          <w:szCs w:val="21"/>
        </w:rPr>
      </w:pPr>
      <w:r w:rsidRPr="0056786F">
        <w:rPr>
          <w:rFonts w:eastAsiaTheme="minorEastAsia"/>
          <w:szCs w:val="21"/>
        </w:rPr>
        <w:t>易方达天天理财货币</w:t>
      </w:r>
      <w:r w:rsidRPr="0056786F">
        <w:rPr>
          <w:rFonts w:eastAsiaTheme="minorEastAsia"/>
          <w:szCs w:val="21"/>
        </w:rPr>
        <w:t>A</w:t>
      </w:r>
    </w:p>
    <w:p w:rsidR="000A1B30" w:rsidRPr="0056786F" w:rsidRDefault="000A1B30" w:rsidP="004B36C2">
      <w:pPr>
        <w:autoSpaceDE w:val="0"/>
        <w:autoSpaceDN w:val="0"/>
        <w:adjustRightInd w:val="0"/>
        <w:spacing w:before="29" w:line="360" w:lineRule="auto"/>
        <w:ind w:left="15" w:right="210"/>
        <w:jc w:val="right"/>
        <w:rPr>
          <w:rFonts w:eastAsiaTheme="minorEastAsia"/>
          <w:kern w:val="0"/>
          <w:szCs w:val="21"/>
        </w:rPr>
      </w:pPr>
      <w:r w:rsidRPr="0056786F">
        <w:rPr>
          <w:rFonts w:eastAsiaTheme="minorEastAsia"/>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2160"/>
        <w:gridCol w:w="2160"/>
        <w:gridCol w:w="1369"/>
        <w:gridCol w:w="1260"/>
      </w:tblGrid>
      <w:tr w:rsidR="002C233F" w:rsidRPr="0056786F" w:rsidTr="00C47C29">
        <w:trPr>
          <w:jc w:val="center"/>
        </w:trPr>
        <w:tc>
          <w:tcPr>
            <w:tcW w:w="2065" w:type="dxa"/>
            <w:vAlign w:val="center"/>
          </w:tcPr>
          <w:p w:rsidR="000A1B30" w:rsidRPr="0056786F" w:rsidRDefault="000A1B30" w:rsidP="004B36C2">
            <w:pPr>
              <w:widowControl/>
              <w:tabs>
                <w:tab w:val="left" w:pos="1680"/>
              </w:tabs>
              <w:autoSpaceDE w:val="0"/>
              <w:autoSpaceDN w:val="0"/>
              <w:spacing w:line="360" w:lineRule="auto"/>
              <w:jc w:val="center"/>
              <w:textAlignment w:val="bottom"/>
              <w:rPr>
                <w:rFonts w:eastAsiaTheme="minorEastAsia"/>
                <w:szCs w:val="21"/>
              </w:rPr>
            </w:pPr>
            <w:r w:rsidRPr="0056786F">
              <w:rPr>
                <w:rFonts w:eastAsiaTheme="minorEastAsia"/>
                <w:szCs w:val="21"/>
                <w:lang w:val="en-AU"/>
              </w:rPr>
              <w:t>已按再投资形式转实收基金</w:t>
            </w:r>
          </w:p>
        </w:tc>
        <w:tc>
          <w:tcPr>
            <w:tcW w:w="2160" w:type="dxa"/>
          </w:tcPr>
          <w:p w:rsidR="000A1B30" w:rsidRPr="0056786F" w:rsidRDefault="000A1B30" w:rsidP="004B36C2">
            <w:pPr>
              <w:widowControl/>
              <w:tabs>
                <w:tab w:val="left" w:pos="1680"/>
              </w:tabs>
              <w:autoSpaceDE w:val="0"/>
              <w:autoSpaceDN w:val="0"/>
              <w:spacing w:line="360" w:lineRule="auto"/>
              <w:jc w:val="center"/>
              <w:textAlignment w:val="bottom"/>
              <w:rPr>
                <w:rFonts w:eastAsiaTheme="minorEastAsia"/>
                <w:szCs w:val="21"/>
              </w:rPr>
            </w:pPr>
            <w:r w:rsidRPr="0056786F">
              <w:rPr>
                <w:rFonts w:eastAsiaTheme="minorEastAsia"/>
                <w:szCs w:val="21"/>
              </w:rPr>
              <w:t>直接通过应付</w:t>
            </w:r>
          </w:p>
          <w:p w:rsidR="000A1B30" w:rsidRPr="0056786F" w:rsidRDefault="000A1B30" w:rsidP="004B36C2">
            <w:pPr>
              <w:widowControl/>
              <w:tabs>
                <w:tab w:val="left" w:pos="1680"/>
              </w:tabs>
              <w:autoSpaceDE w:val="0"/>
              <w:autoSpaceDN w:val="0"/>
              <w:spacing w:line="360" w:lineRule="auto"/>
              <w:jc w:val="center"/>
              <w:textAlignment w:val="bottom"/>
              <w:rPr>
                <w:rFonts w:eastAsiaTheme="minorEastAsia"/>
                <w:szCs w:val="21"/>
              </w:rPr>
            </w:pPr>
            <w:r w:rsidRPr="0056786F">
              <w:rPr>
                <w:rFonts w:eastAsiaTheme="minorEastAsia"/>
                <w:szCs w:val="21"/>
              </w:rPr>
              <w:t>赎回款转出金额</w:t>
            </w:r>
          </w:p>
        </w:tc>
        <w:tc>
          <w:tcPr>
            <w:tcW w:w="2160" w:type="dxa"/>
            <w:vAlign w:val="center"/>
          </w:tcPr>
          <w:p w:rsidR="000A1B30" w:rsidRPr="0056786F" w:rsidRDefault="000A1B30" w:rsidP="004B36C2">
            <w:pPr>
              <w:widowControl/>
              <w:tabs>
                <w:tab w:val="left" w:pos="1680"/>
              </w:tabs>
              <w:autoSpaceDE w:val="0"/>
              <w:autoSpaceDN w:val="0"/>
              <w:spacing w:line="360" w:lineRule="auto"/>
              <w:jc w:val="center"/>
              <w:textAlignment w:val="bottom"/>
              <w:rPr>
                <w:rFonts w:eastAsiaTheme="minorEastAsia"/>
                <w:szCs w:val="21"/>
              </w:rPr>
            </w:pPr>
            <w:r w:rsidRPr="0056786F">
              <w:rPr>
                <w:rFonts w:eastAsiaTheme="minorEastAsia"/>
                <w:szCs w:val="21"/>
              </w:rPr>
              <w:t>应付利润</w:t>
            </w:r>
          </w:p>
          <w:p w:rsidR="000A1B30" w:rsidRPr="0056786F" w:rsidRDefault="000A1B30" w:rsidP="004B36C2">
            <w:pPr>
              <w:widowControl/>
              <w:tabs>
                <w:tab w:val="left" w:pos="1680"/>
              </w:tabs>
              <w:autoSpaceDE w:val="0"/>
              <w:autoSpaceDN w:val="0"/>
              <w:spacing w:line="360" w:lineRule="auto"/>
              <w:jc w:val="center"/>
              <w:textAlignment w:val="bottom"/>
              <w:rPr>
                <w:rFonts w:eastAsiaTheme="minorEastAsia"/>
                <w:szCs w:val="21"/>
              </w:rPr>
            </w:pPr>
            <w:r w:rsidRPr="0056786F">
              <w:rPr>
                <w:rFonts w:eastAsiaTheme="minorEastAsia"/>
                <w:szCs w:val="21"/>
              </w:rPr>
              <w:t>本年变动</w:t>
            </w:r>
          </w:p>
        </w:tc>
        <w:tc>
          <w:tcPr>
            <w:tcW w:w="1369" w:type="dxa"/>
            <w:vAlign w:val="center"/>
          </w:tcPr>
          <w:p w:rsidR="000A1B30" w:rsidRPr="0056786F" w:rsidRDefault="000A1B30" w:rsidP="004B36C2">
            <w:pPr>
              <w:spacing w:line="360" w:lineRule="auto"/>
              <w:jc w:val="center"/>
              <w:rPr>
                <w:rFonts w:eastAsiaTheme="minorEastAsia"/>
                <w:szCs w:val="21"/>
                <w:lang w:val="en-AU"/>
              </w:rPr>
            </w:pPr>
            <w:r w:rsidRPr="0056786F">
              <w:rPr>
                <w:rFonts w:eastAsiaTheme="minorEastAsia"/>
                <w:szCs w:val="21"/>
                <w:lang w:val="en-AU"/>
              </w:rPr>
              <w:t>本期利润分配合计</w:t>
            </w:r>
          </w:p>
        </w:tc>
        <w:tc>
          <w:tcPr>
            <w:tcW w:w="1260" w:type="dxa"/>
            <w:vAlign w:val="center"/>
          </w:tcPr>
          <w:p w:rsidR="000A1B30" w:rsidRPr="0056786F" w:rsidRDefault="000A1B30" w:rsidP="004B36C2">
            <w:pPr>
              <w:spacing w:line="360" w:lineRule="auto"/>
              <w:jc w:val="center"/>
              <w:rPr>
                <w:rFonts w:eastAsiaTheme="minorEastAsia"/>
                <w:szCs w:val="21"/>
                <w:lang w:val="en-AU"/>
              </w:rPr>
            </w:pPr>
            <w:r w:rsidRPr="0056786F">
              <w:rPr>
                <w:rFonts w:eastAsiaTheme="minorEastAsia"/>
                <w:szCs w:val="21"/>
                <w:lang w:val="en-AU"/>
              </w:rPr>
              <w:t>备注</w:t>
            </w:r>
          </w:p>
        </w:tc>
      </w:tr>
      <w:tr w:rsidR="002C233F" w:rsidRPr="0056786F" w:rsidTr="00C47C29">
        <w:trPr>
          <w:jc w:val="center"/>
        </w:trPr>
        <w:tc>
          <w:tcPr>
            <w:tcW w:w="2065" w:type="dxa"/>
          </w:tcPr>
          <w:p w:rsidR="000A1B30" w:rsidRPr="0056786F" w:rsidRDefault="000A1B30" w:rsidP="004B36C2">
            <w:pPr>
              <w:widowControl/>
              <w:tabs>
                <w:tab w:val="left" w:pos="1680"/>
              </w:tabs>
              <w:autoSpaceDE w:val="0"/>
              <w:autoSpaceDN w:val="0"/>
              <w:spacing w:line="360" w:lineRule="auto"/>
              <w:jc w:val="right"/>
              <w:textAlignment w:val="bottom"/>
              <w:rPr>
                <w:rFonts w:eastAsiaTheme="minorEastAsia"/>
                <w:szCs w:val="21"/>
                <w:lang w:val="en-AU"/>
              </w:rPr>
            </w:pPr>
            <w:r w:rsidRPr="0056786F">
              <w:rPr>
                <w:rFonts w:eastAsiaTheme="minorEastAsia"/>
                <w:szCs w:val="21"/>
                <w:lang w:val="en-AU"/>
              </w:rPr>
              <w:t>627,236,454.35</w:t>
            </w:r>
          </w:p>
        </w:tc>
        <w:tc>
          <w:tcPr>
            <w:tcW w:w="2160" w:type="dxa"/>
          </w:tcPr>
          <w:p w:rsidR="000A1B30" w:rsidRPr="0056786F" w:rsidRDefault="000A1B30" w:rsidP="004B36C2">
            <w:pPr>
              <w:widowControl/>
              <w:tabs>
                <w:tab w:val="left" w:pos="1680"/>
              </w:tabs>
              <w:autoSpaceDE w:val="0"/>
              <w:autoSpaceDN w:val="0"/>
              <w:spacing w:line="360" w:lineRule="auto"/>
              <w:jc w:val="right"/>
              <w:textAlignment w:val="bottom"/>
              <w:rPr>
                <w:rFonts w:eastAsiaTheme="minorEastAsia"/>
                <w:szCs w:val="21"/>
                <w:lang w:val="en-AU"/>
              </w:rPr>
            </w:pPr>
            <w:r w:rsidRPr="0056786F">
              <w:rPr>
                <w:rFonts w:eastAsiaTheme="minorEastAsia"/>
                <w:szCs w:val="21"/>
                <w:lang w:val="en-AU"/>
              </w:rPr>
              <w:t>-</w:t>
            </w:r>
          </w:p>
        </w:tc>
        <w:tc>
          <w:tcPr>
            <w:tcW w:w="2160" w:type="dxa"/>
          </w:tcPr>
          <w:p w:rsidR="000A1B30" w:rsidRPr="0056786F" w:rsidRDefault="000A1B30" w:rsidP="004B36C2">
            <w:pPr>
              <w:widowControl/>
              <w:tabs>
                <w:tab w:val="left" w:pos="1680"/>
              </w:tabs>
              <w:autoSpaceDE w:val="0"/>
              <w:autoSpaceDN w:val="0"/>
              <w:spacing w:line="360" w:lineRule="auto"/>
              <w:jc w:val="right"/>
              <w:textAlignment w:val="bottom"/>
              <w:rPr>
                <w:rFonts w:eastAsiaTheme="minorEastAsia"/>
                <w:szCs w:val="21"/>
                <w:lang w:val="en-AU"/>
              </w:rPr>
            </w:pPr>
            <w:r w:rsidRPr="0056786F">
              <w:rPr>
                <w:rFonts w:eastAsiaTheme="minorEastAsia"/>
                <w:szCs w:val="21"/>
                <w:lang w:val="en-AU"/>
              </w:rPr>
              <w:t>-</w:t>
            </w:r>
          </w:p>
        </w:tc>
        <w:tc>
          <w:tcPr>
            <w:tcW w:w="1369" w:type="dxa"/>
          </w:tcPr>
          <w:p w:rsidR="000A1B30" w:rsidRPr="0056786F" w:rsidRDefault="000A1B30" w:rsidP="004B36C2">
            <w:pPr>
              <w:widowControl/>
              <w:tabs>
                <w:tab w:val="left" w:pos="1680"/>
              </w:tabs>
              <w:autoSpaceDE w:val="0"/>
              <w:autoSpaceDN w:val="0"/>
              <w:spacing w:line="360" w:lineRule="auto"/>
              <w:jc w:val="right"/>
              <w:textAlignment w:val="bottom"/>
              <w:rPr>
                <w:rFonts w:eastAsiaTheme="minorEastAsia"/>
                <w:szCs w:val="21"/>
                <w:lang w:val="en-AU"/>
              </w:rPr>
            </w:pPr>
            <w:r w:rsidRPr="0056786F">
              <w:rPr>
                <w:rFonts w:eastAsiaTheme="minorEastAsia"/>
                <w:szCs w:val="21"/>
                <w:lang w:val="en-AU"/>
              </w:rPr>
              <w:t>627,236,454.35</w:t>
            </w:r>
          </w:p>
        </w:tc>
        <w:tc>
          <w:tcPr>
            <w:tcW w:w="1260" w:type="dxa"/>
          </w:tcPr>
          <w:p w:rsidR="000A1B30" w:rsidRPr="0056786F" w:rsidRDefault="000A1B30" w:rsidP="004B36C2">
            <w:pPr>
              <w:widowControl/>
              <w:tabs>
                <w:tab w:val="left" w:pos="1680"/>
              </w:tabs>
              <w:autoSpaceDE w:val="0"/>
              <w:autoSpaceDN w:val="0"/>
              <w:spacing w:line="360" w:lineRule="auto"/>
              <w:jc w:val="left"/>
              <w:textAlignment w:val="bottom"/>
              <w:rPr>
                <w:rFonts w:eastAsiaTheme="minorEastAsia"/>
                <w:szCs w:val="21"/>
                <w:lang w:val="en-AU"/>
              </w:rPr>
            </w:pPr>
            <w:r w:rsidRPr="0056786F">
              <w:rPr>
                <w:rFonts w:eastAsiaTheme="minorEastAsia"/>
                <w:szCs w:val="21"/>
                <w:lang w:val="en-AU"/>
              </w:rPr>
              <w:t>-</w:t>
            </w:r>
          </w:p>
        </w:tc>
      </w:tr>
    </w:tbl>
    <w:p w:rsidR="000A1B30" w:rsidRPr="0056786F" w:rsidRDefault="000A1B30" w:rsidP="004B36C2">
      <w:pPr>
        <w:spacing w:line="360" w:lineRule="auto"/>
        <w:ind w:firstLine="420"/>
        <w:rPr>
          <w:rFonts w:eastAsiaTheme="minorEastAsia"/>
          <w:szCs w:val="21"/>
        </w:rPr>
      </w:pPr>
      <w:r w:rsidRPr="0056786F">
        <w:rPr>
          <w:rFonts w:eastAsiaTheme="minorEastAsia"/>
          <w:szCs w:val="21"/>
        </w:rPr>
        <w:t>易方达天天理财货币</w:t>
      </w:r>
      <w:r w:rsidRPr="0056786F">
        <w:rPr>
          <w:rFonts w:eastAsiaTheme="minorEastAsia"/>
          <w:szCs w:val="21"/>
        </w:rPr>
        <w:t>B</w:t>
      </w:r>
    </w:p>
    <w:p w:rsidR="000A1B30" w:rsidRPr="0056786F" w:rsidRDefault="000A1B30" w:rsidP="004B36C2">
      <w:pPr>
        <w:autoSpaceDE w:val="0"/>
        <w:autoSpaceDN w:val="0"/>
        <w:adjustRightInd w:val="0"/>
        <w:spacing w:before="29" w:line="360" w:lineRule="auto"/>
        <w:ind w:left="15" w:right="210"/>
        <w:jc w:val="right"/>
        <w:rPr>
          <w:rFonts w:eastAsiaTheme="minorEastAsia"/>
          <w:kern w:val="0"/>
          <w:szCs w:val="21"/>
        </w:rPr>
      </w:pPr>
      <w:r w:rsidRPr="0056786F">
        <w:rPr>
          <w:rFonts w:eastAsiaTheme="minorEastAsia"/>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2160"/>
        <w:gridCol w:w="2160"/>
        <w:gridCol w:w="1369"/>
        <w:gridCol w:w="1260"/>
      </w:tblGrid>
      <w:tr w:rsidR="002C233F" w:rsidRPr="0056786F" w:rsidTr="00C47C29">
        <w:trPr>
          <w:jc w:val="center"/>
        </w:trPr>
        <w:tc>
          <w:tcPr>
            <w:tcW w:w="2065" w:type="dxa"/>
            <w:vAlign w:val="center"/>
          </w:tcPr>
          <w:p w:rsidR="000A1B30" w:rsidRPr="0056786F" w:rsidRDefault="000A1B30" w:rsidP="004B36C2">
            <w:pPr>
              <w:widowControl/>
              <w:tabs>
                <w:tab w:val="left" w:pos="1680"/>
              </w:tabs>
              <w:autoSpaceDE w:val="0"/>
              <w:autoSpaceDN w:val="0"/>
              <w:spacing w:line="360" w:lineRule="auto"/>
              <w:jc w:val="center"/>
              <w:textAlignment w:val="bottom"/>
              <w:rPr>
                <w:rFonts w:eastAsiaTheme="minorEastAsia"/>
                <w:b/>
                <w:szCs w:val="21"/>
              </w:rPr>
            </w:pPr>
            <w:r w:rsidRPr="0056786F">
              <w:rPr>
                <w:rFonts w:eastAsiaTheme="minorEastAsia"/>
                <w:szCs w:val="21"/>
                <w:lang w:val="en-AU"/>
              </w:rPr>
              <w:t>已按再投资形式转实收基金</w:t>
            </w:r>
          </w:p>
        </w:tc>
        <w:tc>
          <w:tcPr>
            <w:tcW w:w="2160" w:type="dxa"/>
          </w:tcPr>
          <w:p w:rsidR="000A1B30" w:rsidRPr="0056786F" w:rsidRDefault="000A1B30" w:rsidP="004B36C2">
            <w:pPr>
              <w:widowControl/>
              <w:tabs>
                <w:tab w:val="left" w:pos="1680"/>
              </w:tabs>
              <w:autoSpaceDE w:val="0"/>
              <w:autoSpaceDN w:val="0"/>
              <w:spacing w:line="360" w:lineRule="auto"/>
              <w:jc w:val="center"/>
              <w:textAlignment w:val="bottom"/>
              <w:rPr>
                <w:rFonts w:eastAsiaTheme="minorEastAsia"/>
                <w:szCs w:val="21"/>
              </w:rPr>
            </w:pPr>
            <w:r w:rsidRPr="0056786F">
              <w:rPr>
                <w:rFonts w:eastAsiaTheme="minorEastAsia"/>
                <w:szCs w:val="21"/>
              </w:rPr>
              <w:t>直接通过应付</w:t>
            </w:r>
          </w:p>
          <w:p w:rsidR="000A1B30" w:rsidRPr="0056786F" w:rsidRDefault="000A1B30" w:rsidP="004B36C2">
            <w:pPr>
              <w:widowControl/>
              <w:tabs>
                <w:tab w:val="left" w:pos="1680"/>
              </w:tabs>
              <w:autoSpaceDE w:val="0"/>
              <w:autoSpaceDN w:val="0"/>
              <w:spacing w:line="360" w:lineRule="auto"/>
              <w:jc w:val="center"/>
              <w:textAlignment w:val="bottom"/>
              <w:rPr>
                <w:rFonts w:eastAsiaTheme="minorEastAsia"/>
                <w:szCs w:val="21"/>
              </w:rPr>
            </w:pPr>
            <w:r w:rsidRPr="0056786F">
              <w:rPr>
                <w:rFonts w:eastAsiaTheme="minorEastAsia"/>
                <w:szCs w:val="21"/>
              </w:rPr>
              <w:t>赎回款转出金额</w:t>
            </w:r>
          </w:p>
        </w:tc>
        <w:tc>
          <w:tcPr>
            <w:tcW w:w="2160" w:type="dxa"/>
            <w:vAlign w:val="center"/>
          </w:tcPr>
          <w:p w:rsidR="000A1B30" w:rsidRPr="0056786F" w:rsidRDefault="000A1B30" w:rsidP="004B36C2">
            <w:pPr>
              <w:widowControl/>
              <w:tabs>
                <w:tab w:val="left" w:pos="1680"/>
              </w:tabs>
              <w:autoSpaceDE w:val="0"/>
              <w:autoSpaceDN w:val="0"/>
              <w:spacing w:line="360" w:lineRule="auto"/>
              <w:jc w:val="center"/>
              <w:textAlignment w:val="bottom"/>
              <w:rPr>
                <w:rFonts w:eastAsiaTheme="minorEastAsia"/>
                <w:szCs w:val="21"/>
              </w:rPr>
            </w:pPr>
            <w:r w:rsidRPr="0056786F">
              <w:rPr>
                <w:rFonts w:eastAsiaTheme="minorEastAsia"/>
                <w:szCs w:val="21"/>
              </w:rPr>
              <w:t>应付利润</w:t>
            </w:r>
          </w:p>
          <w:p w:rsidR="000A1B30" w:rsidRPr="0056786F" w:rsidRDefault="000A1B30" w:rsidP="004B36C2">
            <w:pPr>
              <w:widowControl/>
              <w:tabs>
                <w:tab w:val="left" w:pos="1680"/>
              </w:tabs>
              <w:autoSpaceDE w:val="0"/>
              <w:autoSpaceDN w:val="0"/>
              <w:spacing w:line="360" w:lineRule="auto"/>
              <w:jc w:val="center"/>
              <w:textAlignment w:val="bottom"/>
              <w:rPr>
                <w:rFonts w:eastAsiaTheme="minorEastAsia"/>
                <w:szCs w:val="21"/>
              </w:rPr>
            </w:pPr>
            <w:r w:rsidRPr="0056786F">
              <w:rPr>
                <w:rFonts w:eastAsiaTheme="minorEastAsia"/>
                <w:szCs w:val="21"/>
              </w:rPr>
              <w:t>本年变动</w:t>
            </w:r>
          </w:p>
        </w:tc>
        <w:tc>
          <w:tcPr>
            <w:tcW w:w="1369" w:type="dxa"/>
            <w:vAlign w:val="center"/>
          </w:tcPr>
          <w:p w:rsidR="000A1B30" w:rsidRPr="0056786F" w:rsidRDefault="000A1B30" w:rsidP="004B36C2">
            <w:pPr>
              <w:spacing w:line="360" w:lineRule="auto"/>
              <w:jc w:val="center"/>
              <w:rPr>
                <w:rFonts w:eastAsiaTheme="minorEastAsia"/>
                <w:szCs w:val="21"/>
                <w:lang w:val="en-AU"/>
              </w:rPr>
            </w:pPr>
            <w:r w:rsidRPr="0056786F">
              <w:rPr>
                <w:rFonts w:eastAsiaTheme="minorEastAsia"/>
                <w:szCs w:val="21"/>
                <w:lang w:val="en-AU"/>
              </w:rPr>
              <w:t>本期利润分配合计</w:t>
            </w:r>
          </w:p>
        </w:tc>
        <w:tc>
          <w:tcPr>
            <w:tcW w:w="1260" w:type="dxa"/>
            <w:vAlign w:val="center"/>
          </w:tcPr>
          <w:p w:rsidR="000A1B30" w:rsidRPr="0056786F" w:rsidRDefault="000A1B30" w:rsidP="004B36C2">
            <w:pPr>
              <w:spacing w:line="360" w:lineRule="auto"/>
              <w:jc w:val="center"/>
              <w:rPr>
                <w:rFonts w:eastAsiaTheme="minorEastAsia"/>
                <w:szCs w:val="21"/>
                <w:lang w:val="en-AU"/>
              </w:rPr>
            </w:pPr>
            <w:r w:rsidRPr="0056786F">
              <w:rPr>
                <w:rFonts w:eastAsiaTheme="minorEastAsia"/>
                <w:szCs w:val="21"/>
                <w:lang w:val="en-AU"/>
              </w:rPr>
              <w:t>备注</w:t>
            </w:r>
          </w:p>
        </w:tc>
      </w:tr>
      <w:tr w:rsidR="002C233F" w:rsidRPr="0056786F" w:rsidTr="00C47C29">
        <w:trPr>
          <w:jc w:val="center"/>
        </w:trPr>
        <w:tc>
          <w:tcPr>
            <w:tcW w:w="2065" w:type="dxa"/>
          </w:tcPr>
          <w:p w:rsidR="000A1B30" w:rsidRPr="0056786F" w:rsidRDefault="000A1B30" w:rsidP="004B36C2">
            <w:pPr>
              <w:widowControl/>
              <w:tabs>
                <w:tab w:val="left" w:pos="1680"/>
              </w:tabs>
              <w:autoSpaceDE w:val="0"/>
              <w:autoSpaceDN w:val="0"/>
              <w:spacing w:line="360" w:lineRule="auto"/>
              <w:jc w:val="right"/>
              <w:textAlignment w:val="bottom"/>
              <w:rPr>
                <w:rFonts w:eastAsiaTheme="minorEastAsia"/>
                <w:szCs w:val="21"/>
                <w:lang w:val="en-AU"/>
              </w:rPr>
            </w:pPr>
            <w:r w:rsidRPr="0056786F">
              <w:rPr>
                <w:rFonts w:eastAsiaTheme="minorEastAsia"/>
                <w:szCs w:val="21"/>
                <w:lang w:val="en-AU"/>
              </w:rPr>
              <w:t>899,005,214.35</w:t>
            </w:r>
          </w:p>
        </w:tc>
        <w:tc>
          <w:tcPr>
            <w:tcW w:w="2160" w:type="dxa"/>
          </w:tcPr>
          <w:p w:rsidR="000A1B30" w:rsidRPr="0056786F" w:rsidRDefault="000A1B30" w:rsidP="004B36C2">
            <w:pPr>
              <w:widowControl/>
              <w:tabs>
                <w:tab w:val="left" w:pos="1680"/>
              </w:tabs>
              <w:autoSpaceDE w:val="0"/>
              <w:autoSpaceDN w:val="0"/>
              <w:spacing w:line="360" w:lineRule="auto"/>
              <w:jc w:val="right"/>
              <w:textAlignment w:val="bottom"/>
              <w:rPr>
                <w:rFonts w:eastAsiaTheme="minorEastAsia"/>
                <w:szCs w:val="21"/>
                <w:lang w:val="en-AU"/>
              </w:rPr>
            </w:pPr>
            <w:r w:rsidRPr="0056786F">
              <w:rPr>
                <w:rFonts w:eastAsiaTheme="minorEastAsia"/>
                <w:szCs w:val="21"/>
                <w:lang w:val="en-AU"/>
              </w:rPr>
              <w:t>-</w:t>
            </w:r>
          </w:p>
        </w:tc>
        <w:tc>
          <w:tcPr>
            <w:tcW w:w="2160" w:type="dxa"/>
          </w:tcPr>
          <w:p w:rsidR="000A1B30" w:rsidRPr="0056786F" w:rsidRDefault="000A1B30" w:rsidP="004B36C2">
            <w:pPr>
              <w:widowControl/>
              <w:tabs>
                <w:tab w:val="left" w:pos="1680"/>
              </w:tabs>
              <w:autoSpaceDE w:val="0"/>
              <w:autoSpaceDN w:val="0"/>
              <w:spacing w:line="360" w:lineRule="auto"/>
              <w:jc w:val="right"/>
              <w:textAlignment w:val="bottom"/>
              <w:rPr>
                <w:rFonts w:eastAsiaTheme="minorEastAsia"/>
                <w:szCs w:val="21"/>
                <w:lang w:val="en-AU"/>
              </w:rPr>
            </w:pPr>
            <w:r w:rsidRPr="0056786F">
              <w:rPr>
                <w:rFonts w:eastAsiaTheme="minorEastAsia"/>
                <w:szCs w:val="21"/>
                <w:lang w:val="en-AU"/>
              </w:rPr>
              <w:t>-</w:t>
            </w:r>
          </w:p>
        </w:tc>
        <w:tc>
          <w:tcPr>
            <w:tcW w:w="1369" w:type="dxa"/>
          </w:tcPr>
          <w:p w:rsidR="000A1B30" w:rsidRPr="0056786F" w:rsidRDefault="000A1B30" w:rsidP="004B36C2">
            <w:pPr>
              <w:widowControl/>
              <w:tabs>
                <w:tab w:val="left" w:pos="1680"/>
              </w:tabs>
              <w:autoSpaceDE w:val="0"/>
              <w:autoSpaceDN w:val="0"/>
              <w:spacing w:line="360" w:lineRule="auto"/>
              <w:jc w:val="right"/>
              <w:textAlignment w:val="bottom"/>
              <w:rPr>
                <w:rFonts w:eastAsiaTheme="minorEastAsia"/>
                <w:szCs w:val="21"/>
                <w:lang w:val="en-AU"/>
              </w:rPr>
            </w:pPr>
            <w:r w:rsidRPr="0056786F">
              <w:rPr>
                <w:rFonts w:eastAsiaTheme="minorEastAsia"/>
                <w:szCs w:val="21"/>
                <w:lang w:val="en-AU"/>
              </w:rPr>
              <w:t>899,005,214.35</w:t>
            </w:r>
          </w:p>
        </w:tc>
        <w:tc>
          <w:tcPr>
            <w:tcW w:w="1260" w:type="dxa"/>
          </w:tcPr>
          <w:p w:rsidR="000A1B30" w:rsidRPr="0056786F" w:rsidRDefault="000A1B30" w:rsidP="004B36C2">
            <w:pPr>
              <w:widowControl/>
              <w:tabs>
                <w:tab w:val="left" w:pos="1680"/>
              </w:tabs>
              <w:autoSpaceDE w:val="0"/>
              <w:autoSpaceDN w:val="0"/>
              <w:spacing w:line="360" w:lineRule="auto"/>
              <w:jc w:val="left"/>
              <w:textAlignment w:val="bottom"/>
              <w:rPr>
                <w:rFonts w:eastAsiaTheme="minorEastAsia"/>
                <w:szCs w:val="21"/>
                <w:lang w:val="en-AU"/>
              </w:rPr>
            </w:pPr>
            <w:r w:rsidRPr="0056786F">
              <w:rPr>
                <w:rFonts w:eastAsiaTheme="minorEastAsia"/>
                <w:szCs w:val="21"/>
                <w:lang w:val="en-AU"/>
              </w:rPr>
              <w:t>-</w:t>
            </w:r>
          </w:p>
        </w:tc>
      </w:tr>
    </w:tbl>
    <w:p w:rsidR="00FC22AF" w:rsidRPr="0056786F" w:rsidRDefault="00FC22AF" w:rsidP="00FC22AF">
      <w:pPr>
        <w:spacing w:line="360" w:lineRule="auto"/>
        <w:ind w:firstLine="420"/>
        <w:rPr>
          <w:rFonts w:eastAsiaTheme="minorEastAsia"/>
          <w:szCs w:val="21"/>
        </w:rPr>
      </w:pPr>
      <w:r w:rsidRPr="0056786F">
        <w:rPr>
          <w:rFonts w:eastAsiaTheme="minorEastAsia"/>
          <w:szCs w:val="21"/>
        </w:rPr>
        <w:t>易方达天天理财货币</w:t>
      </w:r>
      <w:r w:rsidRPr="0056786F">
        <w:rPr>
          <w:rFonts w:eastAsiaTheme="minorEastAsia"/>
          <w:szCs w:val="21"/>
        </w:rPr>
        <w:t>R</w:t>
      </w:r>
    </w:p>
    <w:p w:rsidR="00FC22AF" w:rsidRPr="0056786F" w:rsidRDefault="00FC22AF" w:rsidP="00FC22AF">
      <w:pPr>
        <w:autoSpaceDE w:val="0"/>
        <w:autoSpaceDN w:val="0"/>
        <w:adjustRightInd w:val="0"/>
        <w:spacing w:before="29" w:line="360" w:lineRule="auto"/>
        <w:ind w:left="15" w:right="210"/>
        <w:jc w:val="right"/>
        <w:rPr>
          <w:rFonts w:eastAsiaTheme="minorEastAsia"/>
          <w:kern w:val="0"/>
          <w:szCs w:val="21"/>
        </w:rPr>
      </w:pPr>
      <w:r w:rsidRPr="0056786F">
        <w:rPr>
          <w:rFonts w:eastAsiaTheme="minorEastAsia"/>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2160"/>
        <w:gridCol w:w="2160"/>
        <w:gridCol w:w="1369"/>
        <w:gridCol w:w="1260"/>
      </w:tblGrid>
      <w:tr w:rsidR="00FC22AF" w:rsidRPr="0056786F" w:rsidTr="0089467E">
        <w:trPr>
          <w:jc w:val="center"/>
        </w:trPr>
        <w:tc>
          <w:tcPr>
            <w:tcW w:w="2065" w:type="dxa"/>
            <w:vAlign w:val="center"/>
          </w:tcPr>
          <w:p w:rsidR="00FC22AF" w:rsidRPr="0056786F" w:rsidRDefault="00FC22AF" w:rsidP="0089467E">
            <w:pPr>
              <w:widowControl/>
              <w:tabs>
                <w:tab w:val="left" w:pos="1680"/>
              </w:tabs>
              <w:autoSpaceDE w:val="0"/>
              <w:autoSpaceDN w:val="0"/>
              <w:spacing w:line="360" w:lineRule="auto"/>
              <w:jc w:val="center"/>
              <w:textAlignment w:val="bottom"/>
              <w:rPr>
                <w:rFonts w:eastAsiaTheme="minorEastAsia"/>
                <w:b/>
                <w:szCs w:val="21"/>
              </w:rPr>
            </w:pPr>
            <w:r w:rsidRPr="0056786F">
              <w:rPr>
                <w:rFonts w:eastAsiaTheme="minorEastAsia"/>
                <w:szCs w:val="21"/>
                <w:lang w:val="en-AU"/>
              </w:rPr>
              <w:t>已按再投资形式转实收基金</w:t>
            </w:r>
          </w:p>
        </w:tc>
        <w:tc>
          <w:tcPr>
            <w:tcW w:w="2160" w:type="dxa"/>
          </w:tcPr>
          <w:p w:rsidR="00FC22AF" w:rsidRPr="0056786F" w:rsidRDefault="00FC22AF" w:rsidP="0089467E">
            <w:pPr>
              <w:widowControl/>
              <w:tabs>
                <w:tab w:val="left" w:pos="1680"/>
              </w:tabs>
              <w:autoSpaceDE w:val="0"/>
              <w:autoSpaceDN w:val="0"/>
              <w:spacing w:line="360" w:lineRule="auto"/>
              <w:jc w:val="center"/>
              <w:textAlignment w:val="bottom"/>
              <w:rPr>
                <w:rFonts w:eastAsiaTheme="minorEastAsia"/>
                <w:szCs w:val="21"/>
              </w:rPr>
            </w:pPr>
            <w:r w:rsidRPr="0056786F">
              <w:rPr>
                <w:rFonts w:eastAsiaTheme="minorEastAsia"/>
                <w:szCs w:val="21"/>
              </w:rPr>
              <w:t>直接通过应付</w:t>
            </w:r>
          </w:p>
          <w:p w:rsidR="00FC22AF" w:rsidRPr="0056786F" w:rsidRDefault="00FC22AF" w:rsidP="0089467E">
            <w:pPr>
              <w:widowControl/>
              <w:tabs>
                <w:tab w:val="left" w:pos="1680"/>
              </w:tabs>
              <w:autoSpaceDE w:val="0"/>
              <w:autoSpaceDN w:val="0"/>
              <w:spacing w:line="360" w:lineRule="auto"/>
              <w:jc w:val="center"/>
              <w:textAlignment w:val="bottom"/>
              <w:rPr>
                <w:rFonts w:eastAsiaTheme="minorEastAsia"/>
                <w:szCs w:val="21"/>
              </w:rPr>
            </w:pPr>
            <w:r w:rsidRPr="0056786F">
              <w:rPr>
                <w:rFonts w:eastAsiaTheme="minorEastAsia"/>
                <w:szCs w:val="21"/>
              </w:rPr>
              <w:t>赎回款转出金额</w:t>
            </w:r>
          </w:p>
        </w:tc>
        <w:tc>
          <w:tcPr>
            <w:tcW w:w="2160" w:type="dxa"/>
            <w:vAlign w:val="center"/>
          </w:tcPr>
          <w:p w:rsidR="00FC22AF" w:rsidRPr="0056786F" w:rsidRDefault="00FC22AF" w:rsidP="0089467E">
            <w:pPr>
              <w:widowControl/>
              <w:tabs>
                <w:tab w:val="left" w:pos="1680"/>
              </w:tabs>
              <w:autoSpaceDE w:val="0"/>
              <w:autoSpaceDN w:val="0"/>
              <w:spacing w:line="360" w:lineRule="auto"/>
              <w:jc w:val="center"/>
              <w:textAlignment w:val="bottom"/>
              <w:rPr>
                <w:rFonts w:eastAsiaTheme="minorEastAsia"/>
                <w:szCs w:val="21"/>
              </w:rPr>
            </w:pPr>
            <w:r w:rsidRPr="0056786F">
              <w:rPr>
                <w:rFonts w:eastAsiaTheme="minorEastAsia"/>
                <w:szCs w:val="21"/>
              </w:rPr>
              <w:t>应付利润</w:t>
            </w:r>
          </w:p>
          <w:p w:rsidR="00FC22AF" w:rsidRPr="0056786F" w:rsidRDefault="00FC22AF" w:rsidP="0089467E">
            <w:pPr>
              <w:widowControl/>
              <w:tabs>
                <w:tab w:val="left" w:pos="1680"/>
              </w:tabs>
              <w:autoSpaceDE w:val="0"/>
              <w:autoSpaceDN w:val="0"/>
              <w:spacing w:line="360" w:lineRule="auto"/>
              <w:jc w:val="center"/>
              <w:textAlignment w:val="bottom"/>
              <w:rPr>
                <w:rFonts w:eastAsiaTheme="minorEastAsia"/>
                <w:szCs w:val="21"/>
              </w:rPr>
            </w:pPr>
            <w:r w:rsidRPr="0056786F">
              <w:rPr>
                <w:rFonts w:eastAsiaTheme="minorEastAsia"/>
                <w:szCs w:val="21"/>
              </w:rPr>
              <w:t>本年变动</w:t>
            </w:r>
          </w:p>
        </w:tc>
        <w:tc>
          <w:tcPr>
            <w:tcW w:w="1369" w:type="dxa"/>
            <w:vAlign w:val="center"/>
          </w:tcPr>
          <w:p w:rsidR="00FC22AF" w:rsidRPr="0056786F" w:rsidRDefault="00FC22AF" w:rsidP="0089467E">
            <w:pPr>
              <w:spacing w:line="360" w:lineRule="auto"/>
              <w:jc w:val="center"/>
              <w:rPr>
                <w:rFonts w:eastAsiaTheme="minorEastAsia"/>
                <w:szCs w:val="21"/>
                <w:lang w:val="en-AU"/>
              </w:rPr>
            </w:pPr>
            <w:r w:rsidRPr="0056786F">
              <w:rPr>
                <w:rFonts w:eastAsiaTheme="minorEastAsia"/>
                <w:szCs w:val="21"/>
                <w:lang w:val="en-AU"/>
              </w:rPr>
              <w:t>本期利润分配合计</w:t>
            </w:r>
          </w:p>
        </w:tc>
        <w:tc>
          <w:tcPr>
            <w:tcW w:w="1260" w:type="dxa"/>
            <w:vAlign w:val="center"/>
          </w:tcPr>
          <w:p w:rsidR="00FC22AF" w:rsidRPr="0056786F" w:rsidRDefault="00FC22AF" w:rsidP="0089467E">
            <w:pPr>
              <w:spacing w:line="360" w:lineRule="auto"/>
              <w:jc w:val="center"/>
              <w:rPr>
                <w:rFonts w:eastAsiaTheme="minorEastAsia"/>
                <w:szCs w:val="21"/>
                <w:lang w:val="en-AU"/>
              </w:rPr>
            </w:pPr>
            <w:r w:rsidRPr="0056786F">
              <w:rPr>
                <w:rFonts w:eastAsiaTheme="minorEastAsia"/>
                <w:szCs w:val="21"/>
                <w:lang w:val="en-AU"/>
              </w:rPr>
              <w:t>备注</w:t>
            </w:r>
          </w:p>
        </w:tc>
      </w:tr>
      <w:tr w:rsidR="00FC22AF" w:rsidRPr="0056786F" w:rsidTr="0089467E">
        <w:trPr>
          <w:jc w:val="center"/>
        </w:trPr>
        <w:tc>
          <w:tcPr>
            <w:tcW w:w="2065" w:type="dxa"/>
          </w:tcPr>
          <w:p w:rsidR="00FC22AF" w:rsidRPr="0056786F" w:rsidRDefault="00FC22AF" w:rsidP="0089467E">
            <w:pPr>
              <w:widowControl/>
              <w:tabs>
                <w:tab w:val="left" w:pos="1680"/>
              </w:tabs>
              <w:autoSpaceDE w:val="0"/>
              <w:autoSpaceDN w:val="0"/>
              <w:spacing w:line="360" w:lineRule="auto"/>
              <w:jc w:val="right"/>
              <w:textAlignment w:val="bottom"/>
              <w:rPr>
                <w:rFonts w:eastAsiaTheme="minorEastAsia"/>
                <w:szCs w:val="21"/>
                <w:lang w:val="en-AU"/>
              </w:rPr>
            </w:pPr>
            <w:r w:rsidRPr="0056786F">
              <w:rPr>
                <w:rFonts w:eastAsiaTheme="minorEastAsia"/>
                <w:szCs w:val="21"/>
                <w:lang w:val="en-AU"/>
              </w:rPr>
              <w:t>91,012,362.90</w:t>
            </w:r>
          </w:p>
        </w:tc>
        <w:tc>
          <w:tcPr>
            <w:tcW w:w="2160" w:type="dxa"/>
          </w:tcPr>
          <w:p w:rsidR="00FC22AF" w:rsidRPr="0056786F" w:rsidRDefault="00FC22AF" w:rsidP="0089467E">
            <w:pPr>
              <w:widowControl/>
              <w:tabs>
                <w:tab w:val="left" w:pos="1680"/>
              </w:tabs>
              <w:autoSpaceDE w:val="0"/>
              <w:autoSpaceDN w:val="0"/>
              <w:spacing w:line="360" w:lineRule="auto"/>
              <w:jc w:val="right"/>
              <w:textAlignment w:val="bottom"/>
              <w:rPr>
                <w:rFonts w:eastAsiaTheme="minorEastAsia"/>
                <w:szCs w:val="21"/>
                <w:lang w:val="en-AU"/>
              </w:rPr>
            </w:pPr>
            <w:r w:rsidRPr="0056786F">
              <w:rPr>
                <w:rFonts w:eastAsiaTheme="minorEastAsia"/>
                <w:szCs w:val="21"/>
                <w:lang w:val="en-AU"/>
              </w:rPr>
              <w:t>-</w:t>
            </w:r>
          </w:p>
        </w:tc>
        <w:tc>
          <w:tcPr>
            <w:tcW w:w="2160" w:type="dxa"/>
          </w:tcPr>
          <w:p w:rsidR="00FC22AF" w:rsidRPr="0056786F" w:rsidRDefault="00FC22AF" w:rsidP="0089467E">
            <w:pPr>
              <w:widowControl/>
              <w:tabs>
                <w:tab w:val="left" w:pos="1680"/>
              </w:tabs>
              <w:autoSpaceDE w:val="0"/>
              <w:autoSpaceDN w:val="0"/>
              <w:spacing w:line="360" w:lineRule="auto"/>
              <w:jc w:val="right"/>
              <w:textAlignment w:val="bottom"/>
              <w:rPr>
                <w:rFonts w:eastAsiaTheme="minorEastAsia"/>
                <w:szCs w:val="21"/>
                <w:lang w:val="en-AU"/>
              </w:rPr>
            </w:pPr>
            <w:r w:rsidRPr="0056786F">
              <w:rPr>
                <w:rFonts w:eastAsiaTheme="minorEastAsia"/>
                <w:szCs w:val="21"/>
                <w:lang w:val="en-AU"/>
              </w:rPr>
              <w:t>-</w:t>
            </w:r>
          </w:p>
        </w:tc>
        <w:tc>
          <w:tcPr>
            <w:tcW w:w="1369" w:type="dxa"/>
          </w:tcPr>
          <w:p w:rsidR="00FC22AF" w:rsidRPr="0056786F" w:rsidRDefault="00FC22AF" w:rsidP="0089467E">
            <w:pPr>
              <w:widowControl/>
              <w:tabs>
                <w:tab w:val="left" w:pos="1680"/>
              </w:tabs>
              <w:autoSpaceDE w:val="0"/>
              <w:autoSpaceDN w:val="0"/>
              <w:spacing w:line="360" w:lineRule="auto"/>
              <w:jc w:val="right"/>
              <w:textAlignment w:val="bottom"/>
              <w:rPr>
                <w:rFonts w:eastAsiaTheme="minorEastAsia"/>
                <w:szCs w:val="21"/>
                <w:lang w:val="en-AU"/>
              </w:rPr>
            </w:pPr>
            <w:r w:rsidRPr="0056786F">
              <w:rPr>
                <w:rFonts w:eastAsiaTheme="minorEastAsia"/>
                <w:szCs w:val="21"/>
                <w:lang w:val="en-AU"/>
              </w:rPr>
              <w:t>91,012,362.90</w:t>
            </w:r>
          </w:p>
        </w:tc>
        <w:tc>
          <w:tcPr>
            <w:tcW w:w="1260" w:type="dxa"/>
          </w:tcPr>
          <w:p w:rsidR="00FC22AF" w:rsidRPr="0056786F" w:rsidRDefault="00FC22AF" w:rsidP="0089467E">
            <w:pPr>
              <w:widowControl/>
              <w:tabs>
                <w:tab w:val="left" w:pos="1680"/>
              </w:tabs>
              <w:autoSpaceDE w:val="0"/>
              <w:autoSpaceDN w:val="0"/>
              <w:spacing w:line="360" w:lineRule="auto"/>
              <w:jc w:val="left"/>
              <w:textAlignment w:val="bottom"/>
              <w:rPr>
                <w:rFonts w:eastAsiaTheme="minorEastAsia"/>
                <w:szCs w:val="21"/>
                <w:lang w:val="en-AU"/>
              </w:rPr>
            </w:pPr>
            <w:r w:rsidRPr="0056786F">
              <w:rPr>
                <w:rFonts w:eastAsiaTheme="minorEastAsia"/>
                <w:szCs w:val="21"/>
                <w:lang w:val="en-AU"/>
              </w:rPr>
              <w:t>-</w:t>
            </w:r>
          </w:p>
        </w:tc>
      </w:tr>
    </w:tbl>
    <w:p w:rsidR="00676705" w:rsidRPr="0056786F" w:rsidRDefault="00676705" w:rsidP="00676705">
      <w:pPr>
        <w:spacing w:line="360" w:lineRule="auto"/>
        <w:ind w:firstLine="420"/>
        <w:rPr>
          <w:rFonts w:eastAsiaTheme="minorEastAsia"/>
          <w:szCs w:val="21"/>
        </w:rPr>
      </w:pPr>
      <w:r>
        <w:rPr>
          <w:rFonts w:eastAsiaTheme="minorEastAsia" w:hint="eastAsia"/>
          <w:kern w:val="0"/>
          <w:szCs w:val="21"/>
        </w:rPr>
        <w:tab/>
      </w:r>
      <w:r w:rsidRPr="0056786F">
        <w:rPr>
          <w:rFonts w:eastAsiaTheme="minorEastAsia"/>
          <w:szCs w:val="21"/>
        </w:rPr>
        <w:t>易方达天天理财货币</w:t>
      </w:r>
      <w:r w:rsidRPr="0056786F">
        <w:rPr>
          <w:rFonts w:eastAsiaTheme="minorEastAsia"/>
          <w:szCs w:val="21"/>
        </w:rPr>
        <w:t>C</w:t>
      </w:r>
    </w:p>
    <w:p w:rsidR="00676705" w:rsidRPr="0056786F" w:rsidRDefault="00676705" w:rsidP="00676705">
      <w:pPr>
        <w:autoSpaceDE w:val="0"/>
        <w:autoSpaceDN w:val="0"/>
        <w:adjustRightInd w:val="0"/>
        <w:spacing w:before="29" w:line="360" w:lineRule="auto"/>
        <w:ind w:left="15" w:right="210"/>
        <w:jc w:val="right"/>
        <w:rPr>
          <w:rFonts w:eastAsiaTheme="minorEastAsia"/>
          <w:kern w:val="0"/>
          <w:szCs w:val="21"/>
        </w:rPr>
      </w:pPr>
      <w:r w:rsidRPr="0056786F">
        <w:rPr>
          <w:rFonts w:eastAsiaTheme="minorEastAsia"/>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2160"/>
        <w:gridCol w:w="2160"/>
        <w:gridCol w:w="1369"/>
        <w:gridCol w:w="1260"/>
      </w:tblGrid>
      <w:tr w:rsidR="00676705" w:rsidRPr="0056786F" w:rsidTr="005C606A">
        <w:trPr>
          <w:jc w:val="center"/>
        </w:trPr>
        <w:tc>
          <w:tcPr>
            <w:tcW w:w="2065" w:type="dxa"/>
            <w:vAlign w:val="center"/>
          </w:tcPr>
          <w:p w:rsidR="00676705" w:rsidRPr="0056786F" w:rsidRDefault="00676705" w:rsidP="005C606A">
            <w:pPr>
              <w:widowControl/>
              <w:tabs>
                <w:tab w:val="left" w:pos="1680"/>
              </w:tabs>
              <w:autoSpaceDE w:val="0"/>
              <w:autoSpaceDN w:val="0"/>
              <w:spacing w:line="360" w:lineRule="auto"/>
              <w:jc w:val="center"/>
              <w:textAlignment w:val="bottom"/>
              <w:rPr>
                <w:rFonts w:eastAsiaTheme="minorEastAsia"/>
                <w:b/>
                <w:szCs w:val="21"/>
              </w:rPr>
            </w:pPr>
            <w:r w:rsidRPr="0056786F">
              <w:rPr>
                <w:rFonts w:eastAsiaTheme="minorEastAsia"/>
                <w:szCs w:val="21"/>
                <w:lang w:val="en-AU"/>
              </w:rPr>
              <w:t>已按再投资形式转实收基金</w:t>
            </w:r>
          </w:p>
        </w:tc>
        <w:tc>
          <w:tcPr>
            <w:tcW w:w="2160" w:type="dxa"/>
          </w:tcPr>
          <w:p w:rsidR="00676705" w:rsidRPr="0056786F" w:rsidRDefault="00676705" w:rsidP="005C606A">
            <w:pPr>
              <w:widowControl/>
              <w:tabs>
                <w:tab w:val="left" w:pos="1680"/>
              </w:tabs>
              <w:autoSpaceDE w:val="0"/>
              <w:autoSpaceDN w:val="0"/>
              <w:spacing w:line="360" w:lineRule="auto"/>
              <w:jc w:val="center"/>
              <w:textAlignment w:val="bottom"/>
              <w:rPr>
                <w:rFonts w:eastAsiaTheme="minorEastAsia"/>
                <w:szCs w:val="21"/>
              </w:rPr>
            </w:pPr>
            <w:r w:rsidRPr="0056786F">
              <w:rPr>
                <w:rFonts w:eastAsiaTheme="minorEastAsia"/>
                <w:szCs w:val="21"/>
              </w:rPr>
              <w:t>直接通过应付</w:t>
            </w:r>
          </w:p>
          <w:p w:rsidR="00676705" w:rsidRPr="0056786F" w:rsidRDefault="00676705" w:rsidP="005C606A">
            <w:pPr>
              <w:widowControl/>
              <w:tabs>
                <w:tab w:val="left" w:pos="1680"/>
              </w:tabs>
              <w:autoSpaceDE w:val="0"/>
              <w:autoSpaceDN w:val="0"/>
              <w:spacing w:line="360" w:lineRule="auto"/>
              <w:jc w:val="center"/>
              <w:textAlignment w:val="bottom"/>
              <w:rPr>
                <w:rFonts w:eastAsiaTheme="minorEastAsia"/>
                <w:szCs w:val="21"/>
              </w:rPr>
            </w:pPr>
            <w:r w:rsidRPr="0056786F">
              <w:rPr>
                <w:rFonts w:eastAsiaTheme="minorEastAsia"/>
                <w:szCs w:val="21"/>
              </w:rPr>
              <w:t>赎回款转出金额</w:t>
            </w:r>
          </w:p>
        </w:tc>
        <w:tc>
          <w:tcPr>
            <w:tcW w:w="2160" w:type="dxa"/>
            <w:vAlign w:val="center"/>
          </w:tcPr>
          <w:p w:rsidR="00676705" w:rsidRPr="0056786F" w:rsidRDefault="00676705" w:rsidP="005C606A">
            <w:pPr>
              <w:widowControl/>
              <w:tabs>
                <w:tab w:val="left" w:pos="1680"/>
              </w:tabs>
              <w:autoSpaceDE w:val="0"/>
              <w:autoSpaceDN w:val="0"/>
              <w:spacing w:line="360" w:lineRule="auto"/>
              <w:jc w:val="center"/>
              <w:textAlignment w:val="bottom"/>
              <w:rPr>
                <w:rFonts w:eastAsiaTheme="minorEastAsia"/>
                <w:szCs w:val="21"/>
              </w:rPr>
            </w:pPr>
            <w:r w:rsidRPr="0056786F">
              <w:rPr>
                <w:rFonts w:eastAsiaTheme="minorEastAsia"/>
                <w:szCs w:val="21"/>
              </w:rPr>
              <w:t>应付利润</w:t>
            </w:r>
          </w:p>
          <w:p w:rsidR="00676705" w:rsidRPr="0056786F" w:rsidRDefault="00676705" w:rsidP="005C606A">
            <w:pPr>
              <w:widowControl/>
              <w:tabs>
                <w:tab w:val="left" w:pos="1680"/>
              </w:tabs>
              <w:autoSpaceDE w:val="0"/>
              <w:autoSpaceDN w:val="0"/>
              <w:spacing w:line="360" w:lineRule="auto"/>
              <w:jc w:val="center"/>
              <w:textAlignment w:val="bottom"/>
              <w:rPr>
                <w:rFonts w:eastAsiaTheme="minorEastAsia"/>
                <w:szCs w:val="21"/>
              </w:rPr>
            </w:pPr>
            <w:r w:rsidRPr="0056786F">
              <w:rPr>
                <w:rFonts w:eastAsiaTheme="minorEastAsia"/>
                <w:szCs w:val="21"/>
              </w:rPr>
              <w:t>本年变动</w:t>
            </w:r>
          </w:p>
        </w:tc>
        <w:tc>
          <w:tcPr>
            <w:tcW w:w="1369" w:type="dxa"/>
            <w:vAlign w:val="center"/>
          </w:tcPr>
          <w:p w:rsidR="00676705" w:rsidRPr="0056786F" w:rsidRDefault="00676705" w:rsidP="005C606A">
            <w:pPr>
              <w:spacing w:line="360" w:lineRule="auto"/>
              <w:jc w:val="center"/>
              <w:rPr>
                <w:rFonts w:eastAsiaTheme="minorEastAsia"/>
                <w:szCs w:val="21"/>
                <w:lang w:val="en-AU"/>
              </w:rPr>
            </w:pPr>
            <w:r w:rsidRPr="0056786F">
              <w:rPr>
                <w:rFonts w:eastAsiaTheme="minorEastAsia"/>
                <w:szCs w:val="21"/>
                <w:lang w:val="en-AU"/>
              </w:rPr>
              <w:t>本期利润分配合计</w:t>
            </w:r>
          </w:p>
        </w:tc>
        <w:tc>
          <w:tcPr>
            <w:tcW w:w="1260" w:type="dxa"/>
            <w:vAlign w:val="center"/>
          </w:tcPr>
          <w:p w:rsidR="00676705" w:rsidRPr="0056786F" w:rsidRDefault="00676705" w:rsidP="005C606A">
            <w:pPr>
              <w:spacing w:line="360" w:lineRule="auto"/>
              <w:jc w:val="center"/>
              <w:rPr>
                <w:rFonts w:eastAsiaTheme="minorEastAsia"/>
                <w:szCs w:val="21"/>
                <w:lang w:val="en-AU"/>
              </w:rPr>
            </w:pPr>
            <w:r w:rsidRPr="0056786F">
              <w:rPr>
                <w:rFonts w:eastAsiaTheme="minorEastAsia"/>
                <w:szCs w:val="21"/>
                <w:lang w:val="en-AU"/>
              </w:rPr>
              <w:t>备注</w:t>
            </w:r>
          </w:p>
        </w:tc>
      </w:tr>
      <w:tr w:rsidR="00676705" w:rsidRPr="0056786F" w:rsidTr="005C606A">
        <w:trPr>
          <w:jc w:val="center"/>
        </w:trPr>
        <w:tc>
          <w:tcPr>
            <w:tcW w:w="2065" w:type="dxa"/>
          </w:tcPr>
          <w:p w:rsidR="00676705" w:rsidRPr="0056786F" w:rsidRDefault="00676705" w:rsidP="005C606A">
            <w:pPr>
              <w:widowControl/>
              <w:tabs>
                <w:tab w:val="left" w:pos="1680"/>
              </w:tabs>
              <w:autoSpaceDE w:val="0"/>
              <w:autoSpaceDN w:val="0"/>
              <w:spacing w:line="360" w:lineRule="auto"/>
              <w:jc w:val="right"/>
              <w:textAlignment w:val="bottom"/>
              <w:rPr>
                <w:rFonts w:eastAsiaTheme="minorEastAsia"/>
                <w:szCs w:val="21"/>
                <w:lang w:val="en-AU"/>
              </w:rPr>
            </w:pPr>
            <w:r w:rsidRPr="0056786F">
              <w:rPr>
                <w:rFonts w:eastAsiaTheme="minorEastAsia"/>
                <w:szCs w:val="21"/>
                <w:lang w:val="en-AU"/>
              </w:rPr>
              <w:t>10,596,061.58</w:t>
            </w:r>
          </w:p>
        </w:tc>
        <w:tc>
          <w:tcPr>
            <w:tcW w:w="2160" w:type="dxa"/>
          </w:tcPr>
          <w:p w:rsidR="00676705" w:rsidRPr="0056786F" w:rsidRDefault="00676705" w:rsidP="005C606A">
            <w:pPr>
              <w:widowControl/>
              <w:tabs>
                <w:tab w:val="left" w:pos="1680"/>
              </w:tabs>
              <w:autoSpaceDE w:val="0"/>
              <w:autoSpaceDN w:val="0"/>
              <w:spacing w:line="360" w:lineRule="auto"/>
              <w:jc w:val="right"/>
              <w:textAlignment w:val="bottom"/>
              <w:rPr>
                <w:rFonts w:eastAsiaTheme="minorEastAsia"/>
                <w:szCs w:val="21"/>
                <w:lang w:val="en-AU"/>
              </w:rPr>
            </w:pPr>
            <w:r w:rsidRPr="0056786F">
              <w:rPr>
                <w:rFonts w:eastAsiaTheme="minorEastAsia"/>
                <w:szCs w:val="21"/>
                <w:lang w:val="en-AU"/>
              </w:rPr>
              <w:t>-</w:t>
            </w:r>
          </w:p>
        </w:tc>
        <w:tc>
          <w:tcPr>
            <w:tcW w:w="2160" w:type="dxa"/>
          </w:tcPr>
          <w:p w:rsidR="00676705" w:rsidRPr="0056786F" w:rsidRDefault="00676705" w:rsidP="005C606A">
            <w:pPr>
              <w:widowControl/>
              <w:tabs>
                <w:tab w:val="left" w:pos="1680"/>
              </w:tabs>
              <w:autoSpaceDE w:val="0"/>
              <w:autoSpaceDN w:val="0"/>
              <w:spacing w:line="360" w:lineRule="auto"/>
              <w:jc w:val="right"/>
              <w:textAlignment w:val="bottom"/>
              <w:rPr>
                <w:rFonts w:eastAsiaTheme="minorEastAsia"/>
                <w:szCs w:val="21"/>
                <w:lang w:val="en-AU"/>
              </w:rPr>
            </w:pPr>
            <w:r w:rsidRPr="0056786F">
              <w:rPr>
                <w:rFonts w:eastAsiaTheme="minorEastAsia"/>
                <w:szCs w:val="21"/>
                <w:lang w:val="en-AU"/>
              </w:rPr>
              <w:t>-</w:t>
            </w:r>
          </w:p>
        </w:tc>
        <w:tc>
          <w:tcPr>
            <w:tcW w:w="1369" w:type="dxa"/>
          </w:tcPr>
          <w:p w:rsidR="00676705" w:rsidRPr="0056786F" w:rsidRDefault="00676705" w:rsidP="005C606A">
            <w:pPr>
              <w:widowControl/>
              <w:tabs>
                <w:tab w:val="left" w:pos="1680"/>
              </w:tabs>
              <w:autoSpaceDE w:val="0"/>
              <w:autoSpaceDN w:val="0"/>
              <w:spacing w:line="360" w:lineRule="auto"/>
              <w:jc w:val="right"/>
              <w:textAlignment w:val="bottom"/>
              <w:rPr>
                <w:rFonts w:eastAsiaTheme="minorEastAsia"/>
                <w:szCs w:val="21"/>
                <w:lang w:val="en-AU"/>
              </w:rPr>
            </w:pPr>
            <w:r w:rsidRPr="0056786F">
              <w:rPr>
                <w:rFonts w:eastAsiaTheme="minorEastAsia"/>
                <w:szCs w:val="21"/>
                <w:lang w:val="en-AU"/>
              </w:rPr>
              <w:t>10,596,061.58</w:t>
            </w:r>
          </w:p>
        </w:tc>
        <w:tc>
          <w:tcPr>
            <w:tcW w:w="1260" w:type="dxa"/>
          </w:tcPr>
          <w:p w:rsidR="00676705" w:rsidRPr="0056786F" w:rsidRDefault="00676705" w:rsidP="005C606A">
            <w:pPr>
              <w:widowControl/>
              <w:tabs>
                <w:tab w:val="left" w:pos="1680"/>
              </w:tabs>
              <w:autoSpaceDE w:val="0"/>
              <w:autoSpaceDN w:val="0"/>
              <w:spacing w:line="360" w:lineRule="auto"/>
              <w:jc w:val="left"/>
              <w:textAlignment w:val="bottom"/>
              <w:rPr>
                <w:rFonts w:eastAsiaTheme="minorEastAsia"/>
                <w:szCs w:val="21"/>
                <w:lang w:val="en-AU"/>
              </w:rPr>
            </w:pPr>
            <w:r w:rsidRPr="0056786F">
              <w:rPr>
                <w:rFonts w:eastAsiaTheme="minorEastAsia"/>
                <w:szCs w:val="21"/>
                <w:lang w:val="en-AU"/>
              </w:rPr>
              <w:t>-</w:t>
            </w:r>
          </w:p>
        </w:tc>
      </w:tr>
    </w:tbl>
    <w:p w:rsidR="006D141C" w:rsidRPr="00D0515B" w:rsidRDefault="006D141C" w:rsidP="00CA3CD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12</w:t>
      </w:r>
      <w:r w:rsidRPr="00D0515B">
        <w:rPr>
          <w:rFonts w:asciiTheme="minorEastAsia" w:eastAsiaTheme="minorEastAsia" w:hAnsiTheme="minorEastAsia" w:hint="eastAsia"/>
          <w:b/>
          <w:bCs/>
          <w:szCs w:val="21"/>
        </w:rPr>
        <w:t>期末（2019年12月31日）本基金持有的流通受限证券</w:t>
      </w:r>
    </w:p>
    <w:p w:rsidR="006D141C" w:rsidRPr="00D0515B" w:rsidRDefault="006D141C" w:rsidP="00CA3CD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7.4.12.</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bCs/>
          <w:szCs w:val="21"/>
        </w:rPr>
        <w:t>因认购新发/增发证券而于期末持有的流通受限证券</w:t>
      </w:r>
    </w:p>
    <w:p w:rsidR="00E952E1" w:rsidRPr="000B045A" w:rsidRDefault="00E952E1" w:rsidP="00E952E1">
      <w:pPr>
        <w:spacing w:line="360" w:lineRule="auto"/>
        <w:jc w:val="right"/>
        <w:rPr>
          <w:rFonts w:eastAsiaTheme="minorEastAsia"/>
          <w:color w:val="000000"/>
          <w:szCs w:val="21"/>
        </w:rPr>
      </w:pPr>
      <w:r w:rsidRPr="000B045A">
        <w:rPr>
          <w:rFonts w:eastAsiaTheme="minorEastAsia"/>
          <w:color w:val="000000"/>
          <w:szCs w:val="21"/>
        </w:rPr>
        <w:t>金额单位：人民币元</w:t>
      </w: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709"/>
        <w:gridCol w:w="1276"/>
        <w:gridCol w:w="1245"/>
        <w:gridCol w:w="834"/>
        <w:gridCol w:w="816"/>
        <w:gridCol w:w="834"/>
        <w:gridCol w:w="1090"/>
        <w:gridCol w:w="1418"/>
        <w:gridCol w:w="1276"/>
        <w:gridCol w:w="425"/>
      </w:tblGrid>
      <w:tr w:rsidR="00E952E1" w:rsidRPr="000B045A" w:rsidTr="00EB46B8">
        <w:trPr>
          <w:trHeight w:val="270"/>
        </w:trPr>
        <w:tc>
          <w:tcPr>
            <w:tcW w:w="10774" w:type="dxa"/>
            <w:gridSpan w:val="11"/>
          </w:tcPr>
          <w:p w:rsidR="00E952E1" w:rsidRPr="000B045A" w:rsidRDefault="00E952E1" w:rsidP="00EB46B8">
            <w:pPr>
              <w:spacing w:line="360" w:lineRule="auto"/>
              <w:rPr>
                <w:rFonts w:eastAsiaTheme="minorEastAsia"/>
                <w:szCs w:val="21"/>
              </w:rPr>
            </w:pPr>
            <w:r w:rsidRPr="000B045A">
              <w:rPr>
                <w:rFonts w:eastAsiaTheme="minorEastAsia"/>
                <w:bCs/>
                <w:color w:val="000000"/>
                <w:kern w:val="0"/>
                <w:szCs w:val="21"/>
              </w:rPr>
              <w:t>7.4.12.1.1</w:t>
            </w:r>
            <w:r w:rsidRPr="000B045A">
              <w:rPr>
                <w:rFonts w:eastAsiaTheme="minorEastAsia"/>
                <w:color w:val="000000"/>
                <w:szCs w:val="21"/>
              </w:rPr>
              <w:t>受限证券类别</w:t>
            </w:r>
            <w:r>
              <w:rPr>
                <w:rFonts w:eastAsiaTheme="minorEastAsia" w:hint="eastAsia"/>
                <w:color w:val="000000"/>
                <w:szCs w:val="21"/>
              </w:rPr>
              <w:t>：资产支持证券</w:t>
            </w:r>
          </w:p>
        </w:tc>
      </w:tr>
      <w:tr w:rsidR="00E952E1" w:rsidRPr="000B045A" w:rsidTr="00EB46B8">
        <w:trPr>
          <w:trHeight w:val="745"/>
        </w:trPr>
        <w:tc>
          <w:tcPr>
            <w:tcW w:w="851" w:type="dxa"/>
            <w:vAlign w:val="center"/>
          </w:tcPr>
          <w:p w:rsidR="00E952E1" w:rsidRPr="000B045A" w:rsidRDefault="00E952E1" w:rsidP="00EB46B8">
            <w:pPr>
              <w:spacing w:line="360" w:lineRule="auto"/>
              <w:ind w:leftChars="-46" w:left="-97" w:rightChars="-57" w:right="-120"/>
              <w:jc w:val="center"/>
              <w:rPr>
                <w:rFonts w:eastAsiaTheme="minorEastAsia"/>
                <w:szCs w:val="21"/>
              </w:rPr>
            </w:pPr>
            <w:r w:rsidRPr="000B045A">
              <w:rPr>
                <w:rFonts w:eastAsiaTheme="minorEastAsia"/>
                <w:szCs w:val="21"/>
              </w:rPr>
              <w:t>证券</w:t>
            </w:r>
          </w:p>
          <w:p w:rsidR="00E952E1" w:rsidRPr="000B045A" w:rsidRDefault="00E952E1" w:rsidP="00EB46B8">
            <w:pPr>
              <w:spacing w:line="360" w:lineRule="auto"/>
              <w:ind w:leftChars="-46" w:left="-97" w:rightChars="-57" w:right="-120"/>
              <w:jc w:val="center"/>
              <w:rPr>
                <w:rFonts w:eastAsiaTheme="minorEastAsia"/>
                <w:szCs w:val="21"/>
              </w:rPr>
            </w:pPr>
            <w:r w:rsidRPr="000B045A">
              <w:rPr>
                <w:rFonts w:eastAsiaTheme="minorEastAsia"/>
                <w:szCs w:val="21"/>
              </w:rPr>
              <w:t>代码</w:t>
            </w:r>
          </w:p>
        </w:tc>
        <w:tc>
          <w:tcPr>
            <w:tcW w:w="709" w:type="dxa"/>
            <w:vAlign w:val="center"/>
          </w:tcPr>
          <w:p w:rsidR="00E952E1" w:rsidRPr="000B045A" w:rsidRDefault="00E952E1" w:rsidP="00EB46B8">
            <w:pPr>
              <w:spacing w:line="360" w:lineRule="auto"/>
              <w:ind w:leftChars="-50" w:left="-105" w:rightChars="-54" w:right="-113"/>
              <w:jc w:val="center"/>
              <w:rPr>
                <w:rFonts w:eastAsiaTheme="minorEastAsia"/>
                <w:szCs w:val="21"/>
              </w:rPr>
            </w:pPr>
            <w:r w:rsidRPr="000B045A">
              <w:rPr>
                <w:rFonts w:eastAsiaTheme="minorEastAsia"/>
                <w:szCs w:val="21"/>
              </w:rPr>
              <w:t>证券</w:t>
            </w:r>
          </w:p>
          <w:p w:rsidR="00E952E1" w:rsidRPr="000B045A" w:rsidRDefault="00E952E1" w:rsidP="00EB46B8">
            <w:pPr>
              <w:spacing w:line="360" w:lineRule="auto"/>
              <w:ind w:leftChars="-50" w:left="-105" w:rightChars="-54" w:right="-113"/>
              <w:jc w:val="center"/>
              <w:rPr>
                <w:rFonts w:eastAsiaTheme="minorEastAsia"/>
                <w:szCs w:val="21"/>
              </w:rPr>
            </w:pPr>
            <w:r w:rsidRPr="000B045A">
              <w:rPr>
                <w:rFonts w:eastAsiaTheme="minorEastAsia"/>
                <w:szCs w:val="21"/>
              </w:rPr>
              <w:t>名称</w:t>
            </w:r>
          </w:p>
        </w:tc>
        <w:tc>
          <w:tcPr>
            <w:tcW w:w="1276" w:type="dxa"/>
            <w:vAlign w:val="center"/>
          </w:tcPr>
          <w:p w:rsidR="00E952E1" w:rsidRPr="000B045A" w:rsidRDefault="00E952E1" w:rsidP="00EB46B8">
            <w:pPr>
              <w:spacing w:line="360" w:lineRule="auto"/>
              <w:jc w:val="center"/>
              <w:rPr>
                <w:rFonts w:eastAsiaTheme="minorEastAsia"/>
                <w:szCs w:val="21"/>
              </w:rPr>
            </w:pPr>
            <w:r w:rsidRPr="000B045A">
              <w:rPr>
                <w:rFonts w:eastAsiaTheme="minorEastAsia"/>
                <w:szCs w:val="21"/>
              </w:rPr>
              <w:t>成功</w:t>
            </w:r>
          </w:p>
          <w:p w:rsidR="00E952E1" w:rsidRPr="000B045A" w:rsidRDefault="00E952E1" w:rsidP="00EB46B8">
            <w:pPr>
              <w:spacing w:line="360" w:lineRule="auto"/>
              <w:ind w:leftChars="-32" w:left="-67" w:rightChars="-66" w:right="-139"/>
              <w:jc w:val="center"/>
              <w:rPr>
                <w:rFonts w:eastAsiaTheme="minorEastAsia"/>
                <w:szCs w:val="21"/>
              </w:rPr>
            </w:pPr>
            <w:r w:rsidRPr="000B045A">
              <w:rPr>
                <w:rFonts w:eastAsiaTheme="minorEastAsia"/>
                <w:szCs w:val="21"/>
              </w:rPr>
              <w:t>认购日</w:t>
            </w:r>
          </w:p>
        </w:tc>
        <w:tc>
          <w:tcPr>
            <w:tcW w:w="1245" w:type="dxa"/>
            <w:vAlign w:val="center"/>
          </w:tcPr>
          <w:p w:rsidR="00E952E1" w:rsidRPr="000B045A" w:rsidRDefault="00E952E1" w:rsidP="00EB46B8">
            <w:pPr>
              <w:spacing w:line="360" w:lineRule="auto"/>
              <w:jc w:val="center"/>
              <w:rPr>
                <w:rFonts w:eastAsiaTheme="minorEastAsia"/>
                <w:szCs w:val="21"/>
              </w:rPr>
            </w:pPr>
            <w:r w:rsidRPr="000B045A">
              <w:rPr>
                <w:rFonts w:eastAsiaTheme="minorEastAsia"/>
                <w:szCs w:val="21"/>
              </w:rPr>
              <w:t>可流</w:t>
            </w:r>
          </w:p>
          <w:p w:rsidR="00E952E1" w:rsidRPr="000B045A" w:rsidRDefault="00E952E1" w:rsidP="00EB46B8">
            <w:pPr>
              <w:spacing w:line="360" w:lineRule="auto"/>
              <w:jc w:val="center"/>
              <w:rPr>
                <w:rFonts w:eastAsiaTheme="minorEastAsia"/>
                <w:szCs w:val="21"/>
              </w:rPr>
            </w:pPr>
            <w:r w:rsidRPr="000B045A">
              <w:rPr>
                <w:rFonts w:eastAsiaTheme="minorEastAsia"/>
                <w:szCs w:val="21"/>
              </w:rPr>
              <w:t>通日</w:t>
            </w:r>
          </w:p>
        </w:tc>
        <w:tc>
          <w:tcPr>
            <w:tcW w:w="834" w:type="dxa"/>
            <w:vAlign w:val="center"/>
          </w:tcPr>
          <w:p w:rsidR="00E952E1" w:rsidRPr="000B045A" w:rsidRDefault="00E952E1" w:rsidP="00EB46B8">
            <w:pPr>
              <w:spacing w:line="360" w:lineRule="auto"/>
              <w:jc w:val="center"/>
              <w:rPr>
                <w:rFonts w:eastAsiaTheme="minorEastAsia"/>
                <w:szCs w:val="21"/>
              </w:rPr>
            </w:pPr>
            <w:r w:rsidRPr="000B045A">
              <w:rPr>
                <w:rFonts w:eastAsiaTheme="minorEastAsia"/>
                <w:szCs w:val="21"/>
              </w:rPr>
              <w:t>流通受限类型</w:t>
            </w:r>
          </w:p>
        </w:tc>
        <w:tc>
          <w:tcPr>
            <w:tcW w:w="816" w:type="dxa"/>
            <w:vAlign w:val="center"/>
          </w:tcPr>
          <w:p w:rsidR="00E952E1" w:rsidRPr="000B045A" w:rsidRDefault="00E952E1" w:rsidP="00EB46B8">
            <w:pPr>
              <w:spacing w:line="360" w:lineRule="auto"/>
              <w:jc w:val="center"/>
              <w:rPr>
                <w:rFonts w:eastAsiaTheme="minorEastAsia"/>
                <w:szCs w:val="21"/>
              </w:rPr>
            </w:pPr>
            <w:r w:rsidRPr="000B045A">
              <w:rPr>
                <w:rFonts w:eastAsiaTheme="minorEastAsia"/>
                <w:szCs w:val="21"/>
              </w:rPr>
              <w:t>认购</w:t>
            </w:r>
          </w:p>
          <w:p w:rsidR="00E952E1" w:rsidRPr="000B045A" w:rsidRDefault="00E952E1" w:rsidP="00EB46B8">
            <w:pPr>
              <w:spacing w:line="360" w:lineRule="auto"/>
              <w:jc w:val="center"/>
              <w:rPr>
                <w:rFonts w:eastAsiaTheme="minorEastAsia"/>
                <w:szCs w:val="21"/>
              </w:rPr>
            </w:pPr>
            <w:r w:rsidRPr="000B045A">
              <w:rPr>
                <w:rFonts w:eastAsiaTheme="minorEastAsia"/>
                <w:szCs w:val="21"/>
              </w:rPr>
              <w:t>价格</w:t>
            </w:r>
          </w:p>
        </w:tc>
        <w:tc>
          <w:tcPr>
            <w:tcW w:w="834" w:type="dxa"/>
            <w:vAlign w:val="center"/>
          </w:tcPr>
          <w:p w:rsidR="00E952E1" w:rsidRPr="000B045A" w:rsidRDefault="00E952E1" w:rsidP="00EB46B8">
            <w:pPr>
              <w:spacing w:line="360" w:lineRule="auto"/>
              <w:ind w:leftChars="-33" w:left="-69" w:rightChars="-46" w:right="-97"/>
              <w:jc w:val="center"/>
              <w:rPr>
                <w:rFonts w:eastAsiaTheme="minorEastAsia"/>
                <w:szCs w:val="21"/>
              </w:rPr>
            </w:pPr>
            <w:r w:rsidRPr="000B045A">
              <w:rPr>
                <w:rFonts w:eastAsiaTheme="minorEastAsia"/>
                <w:szCs w:val="21"/>
              </w:rPr>
              <w:t>期末估值单价</w:t>
            </w:r>
          </w:p>
        </w:tc>
        <w:tc>
          <w:tcPr>
            <w:tcW w:w="1090" w:type="dxa"/>
            <w:vAlign w:val="center"/>
          </w:tcPr>
          <w:p w:rsidR="00E952E1" w:rsidRPr="000B045A" w:rsidRDefault="00E952E1" w:rsidP="00EB46B8">
            <w:pPr>
              <w:spacing w:line="360" w:lineRule="auto"/>
              <w:ind w:leftChars="-77" w:left="-162" w:rightChars="-50" w:right="-105"/>
              <w:jc w:val="center"/>
              <w:rPr>
                <w:rFonts w:eastAsiaTheme="minorEastAsia"/>
                <w:szCs w:val="21"/>
              </w:rPr>
            </w:pPr>
            <w:r w:rsidRPr="000B045A">
              <w:rPr>
                <w:rFonts w:eastAsiaTheme="minorEastAsia"/>
                <w:szCs w:val="21"/>
              </w:rPr>
              <w:t>数量</w:t>
            </w:r>
            <w:r>
              <w:rPr>
                <w:rFonts w:eastAsiaTheme="minorEastAsia" w:hint="eastAsia"/>
                <w:szCs w:val="21"/>
              </w:rPr>
              <w:t>（</w:t>
            </w:r>
            <w:r>
              <w:rPr>
                <w:rFonts w:eastAsiaTheme="minorEastAsia"/>
                <w:szCs w:val="21"/>
              </w:rPr>
              <w:t>单位：</w:t>
            </w:r>
            <w:r>
              <w:rPr>
                <w:rFonts w:eastAsiaTheme="minorEastAsia" w:hint="eastAsia"/>
                <w:szCs w:val="21"/>
              </w:rPr>
              <w:t>张）</w:t>
            </w:r>
          </w:p>
        </w:tc>
        <w:tc>
          <w:tcPr>
            <w:tcW w:w="1418" w:type="dxa"/>
            <w:vAlign w:val="center"/>
          </w:tcPr>
          <w:p w:rsidR="00E952E1" w:rsidRPr="000B045A" w:rsidRDefault="00E952E1" w:rsidP="00EB46B8">
            <w:pPr>
              <w:spacing w:line="360" w:lineRule="auto"/>
              <w:jc w:val="center"/>
              <w:rPr>
                <w:rFonts w:eastAsiaTheme="minorEastAsia"/>
                <w:szCs w:val="21"/>
              </w:rPr>
            </w:pPr>
            <w:r w:rsidRPr="000B045A">
              <w:rPr>
                <w:rFonts w:eastAsiaTheme="minorEastAsia"/>
                <w:szCs w:val="21"/>
              </w:rPr>
              <w:t>期末</w:t>
            </w:r>
          </w:p>
          <w:p w:rsidR="00E952E1" w:rsidRPr="000B045A" w:rsidRDefault="00E952E1" w:rsidP="00EB46B8">
            <w:pPr>
              <w:spacing w:line="360" w:lineRule="auto"/>
              <w:jc w:val="center"/>
              <w:rPr>
                <w:rFonts w:eastAsiaTheme="minorEastAsia"/>
                <w:szCs w:val="21"/>
              </w:rPr>
            </w:pPr>
            <w:r w:rsidRPr="000B045A">
              <w:rPr>
                <w:rFonts w:eastAsiaTheme="minorEastAsia"/>
                <w:szCs w:val="21"/>
              </w:rPr>
              <w:t>成本总额</w:t>
            </w:r>
          </w:p>
        </w:tc>
        <w:tc>
          <w:tcPr>
            <w:tcW w:w="1276" w:type="dxa"/>
            <w:vAlign w:val="center"/>
          </w:tcPr>
          <w:p w:rsidR="00E952E1" w:rsidRPr="000B045A" w:rsidRDefault="00E952E1" w:rsidP="00EB46B8">
            <w:pPr>
              <w:spacing w:line="360" w:lineRule="auto"/>
              <w:jc w:val="center"/>
              <w:rPr>
                <w:rFonts w:eastAsiaTheme="minorEastAsia"/>
                <w:szCs w:val="21"/>
              </w:rPr>
            </w:pPr>
            <w:r w:rsidRPr="000B045A">
              <w:rPr>
                <w:rFonts w:eastAsiaTheme="minorEastAsia"/>
                <w:szCs w:val="21"/>
              </w:rPr>
              <w:t>期末</w:t>
            </w:r>
          </w:p>
          <w:p w:rsidR="00E952E1" w:rsidRPr="000B045A" w:rsidRDefault="00E952E1" w:rsidP="00EB46B8">
            <w:pPr>
              <w:spacing w:line="360" w:lineRule="auto"/>
              <w:jc w:val="center"/>
              <w:rPr>
                <w:rFonts w:eastAsiaTheme="minorEastAsia"/>
                <w:szCs w:val="21"/>
              </w:rPr>
            </w:pPr>
            <w:r w:rsidRPr="000B045A">
              <w:rPr>
                <w:rFonts w:eastAsiaTheme="minorEastAsia"/>
                <w:szCs w:val="21"/>
              </w:rPr>
              <w:t>估值总额</w:t>
            </w:r>
          </w:p>
        </w:tc>
        <w:tc>
          <w:tcPr>
            <w:tcW w:w="425" w:type="dxa"/>
            <w:vAlign w:val="center"/>
          </w:tcPr>
          <w:p w:rsidR="00E952E1" w:rsidRPr="000B045A" w:rsidRDefault="00E952E1" w:rsidP="00EB46B8">
            <w:pPr>
              <w:spacing w:line="360" w:lineRule="auto"/>
              <w:ind w:leftChars="-48" w:left="-101" w:rightChars="-54" w:right="-113"/>
              <w:jc w:val="center"/>
              <w:rPr>
                <w:rFonts w:eastAsiaTheme="minorEastAsia"/>
                <w:szCs w:val="21"/>
              </w:rPr>
            </w:pPr>
            <w:r w:rsidRPr="000B045A">
              <w:rPr>
                <w:rFonts w:eastAsiaTheme="minorEastAsia"/>
                <w:szCs w:val="21"/>
              </w:rPr>
              <w:t>备注</w:t>
            </w:r>
          </w:p>
        </w:tc>
      </w:tr>
      <w:tr w:rsidR="0026667F">
        <w:tc>
          <w:tcPr>
            <w:tcW w:w="851" w:type="dxa"/>
            <w:vAlign w:val="center"/>
          </w:tcPr>
          <w:p w:rsidR="0026667F" w:rsidRDefault="00DF617A">
            <w:pPr>
              <w:jc w:val="center"/>
            </w:pPr>
            <w:r>
              <w:rPr>
                <w:rFonts w:eastAsiaTheme="minorEastAsia"/>
                <w:szCs w:val="21"/>
              </w:rPr>
              <w:t>138251</w:t>
            </w:r>
          </w:p>
        </w:tc>
        <w:tc>
          <w:tcPr>
            <w:tcW w:w="709" w:type="dxa"/>
            <w:vAlign w:val="center"/>
          </w:tcPr>
          <w:p w:rsidR="0026667F" w:rsidRDefault="00DF617A">
            <w:pPr>
              <w:jc w:val="center"/>
            </w:pPr>
            <w:r>
              <w:rPr>
                <w:rFonts w:eastAsiaTheme="minorEastAsia"/>
                <w:szCs w:val="21"/>
              </w:rPr>
              <w:t>诚意</w:t>
            </w:r>
            <w:r>
              <w:rPr>
                <w:rFonts w:eastAsiaTheme="minorEastAsia"/>
                <w:szCs w:val="21"/>
              </w:rPr>
              <w:t>2A1</w:t>
            </w:r>
          </w:p>
        </w:tc>
        <w:tc>
          <w:tcPr>
            <w:tcW w:w="1276" w:type="dxa"/>
            <w:vAlign w:val="center"/>
          </w:tcPr>
          <w:p w:rsidR="0026667F" w:rsidRDefault="00DF617A">
            <w:pPr>
              <w:jc w:val="center"/>
            </w:pPr>
            <w:r>
              <w:rPr>
                <w:rFonts w:eastAsiaTheme="minorEastAsia"/>
                <w:szCs w:val="21"/>
              </w:rPr>
              <w:t>2019-12-12</w:t>
            </w:r>
          </w:p>
        </w:tc>
        <w:tc>
          <w:tcPr>
            <w:tcW w:w="1245" w:type="dxa"/>
            <w:vAlign w:val="center"/>
          </w:tcPr>
          <w:p w:rsidR="0026667F" w:rsidRDefault="00DF617A">
            <w:pPr>
              <w:jc w:val="center"/>
            </w:pPr>
            <w:r>
              <w:rPr>
                <w:rFonts w:eastAsiaTheme="minorEastAsia"/>
                <w:szCs w:val="21"/>
              </w:rPr>
              <w:t>2020-01-03</w:t>
            </w:r>
          </w:p>
        </w:tc>
        <w:tc>
          <w:tcPr>
            <w:tcW w:w="834" w:type="dxa"/>
            <w:vAlign w:val="center"/>
          </w:tcPr>
          <w:p w:rsidR="0026667F" w:rsidRDefault="00DF617A">
            <w:pPr>
              <w:jc w:val="center"/>
            </w:pPr>
            <w:r>
              <w:rPr>
                <w:rFonts w:eastAsiaTheme="minorEastAsia"/>
                <w:szCs w:val="21"/>
              </w:rPr>
              <w:t>新发流通受限</w:t>
            </w:r>
          </w:p>
        </w:tc>
        <w:tc>
          <w:tcPr>
            <w:tcW w:w="816" w:type="dxa"/>
            <w:vAlign w:val="center"/>
          </w:tcPr>
          <w:p w:rsidR="0026667F" w:rsidRDefault="00DF617A">
            <w:pPr>
              <w:jc w:val="right"/>
            </w:pPr>
            <w:r>
              <w:rPr>
                <w:rFonts w:eastAsiaTheme="minorEastAsia"/>
                <w:szCs w:val="21"/>
              </w:rPr>
              <w:t>100.00</w:t>
            </w:r>
          </w:p>
        </w:tc>
        <w:tc>
          <w:tcPr>
            <w:tcW w:w="834" w:type="dxa"/>
            <w:vAlign w:val="center"/>
          </w:tcPr>
          <w:p w:rsidR="0026667F" w:rsidRDefault="00DF617A">
            <w:pPr>
              <w:jc w:val="right"/>
            </w:pPr>
            <w:r>
              <w:rPr>
                <w:rFonts w:eastAsiaTheme="minorEastAsia"/>
                <w:szCs w:val="21"/>
              </w:rPr>
              <w:t>100.00</w:t>
            </w:r>
          </w:p>
        </w:tc>
        <w:tc>
          <w:tcPr>
            <w:tcW w:w="1090" w:type="dxa"/>
            <w:vAlign w:val="center"/>
          </w:tcPr>
          <w:p w:rsidR="0026667F" w:rsidRDefault="00DF617A">
            <w:pPr>
              <w:jc w:val="right"/>
            </w:pPr>
            <w:r>
              <w:rPr>
                <w:rFonts w:eastAsiaTheme="minorEastAsia"/>
                <w:szCs w:val="21"/>
              </w:rPr>
              <w:t>100,000</w:t>
            </w:r>
          </w:p>
        </w:tc>
        <w:tc>
          <w:tcPr>
            <w:tcW w:w="1418" w:type="dxa"/>
            <w:vAlign w:val="center"/>
          </w:tcPr>
          <w:p w:rsidR="0026667F" w:rsidRDefault="00DF617A">
            <w:pPr>
              <w:jc w:val="right"/>
            </w:pPr>
            <w:r>
              <w:rPr>
                <w:rFonts w:eastAsiaTheme="minorEastAsia"/>
                <w:szCs w:val="21"/>
              </w:rPr>
              <w:t>10,000,000.00</w:t>
            </w:r>
          </w:p>
        </w:tc>
        <w:tc>
          <w:tcPr>
            <w:tcW w:w="1276" w:type="dxa"/>
            <w:vAlign w:val="center"/>
          </w:tcPr>
          <w:p w:rsidR="0026667F" w:rsidRDefault="00DF617A">
            <w:pPr>
              <w:jc w:val="right"/>
            </w:pPr>
            <w:r>
              <w:rPr>
                <w:rFonts w:eastAsiaTheme="minorEastAsia"/>
                <w:szCs w:val="21"/>
              </w:rPr>
              <w:t>10,000,000.00</w:t>
            </w:r>
          </w:p>
        </w:tc>
        <w:tc>
          <w:tcPr>
            <w:tcW w:w="425" w:type="dxa"/>
            <w:vAlign w:val="center"/>
          </w:tcPr>
          <w:p w:rsidR="0026667F" w:rsidRDefault="00DF617A">
            <w:pPr>
              <w:jc w:val="center"/>
            </w:pPr>
            <w:r>
              <w:rPr>
                <w:rFonts w:eastAsiaTheme="minorEastAsia"/>
                <w:szCs w:val="21"/>
              </w:rPr>
              <w:t>-</w:t>
            </w:r>
          </w:p>
        </w:tc>
      </w:tr>
      <w:tr w:rsidR="0026667F">
        <w:tc>
          <w:tcPr>
            <w:tcW w:w="851" w:type="dxa"/>
            <w:vAlign w:val="center"/>
          </w:tcPr>
          <w:p w:rsidR="0026667F" w:rsidRDefault="00DF617A">
            <w:pPr>
              <w:jc w:val="center"/>
            </w:pPr>
            <w:r>
              <w:rPr>
                <w:rFonts w:eastAsiaTheme="minorEastAsia"/>
                <w:szCs w:val="21"/>
              </w:rPr>
              <w:t>138265</w:t>
            </w:r>
          </w:p>
        </w:tc>
        <w:tc>
          <w:tcPr>
            <w:tcW w:w="709" w:type="dxa"/>
            <w:vAlign w:val="center"/>
          </w:tcPr>
          <w:p w:rsidR="0026667F" w:rsidRDefault="00DF617A">
            <w:pPr>
              <w:jc w:val="center"/>
            </w:pPr>
            <w:r>
              <w:rPr>
                <w:rFonts w:eastAsiaTheme="minorEastAsia"/>
                <w:szCs w:val="21"/>
              </w:rPr>
              <w:t>国链</w:t>
            </w:r>
            <w:r>
              <w:rPr>
                <w:rFonts w:eastAsiaTheme="minorEastAsia"/>
                <w:szCs w:val="21"/>
              </w:rPr>
              <w:t>16A1</w:t>
            </w:r>
          </w:p>
        </w:tc>
        <w:tc>
          <w:tcPr>
            <w:tcW w:w="1276" w:type="dxa"/>
            <w:vAlign w:val="center"/>
          </w:tcPr>
          <w:p w:rsidR="0026667F" w:rsidRDefault="00DF617A">
            <w:pPr>
              <w:jc w:val="center"/>
            </w:pPr>
            <w:r>
              <w:rPr>
                <w:rFonts w:eastAsiaTheme="minorEastAsia"/>
                <w:szCs w:val="21"/>
              </w:rPr>
              <w:t>2019-12-18</w:t>
            </w:r>
          </w:p>
        </w:tc>
        <w:tc>
          <w:tcPr>
            <w:tcW w:w="1245" w:type="dxa"/>
            <w:vAlign w:val="center"/>
          </w:tcPr>
          <w:p w:rsidR="0026667F" w:rsidRDefault="00DF617A">
            <w:pPr>
              <w:jc w:val="center"/>
            </w:pPr>
            <w:r>
              <w:rPr>
                <w:rFonts w:eastAsiaTheme="minorEastAsia"/>
                <w:szCs w:val="21"/>
              </w:rPr>
              <w:t>2020-01-13</w:t>
            </w:r>
          </w:p>
        </w:tc>
        <w:tc>
          <w:tcPr>
            <w:tcW w:w="834" w:type="dxa"/>
            <w:vAlign w:val="center"/>
          </w:tcPr>
          <w:p w:rsidR="0026667F" w:rsidRDefault="00DF617A">
            <w:pPr>
              <w:jc w:val="center"/>
            </w:pPr>
            <w:r>
              <w:rPr>
                <w:rFonts w:eastAsiaTheme="minorEastAsia"/>
                <w:szCs w:val="21"/>
              </w:rPr>
              <w:t>新发流通受限</w:t>
            </w:r>
          </w:p>
        </w:tc>
        <w:tc>
          <w:tcPr>
            <w:tcW w:w="816" w:type="dxa"/>
            <w:vAlign w:val="center"/>
          </w:tcPr>
          <w:p w:rsidR="0026667F" w:rsidRDefault="00DF617A">
            <w:pPr>
              <w:jc w:val="right"/>
            </w:pPr>
            <w:r>
              <w:rPr>
                <w:rFonts w:eastAsiaTheme="minorEastAsia"/>
                <w:szCs w:val="21"/>
              </w:rPr>
              <w:t>100.00</w:t>
            </w:r>
          </w:p>
        </w:tc>
        <w:tc>
          <w:tcPr>
            <w:tcW w:w="834" w:type="dxa"/>
            <w:vAlign w:val="center"/>
          </w:tcPr>
          <w:p w:rsidR="0026667F" w:rsidRDefault="00DF617A">
            <w:pPr>
              <w:jc w:val="right"/>
            </w:pPr>
            <w:r>
              <w:rPr>
                <w:rFonts w:eastAsiaTheme="minorEastAsia"/>
                <w:szCs w:val="21"/>
              </w:rPr>
              <w:t>100.00</w:t>
            </w:r>
          </w:p>
        </w:tc>
        <w:tc>
          <w:tcPr>
            <w:tcW w:w="1090" w:type="dxa"/>
            <w:vAlign w:val="center"/>
          </w:tcPr>
          <w:p w:rsidR="0026667F" w:rsidRDefault="00DF617A">
            <w:pPr>
              <w:jc w:val="right"/>
            </w:pPr>
            <w:r>
              <w:rPr>
                <w:rFonts w:eastAsiaTheme="minorEastAsia"/>
                <w:szCs w:val="21"/>
              </w:rPr>
              <w:t>300,000</w:t>
            </w:r>
          </w:p>
        </w:tc>
        <w:tc>
          <w:tcPr>
            <w:tcW w:w="1418" w:type="dxa"/>
            <w:vAlign w:val="center"/>
          </w:tcPr>
          <w:p w:rsidR="0026667F" w:rsidRDefault="00DF617A">
            <w:pPr>
              <w:jc w:val="right"/>
            </w:pPr>
            <w:r>
              <w:rPr>
                <w:rFonts w:eastAsiaTheme="minorEastAsia"/>
                <w:szCs w:val="21"/>
              </w:rPr>
              <w:t>30,000,000.00</w:t>
            </w:r>
          </w:p>
        </w:tc>
        <w:tc>
          <w:tcPr>
            <w:tcW w:w="1276" w:type="dxa"/>
            <w:vAlign w:val="center"/>
          </w:tcPr>
          <w:p w:rsidR="0026667F" w:rsidRDefault="00DF617A">
            <w:pPr>
              <w:jc w:val="right"/>
            </w:pPr>
            <w:r>
              <w:rPr>
                <w:rFonts w:eastAsiaTheme="minorEastAsia"/>
                <w:szCs w:val="21"/>
              </w:rPr>
              <w:t>30,000,000.00</w:t>
            </w:r>
          </w:p>
        </w:tc>
        <w:tc>
          <w:tcPr>
            <w:tcW w:w="425" w:type="dxa"/>
            <w:vAlign w:val="center"/>
          </w:tcPr>
          <w:p w:rsidR="0026667F" w:rsidRDefault="00DF617A">
            <w:pPr>
              <w:jc w:val="center"/>
            </w:pPr>
            <w:r>
              <w:rPr>
                <w:rFonts w:eastAsiaTheme="minorEastAsia"/>
                <w:szCs w:val="21"/>
              </w:rPr>
              <w:t>-</w:t>
            </w:r>
          </w:p>
        </w:tc>
      </w:tr>
      <w:tr w:rsidR="0026667F">
        <w:tc>
          <w:tcPr>
            <w:tcW w:w="851" w:type="dxa"/>
            <w:vAlign w:val="center"/>
          </w:tcPr>
          <w:p w:rsidR="0026667F" w:rsidRDefault="00DF617A">
            <w:pPr>
              <w:jc w:val="center"/>
            </w:pPr>
            <w:r>
              <w:rPr>
                <w:rFonts w:eastAsiaTheme="minorEastAsia"/>
                <w:szCs w:val="21"/>
              </w:rPr>
              <w:t>138276</w:t>
            </w:r>
          </w:p>
        </w:tc>
        <w:tc>
          <w:tcPr>
            <w:tcW w:w="709" w:type="dxa"/>
            <w:vAlign w:val="center"/>
          </w:tcPr>
          <w:p w:rsidR="0026667F" w:rsidRDefault="00DF617A">
            <w:pPr>
              <w:jc w:val="center"/>
            </w:pPr>
            <w:r>
              <w:rPr>
                <w:rFonts w:eastAsiaTheme="minorEastAsia"/>
                <w:szCs w:val="21"/>
              </w:rPr>
              <w:t>永熙优</w:t>
            </w:r>
            <w:r>
              <w:rPr>
                <w:rFonts w:eastAsiaTheme="minorEastAsia"/>
                <w:szCs w:val="21"/>
              </w:rPr>
              <w:t>20</w:t>
            </w:r>
          </w:p>
        </w:tc>
        <w:tc>
          <w:tcPr>
            <w:tcW w:w="1276" w:type="dxa"/>
            <w:vAlign w:val="center"/>
          </w:tcPr>
          <w:p w:rsidR="0026667F" w:rsidRDefault="00DF617A">
            <w:pPr>
              <w:jc w:val="center"/>
            </w:pPr>
            <w:r>
              <w:rPr>
                <w:rFonts w:eastAsiaTheme="minorEastAsia"/>
                <w:szCs w:val="21"/>
              </w:rPr>
              <w:t>2019-12-19</w:t>
            </w:r>
          </w:p>
        </w:tc>
        <w:tc>
          <w:tcPr>
            <w:tcW w:w="1245" w:type="dxa"/>
            <w:vAlign w:val="center"/>
          </w:tcPr>
          <w:p w:rsidR="0026667F" w:rsidRDefault="00DF617A">
            <w:pPr>
              <w:jc w:val="center"/>
            </w:pPr>
            <w:r>
              <w:rPr>
                <w:rFonts w:eastAsiaTheme="minorEastAsia"/>
                <w:szCs w:val="21"/>
              </w:rPr>
              <w:t>2020-01-07</w:t>
            </w:r>
          </w:p>
        </w:tc>
        <w:tc>
          <w:tcPr>
            <w:tcW w:w="834" w:type="dxa"/>
            <w:vAlign w:val="center"/>
          </w:tcPr>
          <w:p w:rsidR="0026667F" w:rsidRDefault="00DF617A">
            <w:pPr>
              <w:jc w:val="center"/>
            </w:pPr>
            <w:r>
              <w:rPr>
                <w:rFonts w:eastAsiaTheme="minorEastAsia"/>
                <w:szCs w:val="21"/>
              </w:rPr>
              <w:t>新发流通受限</w:t>
            </w:r>
          </w:p>
        </w:tc>
        <w:tc>
          <w:tcPr>
            <w:tcW w:w="816" w:type="dxa"/>
            <w:vAlign w:val="center"/>
          </w:tcPr>
          <w:p w:rsidR="0026667F" w:rsidRDefault="00DF617A">
            <w:pPr>
              <w:jc w:val="right"/>
            </w:pPr>
            <w:r>
              <w:rPr>
                <w:rFonts w:eastAsiaTheme="minorEastAsia"/>
                <w:szCs w:val="21"/>
              </w:rPr>
              <w:t>100.00</w:t>
            </w:r>
          </w:p>
        </w:tc>
        <w:tc>
          <w:tcPr>
            <w:tcW w:w="834" w:type="dxa"/>
            <w:vAlign w:val="center"/>
          </w:tcPr>
          <w:p w:rsidR="0026667F" w:rsidRDefault="00DF617A">
            <w:pPr>
              <w:jc w:val="right"/>
            </w:pPr>
            <w:r>
              <w:rPr>
                <w:rFonts w:eastAsiaTheme="minorEastAsia"/>
                <w:szCs w:val="21"/>
              </w:rPr>
              <w:t>100.00</w:t>
            </w:r>
          </w:p>
        </w:tc>
        <w:tc>
          <w:tcPr>
            <w:tcW w:w="1090" w:type="dxa"/>
            <w:vAlign w:val="center"/>
          </w:tcPr>
          <w:p w:rsidR="0026667F" w:rsidRDefault="00DF617A">
            <w:pPr>
              <w:jc w:val="right"/>
            </w:pPr>
            <w:r>
              <w:rPr>
                <w:rFonts w:eastAsiaTheme="minorEastAsia"/>
                <w:szCs w:val="21"/>
              </w:rPr>
              <w:t>100,000</w:t>
            </w:r>
          </w:p>
        </w:tc>
        <w:tc>
          <w:tcPr>
            <w:tcW w:w="1418" w:type="dxa"/>
            <w:vAlign w:val="center"/>
          </w:tcPr>
          <w:p w:rsidR="0026667F" w:rsidRDefault="00DF617A">
            <w:pPr>
              <w:jc w:val="right"/>
            </w:pPr>
            <w:r>
              <w:rPr>
                <w:rFonts w:eastAsiaTheme="minorEastAsia"/>
                <w:szCs w:val="21"/>
              </w:rPr>
              <w:t>10,000,000.00</w:t>
            </w:r>
          </w:p>
        </w:tc>
        <w:tc>
          <w:tcPr>
            <w:tcW w:w="1276" w:type="dxa"/>
            <w:vAlign w:val="center"/>
          </w:tcPr>
          <w:p w:rsidR="0026667F" w:rsidRDefault="00DF617A">
            <w:pPr>
              <w:jc w:val="right"/>
            </w:pPr>
            <w:r>
              <w:rPr>
                <w:rFonts w:eastAsiaTheme="minorEastAsia"/>
                <w:szCs w:val="21"/>
              </w:rPr>
              <w:t>10,000,000.00</w:t>
            </w:r>
          </w:p>
        </w:tc>
        <w:tc>
          <w:tcPr>
            <w:tcW w:w="425" w:type="dxa"/>
            <w:vAlign w:val="center"/>
          </w:tcPr>
          <w:p w:rsidR="0026667F" w:rsidRDefault="00DF617A">
            <w:pPr>
              <w:jc w:val="center"/>
            </w:pPr>
            <w:r>
              <w:rPr>
                <w:rFonts w:eastAsiaTheme="minorEastAsia"/>
                <w:szCs w:val="21"/>
              </w:rPr>
              <w:t>-</w:t>
            </w:r>
          </w:p>
        </w:tc>
      </w:tr>
      <w:tr w:rsidR="0026667F">
        <w:tc>
          <w:tcPr>
            <w:tcW w:w="851" w:type="dxa"/>
            <w:vAlign w:val="center"/>
          </w:tcPr>
          <w:p w:rsidR="0026667F" w:rsidRDefault="00DF617A">
            <w:pPr>
              <w:jc w:val="center"/>
            </w:pPr>
            <w:r>
              <w:rPr>
                <w:rFonts w:eastAsiaTheme="minorEastAsia"/>
                <w:szCs w:val="21"/>
              </w:rPr>
              <w:t>138290</w:t>
            </w:r>
          </w:p>
        </w:tc>
        <w:tc>
          <w:tcPr>
            <w:tcW w:w="709" w:type="dxa"/>
            <w:vAlign w:val="center"/>
          </w:tcPr>
          <w:p w:rsidR="0026667F" w:rsidRDefault="00DF617A">
            <w:pPr>
              <w:jc w:val="center"/>
            </w:pPr>
            <w:r>
              <w:rPr>
                <w:rFonts w:eastAsiaTheme="minorEastAsia"/>
                <w:szCs w:val="21"/>
              </w:rPr>
              <w:t>链融</w:t>
            </w:r>
            <w:r>
              <w:rPr>
                <w:rFonts w:eastAsiaTheme="minorEastAsia"/>
                <w:szCs w:val="21"/>
              </w:rPr>
              <w:t>19A1</w:t>
            </w:r>
          </w:p>
        </w:tc>
        <w:tc>
          <w:tcPr>
            <w:tcW w:w="1276" w:type="dxa"/>
            <w:vAlign w:val="center"/>
          </w:tcPr>
          <w:p w:rsidR="0026667F" w:rsidRDefault="00DF617A">
            <w:pPr>
              <w:jc w:val="center"/>
            </w:pPr>
            <w:r>
              <w:rPr>
                <w:rFonts w:eastAsiaTheme="minorEastAsia"/>
                <w:szCs w:val="21"/>
              </w:rPr>
              <w:t>2019-12-19</w:t>
            </w:r>
          </w:p>
        </w:tc>
        <w:tc>
          <w:tcPr>
            <w:tcW w:w="1245" w:type="dxa"/>
            <w:vAlign w:val="center"/>
          </w:tcPr>
          <w:p w:rsidR="0026667F" w:rsidRDefault="00DF617A">
            <w:pPr>
              <w:jc w:val="center"/>
            </w:pPr>
            <w:r>
              <w:rPr>
                <w:rFonts w:eastAsiaTheme="minorEastAsia"/>
                <w:szCs w:val="21"/>
              </w:rPr>
              <w:t>2020-01-21</w:t>
            </w:r>
          </w:p>
        </w:tc>
        <w:tc>
          <w:tcPr>
            <w:tcW w:w="834" w:type="dxa"/>
            <w:vAlign w:val="center"/>
          </w:tcPr>
          <w:p w:rsidR="0026667F" w:rsidRDefault="00DF617A">
            <w:pPr>
              <w:jc w:val="center"/>
            </w:pPr>
            <w:r>
              <w:rPr>
                <w:rFonts w:eastAsiaTheme="minorEastAsia"/>
                <w:szCs w:val="21"/>
              </w:rPr>
              <w:t>新发流通受限</w:t>
            </w:r>
          </w:p>
        </w:tc>
        <w:tc>
          <w:tcPr>
            <w:tcW w:w="816" w:type="dxa"/>
            <w:vAlign w:val="center"/>
          </w:tcPr>
          <w:p w:rsidR="0026667F" w:rsidRDefault="00DF617A">
            <w:pPr>
              <w:jc w:val="right"/>
            </w:pPr>
            <w:r>
              <w:rPr>
                <w:rFonts w:eastAsiaTheme="minorEastAsia"/>
                <w:szCs w:val="21"/>
              </w:rPr>
              <w:t>100.00</w:t>
            </w:r>
          </w:p>
        </w:tc>
        <w:tc>
          <w:tcPr>
            <w:tcW w:w="834" w:type="dxa"/>
            <w:vAlign w:val="center"/>
          </w:tcPr>
          <w:p w:rsidR="0026667F" w:rsidRDefault="00DF617A">
            <w:pPr>
              <w:jc w:val="right"/>
            </w:pPr>
            <w:r>
              <w:rPr>
                <w:rFonts w:eastAsiaTheme="minorEastAsia"/>
                <w:szCs w:val="21"/>
              </w:rPr>
              <w:t>100.00</w:t>
            </w:r>
          </w:p>
        </w:tc>
        <w:tc>
          <w:tcPr>
            <w:tcW w:w="1090" w:type="dxa"/>
            <w:vAlign w:val="center"/>
          </w:tcPr>
          <w:p w:rsidR="0026667F" w:rsidRDefault="00DF617A">
            <w:pPr>
              <w:jc w:val="right"/>
            </w:pPr>
            <w:r>
              <w:rPr>
                <w:rFonts w:eastAsiaTheme="minorEastAsia"/>
                <w:szCs w:val="21"/>
              </w:rPr>
              <w:t>80,000</w:t>
            </w:r>
          </w:p>
        </w:tc>
        <w:tc>
          <w:tcPr>
            <w:tcW w:w="1418" w:type="dxa"/>
            <w:vAlign w:val="center"/>
          </w:tcPr>
          <w:p w:rsidR="0026667F" w:rsidRDefault="00DF617A">
            <w:pPr>
              <w:jc w:val="right"/>
            </w:pPr>
            <w:r>
              <w:rPr>
                <w:rFonts w:eastAsiaTheme="minorEastAsia"/>
                <w:szCs w:val="21"/>
              </w:rPr>
              <w:t>8,000,000.00</w:t>
            </w:r>
          </w:p>
        </w:tc>
        <w:tc>
          <w:tcPr>
            <w:tcW w:w="1276" w:type="dxa"/>
            <w:vAlign w:val="center"/>
          </w:tcPr>
          <w:p w:rsidR="0026667F" w:rsidRDefault="00DF617A">
            <w:pPr>
              <w:jc w:val="right"/>
            </w:pPr>
            <w:r>
              <w:rPr>
                <w:rFonts w:eastAsiaTheme="minorEastAsia"/>
                <w:szCs w:val="21"/>
              </w:rPr>
              <w:t>8,000,000.00</w:t>
            </w:r>
          </w:p>
        </w:tc>
        <w:tc>
          <w:tcPr>
            <w:tcW w:w="425" w:type="dxa"/>
            <w:vAlign w:val="center"/>
          </w:tcPr>
          <w:p w:rsidR="0026667F" w:rsidRDefault="00DF617A">
            <w:pPr>
              <w:jc w:val="center"/>
            </w:pPr>
            <w:r>
              <w:rPr>
                <w:rFonts w:eastAsiaTheme="minorEastAsia"/>
                <w:szCs w:val="21"/>
              </w:rPr>
              <w:t>-</w:t>
            </w:r>
          </w:p>
        </w:tc>
      </w:tr>
      <w:tr w:rsidR="0026667F">
        <w:tc>
          <w:tcPr>
            <w:tcW w:w="851" w:type="dxa"/>
            <w:vAlign w:val="center"/>
          </w:tcPr>
          <w:p w:rsidR="0026667F" w:rsidRDefault="00DF617A">
            <w:pPr>
              <w:jc w:val="center"/>
            </w:pPr>
            <w:r>
              <w:rPr>
                <w:rFonts w:eastAsiaTheme="minorEastAsia"/>
                <w:szCs w:val="21"/>
              </w:rPr>
              <w:t>138305</w:t>
            </w:r>
          </w:p>
        </w:tc>
        <w:tc>
          <w:tcPr>
            <w:tcW w:w="709" w:type="dxa"/>
            <w:vAlign w:val="center"/>
          </w:tcPr>
          <w:p w:rsidR="0026667F" w:rsidRDefault="00DF617A">
            <w:pPr>
              <w:jc w:val="center"/>
            </w:pPr>
            <w:r>
              <w:rPr>
                <w:rFonts w:eastAsiaTheme="minorEastAsia"/>
                <w:szCs w:val="21"/>
              </w:rPr>
              <w:t>瑞新</w:t>
            </w:r>
            <w:r>
              <w:rPr>
                <w:rFonts w:eastAsiaTheme="minorEastAsia"/>
                <w:szCs w:val="21"/>
              </w:rPr>
              <w:t>9A1</w:t>
            </w:r>
          </w:p>
        </w:tc>
        <w:tc>
          <w:tcPr>
            <w:tcW w:w="1276" w:type="dxa"/>
            <w:vAlign w:val="center"/>
          </w:tcPr>
          <w:p w:rsidR="0026667F" w:rsidRDefault="00DF617A">
            <w:pPr>
              <w:jc w:val="center"/>
            </w:pPr>
            <w:r>
              <w:rPr>
                <w:rFonts w:eastAsiaTheme="minorEastAsia"/>
                <w:szCs w:val="21"/>
              </w:rPr>
              <w:t>2019-12-23</w:t>
            </w:r>
          </w:p>
        </w:tc>
        <w:tc>
          <w:tcPr>
            <w:tcW w:w="1245" w:type="dxa"/>
            <w:vAlign w:val="center"/>
          </w:tcPr>
          <w:p w:rsidR="0026667F" w:rsidRDefault="00DF617A">
            <w:pPr>
              <w:jc w:val="center"/>
            </w:pPr>
            <w:r>
              <w:rPr>
                <w:rFonts w:eastAsiaTheme="minorEastAsia"/>
                <w:szCs w:val="21"/>
              </w:rPr>
              <w:t>2020-01-15</w:t>
            </w:r>
          </w:p>
        </w:tc>
        <w:tc>
          <w:tcPr>
            <w:tcW w:w="834" w:type="dxa"/>
            <w:vAlign w:val="center"/>
          </w:tcPr>
          <w:p w:rsidR="0026667F" w:rsidRDefault="00DF617A">
            <w:pPr>
              <w:jc w:val="center"/>
            </w:pPr>
            <w:r>
              <w:rPr>
                <w:rFonts w:eastAsiaTheme="minorEastAsia"/>
                <w:szCs w:val="21"/>
              </w:rPr>
              <w:t>新发流通受限</w:t>
            </w:r>
          </w:p>
        </w:tc>
        <w:tc>
          <w:tcPr>
            <w:tcW w:w="816" w:type="dxa"/>
            <w:vAlign w:val="center"/>
          </w:tcPr>
          <w:p w:rsidR="0026667F" w:rsidRDefault="00DF617A">
            <w:pPr>
              <w:jc w:val="right"/>
            </w:pPr>
            <w:r>
              <w:rPr>
                <w:rFonts w:eastAsiaTheme="minorEastAsia"/>
                <w:szCs w:val="21"/>
              </w:rPr>
              <w:t>100.00</w:t>
            </w:r>
          </w:p>
        </w:tc>
        <w:tc>
          <w:tcPr>
            <w:tcW w:w="834" w:type="dxa"/>
            <w:vAlign w:val="center"/>
          </w:tcPr>
          <w:p w:rsidR="0026667F" w:rsidRDefault="00DF617A">
            <w:pPr>
              <w:jc w:val="right"/>
            </w:pPr>
            <w:r>
              <w:rPr>
                <w:rFonts w:eastAsiaTheme="minorEastAsia"/>
                <w:szCs w:val="21"/>
              </w:rPr>
              <w:t>100.00</w:t>
            </w:r>
          </w:p>
        </w:tc>
        <w:tc>
          <w:tcPr>
            <w:tcW w:w="1090" w:type="dxa"/>
            <w:vAlign w:val="center"/>
          </w:tcPr>
          <w:p w:rsidR="0026667F" w:rsidRDefault="00DF617A">
            <w:pPr>
              <w:jc w:val="right"/>
            </w:pPr>
            <w:r>
              <w:rPr>
                <w:rFonts w:eastAsiaTheme="minorEastAsia"/>
                <w:szCs w:val="21"/>
              </w:rPr>
              <w:t>200,000</w:t>
            </w:r>
          </w:p>
        </w:tc>
        <w:tc>
          <w:tcPr>
            <w:tcW w:w="1418" w:type="dxa"/>
            <w:vAlign w:val="center"/>
          </w:tcPr>
          <w:p w:rsidR="0026667F" w:rsidRDefault="00DF617A">
            <w:pPr>
              <w:jc w:val="right"/>
            </w:pPr>
            <w:r>
              <w:rPr>
                <w:rFonts w:eastAsiaTheme="minorEastAsia"/>
                <w:szCs w:val="21"/>
              </w:rPr>
              <w:t>20,000,000.00</w:t>
            </w:r>
          </w:p>
        </w:tc>
        <w:tc>
          <w:tcPr>
            <w:tcW w:w="1276" w:type="dxa"/>
            <w:vAlign w:val="center"/>
          </w:tcPr>
          <w:p w:rsidR="0026667F" w:rsidRDefault="00DF617A">
            <w:pPr>
              <w:jc w:val="right"/>
            </w:pPr>
            <w:r>
              <w:rPr>
                <w:rFonts w:eastAsiaTheme="minorEastAsia"/>
                <w:szCs w:val="21"/>
              </w:rPr>
              <w:t>20,000,000.00</w:t>
            </w:r>
          </w:p>
        </w:tc>
        <w:tc>
          <w:tcPr>
            <w:tcW w:w="425" w:type="dxa"/>
            <w:vAlign w:val="center"/>
          </w:tcPr>
          <w:p w:rsidR="0026667F" w:rsidRDefault="00DF617A">
            <w:pPr>
              <w:jc w:val="center"/>
            </w:pPr>
            <w:r>
              <w:rPr>
                <w:rFonts w:eastAsiaTheme="minorEastAsia"/>
                <w:szCs w:val="21"/>
              </w:rPr>
              <w:t>-</w:t>
            </w:r>
          </w:p>
        </w:tc>
      </w:tr>
      <w:tr w:rsidR="0026667F">
        <w:tc>
          <w:tcPr>
            <w:tcW w:w="851" w:type="dxa"/>
            <w:vAlign w:val="center"/>
          </w:tcPr>
          <w:p w:rsidR="0026667F" w:rsidRDefault="00DF617A">
            <w:pPr>
              <w:jc w:val="center"/>
            </w:pPr>
            <w:r>
              <w:rPr>
                <w:rFonts w:eastAsiaTheme="minorEastAsia"/>
                <w:szCs w:val="21"/>
              </w:rPr>
              <w:t>138324</w:t>
            </w:r>
          </w:p>
        </w:tc>
        <w:tc>
          <w:tcPr>
            <w:tcW w:w="709" w:type="dxa"/>
            <w:vAlign w:val="center"/>
          </w:tcPr>
          <w:p w:rsidR="0026667F" w:rsidRDefault="00DF617A">
            <w:pPr>
              <w:jc w:val="center"/>
            </w:pPr>
            <w:r>
              <w:rPr>
                <w:rFonts w:eastAsiaTheme="minorEastAsia"/>
                <w:szCs w:val="21"/>
              </w:rPr>
              <w:t>瑞新</w:t>
            </w:r>
            <w:r>
              <w:rPr>
                <w:rFonts w:eastAsiaTheme="minorEastAsia"/>
                <w:szCs w:val="21"/>
              </w:rPr>
              <w:t>10A1</w:t>
            </w:r>
          </w:p>
        </w:tc>
        <w:tc>
          <w:tcPr>
            <w:tcW w:w="1276" w:type="dxa"/>
            <w:vAlign w:val="center"/>
          </w:tcPr>
          <w:p w:rsidR="0026667F" w:rsidRDefault="00DF617A">
            <w:pPr>
              <w:jc w:val="center"/>
            </w:pPr>
            <w:r>
              <w:rPr>
                <w:rFonts w:eastAsiaTheme="minorEastAsia"/>
                <w:szCs w:val="21"/>
              </w:rPr>
              <w:t>2019-12-25</w:t>
            </w:r>
          </w:p>
        </w:tc>
        <w:tc>
          <w:tcPr>
            <w:tcW w:w="1245" w:type="dxa"/>
            <w:vAlign w:val="center"/>
          </w:tcPr>
          <w:p w:rsidR="0026667F" w:rsidRDefault="00DF617A">
            <w:pPr>
              <w:jc w:val="center"/>
            </w:pPr>
            <w:r>
              <w:rPr>
                <w:rFonts w:eastAsiaTheme="minorEastAsia"/>
                <w:szCs w:val="21"/>
              </w:rPr>
              <w:t>2020-01-17</w:t>
            </w:r>
          </w:p>
        </w:tc>
        <w:tc>
          <w:tcPr>
            <w:tcW w:w="834" w:type="dxa"/>
            <w:vAlign w:val="center"/>
          </w:tcPr>
          <w:p w:rsidR="0026667F" w:rsidRDefault="00DF617A">
            <w:pPr>
              <w:jc w:val="center"/>
            </w:pPr>
            <w:r>
              <w:rPr>
                <w:rFonts w:eastAsiaTheme="minorEastAsia"/>
                <w:szCs w:val="21"/>
              </w:rPr>
              <w:t>新发流通受限</w:t>
            </w:r>
          </w:p>
        </w:tc>
        <w:tc>
          <w:tcPr>
            <w:tcW w:w="816" w:type="dxa"/>
            <w:vAlign w:val="center"/>
          </w:tcPr>
          <w:p w:rsidR="0026667F" w:rsidRDefault="00DF617A">
            <w:pPr>
              <w:jc w:val="right"/>
            </w:pPr>
            <w:r>
              <w:rPr>
                <w:rFonts w:eastAsiaTheme="minorEastAsia"/>
                <w:szCs w:val="21"/>
              </w:rPr>
              <w:t>100.00</w:t>
            </w:r>
          </w:p>
        </w:tc>
        <w:tc>
          <w:tcPr>
            <w:tcW w:w="834" w:type="dxa"/>
            <w:vAlign w:val="center"/>
          </w:tcPr>
          <w:p w:rsidR="0026667F" w:rsidRDefault="00DF617A">
            <w:pPr>
              <w:jc w:val="right"/>
            </w:pPr>
            <w:r>
              <w:rPr>
                <w:rFonts w:eastAsiaTheme="minorEastAsia"/>
                <w:szCs w:val="21"/>
              </w:rPr>
              <w:t>100.00</w:t>
            </w:r>
          </w:p>
        </w:tc>
        <w:tc>
          <w:tcPr>
            <w:tcW w:w="1090" w:type="dxa"/>
            <w:vAlign w:val="center"/>
          </w:tcPr>
          <w:p w:rsidR="0026667F" w:rsidRDefault="00DF617A">
            <w:pPr>
              <w:jc w:val="right"/>
            </w:pPr>
            <w:r>
              <w:rPr>
                <w:rFonts w:eastAsiaTheme="minorEastAsia"/>
                <w:szCs w:val="21"/>
              </w:rPr>
              <w:t>100,000</w:t>
            </w:r>
          </w:p>
        </w:tc>
        <w:tc>
          <w:tcPr>
            <w:tcW w:w="1418" w:type="dxa"/>
            <w:vAlign w:val="center"/>
          </w:tcPr>
          <w:p w:rsidR="0026667F" w:rsidRDefault="00DF617A">
            <w:pPr>
              <w:jc w:val="right"/>
            </w:pPr>
            <w:r>
              <w:rPr>
                <w:rFonts w:eastAsiaTheme="minorEastAsia"/>
                <w:szCs w:val="21"/>
              </w:rPr>
              <w:t>10,000,000.00</w:t>
            </w:r>
          </w:p>
        </w:tc>
        <w:tc>
          <w:tcPr>
            <w:tcW w:w="1276" w:type="dxa"/>
            <w:vAlign w:val="center"/>
          </w:tcPr>
          <w:p w:rsidR="0026667F" w:rsidRDefault="00DF617A">
            <w:pPr>
              <w:jc w:val="right"/>
            </w:pPr>
            <w:r>
              <w:rPr>
                <w:rFonts w:eastAsiaTheme="minorEastAsia"/>
                <w:szCs w:val="21"/>
              </w:rPr>
              <w:t>10,000,000.00</w:t>
            </w:r>
          </w:p>
        </w:tc>
        <w:tc>
          <w:tcPr>
            <w:tcW w:w="425" w:type="dxa"/>
            <w:vAlign w:val="center"/>
          </w:tcPr>
          <w:p w:rsidR="0026667F" w:rsidRDefault="00DF617A">
            <w:pPr>
              <w:jc w:val="center"/>
            </w:pPr>
            <w:r>
              <w:rPr>
                <w:rFonts w:eastAsiaTheme="minorEastAsia"/>
                <w:szCs w:val="21"/>
              </w:rPr>
              <w:t>-</w:t>
            </w:r>
          </w:p>
        </w:tc>
      </w:tr>
      <w:tr w:rsidR="0026667F">
        <w:tc>
          <w:tcPr>
            <w:tcW w:w="851" w:type="dxa"/>
            <w:vAlign w:val="center"/>
          </w:tcPr>
          <w:p w:rsidR="0026667F" w:rsidRDefault="00DF617A">
            <w:pPr>
              <w:jc w:val="center"/>
            </w:pPr>
            <w:r>
              <w:rPr>
                <w:rFonts w:eastAsiaTheme="minorEastAsia"/>
                <w:szCs w:val="21"/>
              </w:rPr>
              <w:t>159304</w:t>
            </w:r>
          </w:p>
        </w:tc>
        <w:tc>
          <w:tcPr>
            <w:tcW w:w="709" w:type="dxa"/>
            <w:vAlign w:val="center"/>
          </w:tcPr>
          <w:p w:rsidR="0026667F" w:rsidRDefault="00DF617A">
            <w:pPr>
              <w:jc w:val="center"/>
            </w:pPr>
            <w:r>
              <w:rPr>
                <w:rFonts w:eastAsiaTheme="minorEastAsia"/>
                <w:szCs w:val="21"/>
              </w:rPr>
              <w:t>金地</w:t>
            </w:r>
            <w:r>
              <w:rPr>
                <w:rFonts w:eastAsiaTheme="minorEastAsia"/>
                <w:szCs w:val="21"/>
              </w:rPr>
              <w:t>13A</w:t>
            </w:r>
          </w:p>
        </w:tc>
        <w:tc>
          <w:tcPr>
            <w:tcW w:w="1276" w:type="dxa"/>
            <w:vAlign w:val="center"/>
          </w:tcPr>
          <w:p w:rsidR="0026667F" w:rsidRDefault="00DF617A">
            <w:pPr>
              <w:jc w:val="center"/>
            </w:pPr>
            <w:r>
              <w:rPr>
                <w:rFonts w:eastAsiaTheme="minorEastAsia"/>
                <w:szCs w:val="21"/>
              </w:rPr>
              <w:t>2019-12-30</w:t>
            </w:r>
          </w:p>
        </w:tc>
        <w:tc>
          <w:tcPr>
            <w:tcW w:w="1245" w:type="dxa"/>
            <w:vAlign w:val="center"/>
          </w:tcPr>
          <w:p w:rsidR="0026667F" w:rsidRDefault="00DF617A">
            <w:pPr>
              <w:jc w:val="center"/>
            </w:pPr>
            <w:r>
              <w:rPr>
                <w:rFonts w:eastAsiaTheme="minorEastAsia"/>
                <w:szCs w:val="21"/>
              </w:rPr>
              <w:t>2020-01-22</w:t>
            </w:r>
          </w:p>
        </w:tc>
        <w:tc>
          <w:tcPr>
            <w:tcW w:w="834" w:type="dxa"/>
            <w:vAlign w:val="center"/>
          </w:tcPr>
          <w:p w:rsidR="0026667F" w:rsidRDefault="00DF617A">
            <w:pPr>
              <w:jc w:val="center"/>
            </w:pPr>
            <w:r>
              <w:rPr>
                <w:rFonts w:eastAsiaTheme="minorEastAsia"/>
                <w:szCs w:val="21"/>
              </w:rPr>
              <w:t>新发流通受限</w:t>
            </w:r>
          </w:p>
        </w:tc>
        <w:tc>
          <w:tcPr>
            <w:tcW w:w="816" w:type="dxa"/>
            <w:vAlign w:val="center"/>
          </w:tcPr>
          <w:p w:rsidR="0026667F" w:rsidRDefault="00DF617A">
            <w:pPr>
              <w:jc w:val="right"/>
            </w:pPr>
            <w:r>
              <w:rPr>
                <w:rFonts w:eastAsiaTheme="minorEastAsia"/>
                <w:szCs w:val="21"/>
              </w:rPr>
              <w:t>100.00</w:t>
            </w:r>
          </w:p>
        </w:tc>
        <w:tc>
          <w:tcPr>
            <w:tcW w:w="834" w:type="dxa"/>
            <w:vAlign w:val="center"/>
          </w:tcPr>
          <w:p w:rsidR="0026667F" w:rsidRDefault="00DF617A">
            <w:pPr>
              <w:jc w:val="right"/>
            </w:pPr>
            <w:r>
              <w:rPr>
                <w:rFonts w:eastAsiaTheme="minorEastAsia"/>
                <w:szCs w:val="21"/>
              </w:rPr>
              <w:t>100.00</w:t>
            </w:r>
          </w:p>
        </w:tc>
        <w:tc>
          <w:tcPr>
            <w:tcW w:w="1090" w:type="dxa"/>
            <w:vAlign w:val="center"/>
          </w:tcPr>
          <w:p w:rsidR="0026667F" w:rsidRDefault="00DF617A">
            <w:pPr>
              <w:jc w:val="right"/>
            </w:pPr>
            <w:r>
              <w:rPr>
                <w:rFonts w:eastAsiaTheme="minorEastAsia"/>
                <w:szCs w:val="21"/>
              </w:rPr>
              <w:t>100,000</w:t>
            </w:r>
          </w:p>
        </w:tc>
        <w:tc>
          <w:tcPr>
            <w:tcW w:w="1418" w:type="dxa"/>
            <w:vAlign w:val="center"/>
          </w:tcPr>
          <w:p w:rsidR="0026667F" w:rsidRDefault="00DF617A">
            <w:pPr>
              <w:jc w:val="right"/>
            </w:pPr>
            <w:r>
              <w:rPr>
                <w:rFonts w:eastAsiaTheme="minorEastAsia"/>
                <w:szCs w:val="21"/>
              </w:rPr>
              <w:t>10,000,000.00</w:t>
            </w:r>
          </w:p>
        </w:tc>
        <w:tc>
          <w:tcPr>
            <w:tcW w:w="1276" w:type="dxa"/>
            <w:vAlign w:val="center"/>
          </w:tcPr>
          <w:p w:rsidR="0026667F" w:rsidRDefault="00DF617A">
            <w:pPr>
              <w:jc w:val="right"/>
            </w:pPr>
            <w:r>
              <w:rPr>
                <w:rFonts w:eastAsiaTheme="minorEastAsia"/>
                <w:szCs w:val="21"/>
              </w:rPr>
              <w:t>10,000,000.00</w:t>
            </w:r>
          </w:p>
        </w:tc>
        <w:tc>
          <w:tcPr>
            <w:tcW w:w="425" w:type="dxa"/>
            <w:vAlign w:val="center"/>
          </w:tcPr>
          <w:p w:rsidR="0026667F" w:rsidRDefault="00DF617A">
            <w:pPr>
              <w:jc w:val="center"/>
            </w:pPr>
            <w:r>
              <w:rPr>
                <w:rFonts w:eastAsiaTheme="minorEastAsia"/>
                <w:szCs w:val="21"/>
              </w:rPr>
              <w:t>-</w:t>
            </w:r>
          </w:p>
        </w:tc>
      </w:tr>
    </w:tbl>
    <w:p w:rsidR="006D141C" w:rsidRPr="00D0515B" w:rsidRDefault="006D141C" w:rsidP="00CA3CD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7.4.12.</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bCs/>
          <w:szCs w:val="21"/>
        </w:rPr>
        <w:t>期末持有的暂时停牌等流通受限股票</w:t>
      </w:r>
    </w:p>
    <w:p w:rsidR="006D141C" w:rsidRPr="00860258" w:rsidRDefault="00777A95" w:rsidP="00860258">
      <w:pPr>
        <w:tabs>
          <w:tab w:val="left" w:pos="426"/>
        </w:tabs>
        <w:spacing w:line="360" w:lineRule="auto"/>
        <w:ind w:firstLineChars="200" w:firstLine="420"/>
        <w:jc w:val="left"/>
        <w:rPr>
          <w:rFonts w:eastAsiaTheme="minorEastAsia"/>
          <w:kern w:val="0"/>
          <w:szCs w:val="21"/>
        </w:rPr>
      </w:pPr>
      <w:r w:rsidRPr="000B045A">
        <w:rPr>
          <w:kern w:val="0"/>
          <w:szCs w:val="21"/>
        </w:rPr>
        <w:t>本基金本报告期末未持有股票。</w:t>
      </w:r>
    </w:p>
    <w:p w:rsidR="006D141C" w:rsidRPr="00D0515B" w:rsidRDefault="006D141C" w:rsidP="00E7006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7.4.12.</w:t>
      </w:r>
      <w:r w:rsidR="008A28D4" w:rsidRPr="00D0515B">
        <w:rPr>
          <w:rFonts w:asciiTheme="minorEastAsia" w:eastAsiaTheme="minorEastAsia" w:hAnsiTheme="minorEastAsia" w:hint="eastAsia"/>
          <w:b/>
          <w:bCs/>
          <w:kern w:val="0"/>
          <w:szCs w:val="21"/>
        </w:rPr>
        <w:t>3</w:t>
      </w:r>
      <w:r w:rsidRPr="00D0515B">
        <w:rPr>
          <w:rFonts w:asciiTheme="minorEastAsia" w:eastAsiaTheme="minorEastAsia" w:hAnsiTheme="minorEastAsia" w:hint="eastAsia"/>
          <w:b/>
          <w:bCs/>
          <w:szCs w:val="21"/>
        </w:rPr>
        <w:t>期末债券正回购交易中作为抵押的债券</w:t>
      </w:r>
    </w:p>
    <w:p w:rsidR="006D141C" w:rsidRPr="00D0515B" w:rsidRDefault="006D141C" w:rsidP="00E7006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7.4.12.3.</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bCs/>
          <w:szCs w:val="21"/>
        </w:rPr>
        <w:t>银行间市场债券正回购</w:t>
      </w:r>
    </w:p>
    <w:p w:rsidR="006D141C" w:rsidRPr="004A1E11" w:rsidRDefault="006D141C" w:rsidP="00E70068">
      <w:pPr>
        <w:spacing w:line="360" w:lineRule="auto"/>
        <w:ind w:firstLineChars="200" w:firstLine="420"/>
        <w:rPr>
          <w:rFonts w:eastAsiaTheme="minorEastAsia"/>
          <w:szCs w:val="21"/>
        </w:rPr>
      </w:pPr>
      <w:r w:rsidRPr="004A1E11">
        <w:rPr>
          <w:rFonts w:eastAsiaTheme="minorEastAsia"/>
          <w:szCs w:val="21"/>
        </w:rPr>
        <w:t>截至本报告期末</w:t>
      </w:r>
      <w:r w:rsidRPr="004A1E11">
        <w:rPr>
          <w:rFonts w:eastAsiaTheme="minorEastAsia"/>
          <w:szCs w:val="21"/>
        </w:rPr>
        <w:t>2019</w:t>
      </w:r>
      <w:r w:rsidRPr="004A1E11">
        <w:rPr>
          <w:rFonts w:eastAsiaTheme="minorEastAsia"/>
          <w:szCs w:val="21"/>
        </w:rPr>
        <w:t>年</w:t>
      </w:r>
      <w:r w:rsidRPr="004A1E11">
        <w:rPr>
          <w:rFonts w:eastAsiaTheme="minorEastAsia"/>
          <w:szCs w:val="21"/>
        </w:rPr>
        <w:t>12</w:t>
      </w:r>
      <w:r w:rsidRPr="004A1E11">
        <w:rPr>
          <w:rFonts w:eastAsiaTheme="minorEastAsia"/>
          <w:szCs w:val="21"/>
        </w:rPr>
        <w:t>月</w:t>
      </w:r>
      <w:r w:rsidRPr="004A1E11">
        <w:rPr>
          <w:rFonts w:eastAsiaTheme="minorEastAsia"/>
          <w:szCs w:val="21"/>
        </w:rPr>
        <w:t>31</w:t>
      </w:r>
      <w:r w:rsidRPr="004A1E11">
        <w:rPr>
          <w:rFonts w:eastAsiaTheme="minorEastAsia"/>
          <w:szCs w:val="21"/>
        </w:rPr>
        <w:t>日止，本基金从事银行间市场债券正回购交易形成的卖出回购证券款余额</w:t>
      </w:r>
      <w:r w:rsidRPr="004A1E11">
        <w:rPr>
          <w:rFonts w:eastAsiaTheme="minorEastAsia"/>
          <w:szCs w:val="21"/>
        </w:rPr>
        <w:t>6,143,543,521.44</w:t>
      </w:r>
      <w:r w:rsidRPr="004A1E11">
        <w:rPr>
          <w:rFonts w:eastAsiaTheme="minorEastAsia"/>
          <w:szCs w:val="21"/>
        </w:rPr>
        <w:t>元，是以如下债券作为质押：</w:t>
      </w:r>
    </w:p>
    <w:p w:rsidR="006D141C" w:rsidRPr="004A1E11" w:rsidRDefault="00644AB5" w:rsidP="004B36C2">
      <w:pPr>
        <w:autoSpaceDE w:val="0"/>
        <w:autoSpaceDN w:val="0"/>
        <w:adjustRightInd w:val="0"/>
        <w:spacing w:before="29" w:line="360" w:lineRule="auto"/>
        <w:ind w:left="15"/>
        <w:jc w:val="right"/>
        <w:rPr>
          <w:rFonts w:eastAsiaTheme="minorEastAsia"/>
          <w:kern w:val="0"/>
          <w:szCs w:val="21"/>
        </w:rPr>
      </w:pPr>
      <w:r w:rsidRPr="004A1E11">
        <w:rPr>
          <w:rFonts w:eastAsiaTheme="minorEastAsia"/>
          <w:szCs w:val="21"/>
        </w:rPr>
        <w:t>金额单位</w:t>
      </w:r>
      <w:r w:rsidR="006D141C" w:rsidRPr="004A1E11">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2C233F" w:rsidRPr="004A1E11" w:rsidTr="006D141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jc w:val="center"/>
              <w:rPr>
                <w:rFonts w:eastAsiaTheme="minorEastAsia"/>
                <w:szCs w:val="21"/>
              </w:rPr>
            </w:pPr>
            <w:r w:rsidRPr="004A1E11">
              <w:rPr>
                <w:rFonts w:eastAsiaTheme="minorEastAsia"/>
                <w:szCs w:val="21"/>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jc w:val="center"/>
              <w:rPr>
                <w:rFonts w:eastAsiaTheme="minorEastAsia"/>
                <w:szCs w:val="21"/>
              </w:rPr>
            </w:pPr>
            <w:r w:rsidRPr="004A1E11">
              <w:rPr>
                <w:rFonts w:eastAsiaTheme="minorEastAsia"/>
                <w:szCs w:val="21"/>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jc w:val="center"/>
              <w:rPr>
                <w:rFonts w:eastAsiaTheme="minorEastAsia"/>
                <w:szCs w:val="21"/>
              </w:rPr>
            </w:pPr>
            <w:r w:rsidRPr="004A1E11">
              <w:rPr>
                <w:rFonts w:eastAsiaTheme="minorEastAsia"/>
                <w:szCs w:val="21"/>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jc w:val="center"/>
              <w:rPr>
                <w:rFonts w:eastAsiaTheme="minorEastAsia"/>
                <w:szCs w:val="21"/>
              </w:rPr>
            </w:pPr>
            <w:r w:rsidRPr="004A1E11">
              <w:rPr>
                <w:rFonts w:eastAsiaTheme="minorEastAsia"/>
                <w:szCs w:val="21"/>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jc w:val="center"/>
              <w:rPr>
                <w:rFonts w:eastAsiaTheme="minorEastAsia"/>
                <w:szCs w:val="21"/>
              </w:rPr>
            </w:pPr>
            <w:r w:rsidRPr="004A1E11">
              <w:rPr>
                <w:rFonts w:eastAsiaTheme="minorEastAsia"/>
                <w:szCs w:val="21"/>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jc w:val="center"/>
              <w:rPr>
                <w:rFonts w:eastAsiaTheme="minorEastAsia"/>
                <w:szCs w:val="21"/>
              </w:rPr>
            </w:pPr>
            <w:r w:rsidRPr="004A1E11">
              <w:rPr>
                <w:rFonts w:eastAsiaTheme="minorEastAsia"/>
                <w:szCs w:val="21"/>
              </w:rPr>
              <w:t>期末估值总额</w:t>
            </w:r>
          </w:p>
        </w:tc>
      </w:tr>
      <w:tr w:rsidR="0026667F">
        <w:tc>
          <w:tcPr>
            <w:tcW w:w="1500" w:type="dxa"/>
            <w:vAlign w:val="center"/>
          </w:tcPr>
          <w:p w:rsidR="0026667F" w:rsidRDefault="00DF617A">
            <w:pPr>
              <w:jc w:val="center"/>
            </w:pPr>
            <w:r>
              <w:rPr>
                <w:rFonts w:eastAsiaTheme="minorEastAsia"/>
                <w:kern w:val="0"/>
                <w:szCs w:val="21"/>
              </w:rPr>
              <w:t>100403</w:t>
            </w:r>
          </w:p>
        </w:tc>
        <w:tc>
          <w:tcPr>
            <w:tcW w:w="1500" w:type="dxa"/>
            <w:vAlign w:val="center"/>
          </w:tcPr>
          <w:p w:rsidR="0026667F" w:rsidRDefault="00DF617A">
            <w:pPr>
              <w:jc w:val="center"/>
            </w:pPr>
            <w:r>
              <w:rPr>
                <w:rFonts w:eastAsiaTheme="minorEastAsia"/>
                <w:kern w:val="0"/>
                <w:szCs w:val="21"/>
              </w:rPr>
              <w:t>10</w:t>
            </w:r>
            <w:r>
              <w:rPr>
                <w:rFonts w:eastAsiaTheme="minorEastAsia"/>
                <w:kern w:val="0"/>
                <w:szCs w:val="21"/>
              </w:rPr>
              <w:t>农发</w:t>
            </w:r>
            <w:r>
              <w:rPr>
                <w:rFonts w:eastAsiaTheme="minorEastAsia"/>
                <w:kern w:val="0"/>
                <w:szCs w:val="21"/>
              </w:rPr>
              <w:t>03</w:t>
            </w:r>
          </w:p>
        </w:tc>
        <w:tc>
          <w:tcPr>
            <w:tcW w:w="1500" w:type="dxa"/>
            <w:vAlign w:val="center"/>
          </w:tcPr>
          <w:p w:rsidR="0026667F" w:rsidRDefault="00DF617A">
            <w:pPr>
              <w:jc w:val="center"/>
            </w:pPr>
            <w:r>
              <w:rPr>
                <w:rFonts w:eastAsiaTheme="minorEastAsia"/>
                <w:kern w:val="0"/>
                <w:szCs w:val="21"/>
              </w:rPr>
              <w:t>2020-01-02</w:t>
            </w:r>
          </w:p>
        </w:tc>
        <w:tc>
          <w:tcPr>
            <w:tcW w:w="1260" w:type="dxa"/>
            <w:vAlign w:val="center"/>
          </w:tcPr>
          <w:p w:rsidR="0026667F" w:rsidRDefault="00DF617A">
            <w:pPr>
              <w:jc w:val="right"/>
            </w:pPr>
            <w:r>
              <w:rPr>
                <w:rFonts w:eastAsiaTheme="minorEastAsia"/>
                <w:kern w:val="0"/>
                <w:szCs w:val="21"/>
              </w:rPr>
              <w:t>100.23</w:t>
            </w:r>
          </w:p>
        </w:tc>
        <w:tc>
          <w:tcPr>
            <w:tcW w:w="1440" w:type="dxa"/>
            <w:vAlign w:val="center"/>
          </w:tcPr>
          <w:p w:rsidR="0026667F" w:rsidRDefault="00DF617A">
            <w:pPr>
              <w:jc w:val="right"/>
            </w:pPr>
            <w:r>
              <w:rPr>
                <w:rFonts w:eastAsiaTheme="minorEastAsia"/>
                <w:kern w:val="0"/>
                <w:szCs w:val="21"/>
              </w:rPr>
              <w:t>1,100,000</w:t>
            </w:r>
          </w:p>
        </w:tc>
        <w:tc>
          <w:tcPr>
            <w:tcW w:w="1836" w:type="dxa"/>
            <w:vAlign w:val="center"/>
          </w:tcPr>
          <w:p w:rsidR="0026667F" w:rsidRDefault="00DF617A">
            <w:pPr>
              <w:jc w:val="right"/>
            </w:pPr>
            <w:r>
              <w:rPr>
                <w:rFonts w:eastAsiaTheme="minorEastAsia"/>
                <w:kern w:val="0"/>
                <w:szCs w:val="21"/>
              </w:rPr>
              <w:t>110,252,800.73</w:t>
            </w:r>
          </w:p>
        </w:tc>
      </w:tr>
      <w:tr w:rsidR="0026667F">
        <w:tc>
          <w:tcPr>
            <w:tcW w:w="1500" w:type="dxa"/>
            <w:vAlign w:val="center"/>
          </w:tcPr>
          <w:p w:rsidR="0026667F" w:rsidRDefault="00DF617A">
            <w:pPr>
              <w:jc w:val="center"/>
            </w:pPr>
            <w:r>
              <w:rPr>
                <w:rFonts w:eastAsiaTheme="minorEastAsia"/>
                <w:kern w:val="0"/>
                <w:szCs w:val="21"/>
              </w:rPr>
              <w:t>111976534</w:t>
            </w:r>
          </w:p>
        </w:tc>
        <w:tc>
          <w:tcPr>
            <w:tcW w:w="1500" w:type="dxa"/>
            <w:vAlign w:val="center"/>
          </w:tcPr>
          <w:p w:rsidR="0026667F" w:rsidRDefault="00DF617A">
            <w:pPr>
              <w:jc w:val="center"/>
            </w:pPr>
            <w:r>
              <w:rPr>
                <w:rFonts w:eastAsiaTheme="minorEastAsia"/>
                <w:kern w:val="0"/>
                <w:szCs w:val="21"/>
              </w:rPr>
              <w:t>19</w:t>
            </w:r>
            <w:r>
              <w:rPr>
                <w:rFonts w:eastAsiaTheme="minorEastAsia"/>
                <w:kern w:val="0"/>
                <w:szCs w:val="21"/>
              </w:rPr>
              <w:t>成都银行</w:t>
            </w:r>
            <w:r>
              <w:rPr>
                <w:rFonts w:eastAsiaTheme="minorEastAsia"/>
                <w:kern w:val="0"/>
                <w:szCs w:val="21"/>
              </w:rPr>
              <w:t>CD265</w:t>
            </w:r>
          </w:p>
        </w:tc>
        <w:tc>
          <w:tcPr>
            <w:tcW w:w="1500" w:type="dxa"/>
            <w:vAlign w:val="center"/>
          </w:tcPr>
          <w:p w:rsidR="0026667F" w:rsidRDefault="00DF617A">
            <w:pPr>
              <w:jc w:val="center"/>
            </w:pPr>
            <w:r>
              <w:rPr>
                <w:rFonts w:eastAsiaTheme="minorEastAsia"/>
                <w:kern w:val="0"/>
                <w:szCs w:val="21"/>
              </w:rPr>
              <w:t>2020-01-02</w:t>
            </w:r>
          </w:p>
        </w:tc>
        <w:tc>
          <w:tcPr>
            <w:tcW w:w="1260" w:type="dxa"/>
            <w:vAlign w:val="center"/>
          </w:tcPr>
          <w:p w:rsidR="0026667F" w:rsidRDefault="00DF617A">
            <w:pPr>
              <w:jc w:val="right"/>
            </w:pPr>
            <w:r>
              <w:rPr>
                <w:rFonts w:eastAsiaTheme="minorEastAsia"/>
                <w:kern w:val="0"/>
                <w:szCs w:val="21"/>
              </w:rPr>
              <w:t>99.37</w:t>
            </w:r>
          </w:p>
        </w:tc>
        <w:tc>
          <w:tcPr>
            <w:tcW w:w="1440" w:type="dxa"/>
            <w:vAlign w:val="center"/>
          </w:tcPr>
          <w:p w:rsidR="0026667F" w:rsidRDefault="00DF617A">
            <w:pPr>
              <w:jc w:val="right"/>
            </w:pPr>
            <w:r>
              <w:rPr>
                <w:rFonts w:eastAsiaTheme="minorEastAsia"/>
                <w:kern w:val="0"/>
                <w:szCs w:val="21"/>
              </w:rPr>
              <w:t>2,000,000</w:t>
            </w:r>
          </w:p>
        </w:tc>
        <w:tc>
          <w:tcPr>
            <w:tcW w:w="1836" w:type="dxa"/>
            <w:vAlign w:val="center"/>
          </w:tcPr>
          <w:p w:rsidR="0026667F" w:rsidRDefault="00DF617A">
            <w:pPr>
              <w:jc w:val="right"/>
            </w:pPr>
            <w:r>
              <w:rPr>
                <w:rFonts w:eastAsiaTheme="minorEastAsia"/>
                <w:kern w:val="0"/>
                <w:szCs w:val="21"/>
              </w:rPr>
              <w:t>198,730,237.58</w:t>
            </w:r>
          </w:p>
        </w:tc>
      </w:tr>
      <w:tr w:rsidR="0026667F">
        <w:tc>
          <w:tcPr>
            <w:tcW w:w="1500" w:type="dxa"/>
            <w:vAlign w:val="center"/>
          </w:tcPr>
          <w:p w:rsidR="0026667F" w:rsidRDefault="00DF617A">
            <w:pPr>
              <w:jc w:val="center"/>
            </w:pPr>
            <w:r>
              <w:rPr>
                <w:rFonts w:eastAsiaTheme="minorEastAsia"/>
                <w:kern w:val="0"/>
                <w:szCs w:val="21"/>
              </w:rPr>
              <w:t>111980029</w:t>
            </w:r>
          </w:p>
        </w:tc>
        <w:tc>
          <w:tcPr>
            <w:tcW w:w="1500" w:type="dxa"/>
            <w:vAlign w:val="center"/>
          </w:tcPr>
          <w:p w:rsidR="0026667F" w:rsidRDefault="00DF617A">
            <w:pPr>
              <w:jc w:val="center"/>
            </w:pPr>
            <w:r>
              <w:rPr>
                <w:rFonts w:eastAsiaTheme="minorEastAsia"/>
                <w:kern w:val="0"/>
                <w:szCs w:val="21"/>
              </w:rPr>
              <w:t>19</w:t>
            </w:r>
            <w:r>
              <w:rPr>
                <w:rFonts w:eastAsiaTheme="minorEastAsia"/>
                <w:kern w:val="0"/>
                <w:szCs w:val="21"/>
              </w:rPr>
              <w:t>广州银行</w:t>
            </w:r>
            <w:r>
              <w:rPr>
                <w:rFonts w:eastAsiaTheme="minorEastAsia"/>
                <w:kern w:val="0"/>
                <w:szCs w:val="21"/>
              </w:rPr>
              <w:t>CD031</w:t>
            </w:r>
          </w:p>
        </w:tc>
        <w:tc>
          <w:tcPr>
            <w:tcW w:w="1500" w:type="dxa"/>
            <w:vAlign w:val="center"/>
          </w:tcPr>
          <w:p w:rsidR="0026667F" w:rsidRDefault="00DF617A">
            <w:pPr>
              <w:jc w:val="center"/>
            </w:pPr>
            <w:r>
              <w:rPr>
                <w:rFonts w:eastAsiaTheme="minorEastAsia"/>
                <w:kern w:val="0"/>
                <w:szCs w:val="21"/>
              </w:rPr>
              <w:t>2020-01-02</w:t>
            </w:r>
          </w:p>
        </w:tc>
        <w:tc>
          <w:tcPr>
            <w:tcW w:w="1260" w:type="dxa"/>
            <w:vAlign w:val="center"/>
          </w:tcPr>
          <w:p w:rsidR="0026667F" w:rsidRDefault="00DF617A">
            <w:pPr>
              <w:jc w:val="right"/>
            </w:pPr>
            <w:r>
              <w:rPr>
                <w:rFonts w:eastAsiaTheme="minorEastAsia"/>
                <w:kern w:val="0"/>
                <w:szCs w:val="21"/>
              </w:rPr>
              <w:t>98.46</w:t>
            </w:r>
          </w:p>
        </w:tc>
        <w:tc>
          <w:tcPr>
            <w:tcW w:w="1440" w:type="dxa"/>
            <w:vAlign w:val="center"/>
          </w:tcPr>
          <w:p w:rsidR="0026667F" w:rsidRDefault="00DF617A">
            <w:pPr>
              <w:jc w:val="right"/>
            </w:pPr>
            <w:r>
              <w:rPr>
                <w:rFonts w:eastAsiaTheme="minorEastAsia"/>
                <w:kern w:val="0"/>
                <w:szCs w:val="21"/>
              </w:rPr>
              <w:t>1,435,000</w:t>
            </w:r>
          </w:p>
        </w:tc>
        <w:tc>
          <w:tcPr>
            <w:tcW w:w="1836" w:type="dxa"/>
            <w:vAlign w:val="center"/>
          </w:tcPr>
          <w:p w:rsidR="0026667F" w:rsidRDefault="00DF617A">
            <w:pPr>
              <w:jc w:val="right"/>
            </w:pPr>
            <w:r>
              <w:rPr>
                <w:rFonts w:eastAsiaTheme="minorEastAsia"/>
                <w:kern w:val="0"/>
                <w:szCs w:val="21"/>
              </w:rPr>
              <w:t>141,283,177.59</w:t>
            </w:r>
          </w:p>
        </w:tc>
      </w:tr>
      <w:tr w:rsidR="0026667F">
        <w:tc>
          <w:tcPr>
            <w:tcW w:w="1500" w:type="dxa"/>
            <w:vAlign w:val="center"/>
          </w:tcPr>
          <w:p w:rsidR="0026667F" w:rsidRDefault="00DF617A">
            <w:pPr>
              <w:jc w:val="center"/>
            </w:pPr>
            <w:r>
              <w:rPr>
                <w:rFonts w:eastAsiaTheme="minorEastAsia"/>
                <w:kern w:val="0"/>
                <w:szCs w:val="21"/>
              </w:rPr>
              <w:t>111980518</w:t>
            </w:r>
          </w:p>
        </w:tc>
        <w:tc>
          <w:tcPr>
            <w:tcW w:w="1500" w:type="dxa"/>
            <w:vAlign w:val="center"/>
          </w:tcPr>
          <w:p w:rsidR="0026667F" w:rsidRDefault="00DF617A">
            <w:pPr>
              <w:jc w:val="center"/>
            </w:pPr>
            <w:r>
              <w:rPr>
                <w:rFonts w:eastAsiaTheme="minorEastAsia"/>
                <w:kern w:val="0"/>
                <w:szCs w:val="21"/>
              </w:rPr>
              <w:t>19</w:t>
            </w:r>
            <w:r>
              <w:rPr>
                <w:rFonts w:eastAsiaTheme="minorEastAsia"/>
                <w:kern w:val="0"/>
                <w:szCs w:val="21"/>
              </w:rPr>
              <w:t>成都银行</w:t>
            </w:r>
            <w:r>
              <w:rPr>
                <w:rFonts w:eastAsiaTheme="minorEastAsia"/>
                <w:kern w:val="0"/>
                <w:szCs w:val="21"/>
              </w:rPr>
              <w:t>CD142</w:t>
            </w:r>
          </w:p>
        </w:tc>
        <w:tc>
          <w:tcPr>
            <w:tcW w:w="1500" w:type="dxa"/>
            <w:vAlign w:val="center"/>
          </w:tcPr>
          <w:p w:rsidR="0026667F" w:rsidRDefault="00DF617A">
            <w:pPr>
              <w:jc w:val="center"/>
            </w:pPr>
            <w:r>
              <w:rPr>
                <w:rFonts w:eastAsiaTheme="minorEastAsia"/>
                <w:kern w:val="0"/>
                <w:szCs w:val="21"/>
              </w:rPr>
              <w:t>2020-01-02</w:t>
            </w:r>
          </w:p>
        </w:tc>
        <w:tc>
          <w:tcPr>
            <w:tcW w:w="1260" w:type="dxa"/>
            <w:vAlign w:val="center"/>
          </w:tcPr>
          <w:p w:rsidR="0026667F" w:rsidRDefault="00DF617A">
            <w:pPr>
              <w:jc w:val="right"/>
            </w:pPr>
            <w:r>
              <w:rPr>
                <w:rFonts w:eastAsiaTheme="minorEastAsia"/>
                <w:kern w:val="0"/>
                <w:szCs w:val="21"/>
              </w:rPr>
              <w:t>98.43</w:t>
            </w:r>
          </w:p>
        </w:tc>
        <w:tc>
          <w:tcPr>
            <w:tcW w:w="1440" w:type="dxa"/>
            <w:vAlign w:val="center"/>
          </w:tcPr>
          <w:p w:rsidR="0026667F" w:rsidRDefault="00DF617A">
            <w:pPr>
              <w:jc w:val="right"/>
            </w:pPr>
            <w:r>
              <w:rPr>
                <w:rFonts w:eastAsiaTheme="minorEastAsia"/>
                <w:kern w:val="0"/>
                <w:szCs w:val="21"/>
              </w:rPr>
              <w:t>2,000,000</w:t>
            </w:r>
          </w:p>
        </w:tc>
        <w:tc>
          <w:tcPr>
            <w:tcW w:w="1836" w:type="dxa"/>
            <w:vAlign w:val="center"/>
          </w:tcPr>
          <w:p w:rsidR="0026667F" w:rsidRDefault="00DF617A">
            <w:pPr>
              <w:jc w:val="right"/>
            </w:pPr>
            <w:r>
              <w:rPr>
                <w:rFonts w:eastAsiaTheme="minorEastAsia"/>
                <w:kern w:val="0"/>
                <w:szCs w:val="21"/>
              </w:rPr>
              <w:t>196,865,605.85</w:t>
            </w:r>
          </w:p>
        </w:tc>
      </w:tr>
      <w:tr w:rsidR="0026667F">
        <w:tc>
          <w:tcPr>
            <w:tcW w:w="1500" w:type="dxa"/>
            <w:vAlign w:val="center"/>
          </w:tcPr>
          <w:p w:rsidR="0026667F" w:rsidRDefault="00DF617A">
            <w:pPr>
              <w:jc w:val="center"/>
            </w:pPr>
            <w:r>
              <w:rPr>
                <w:rFonts w:eastAsiaTheme="minorEastAsia"/>
                <w:kern w:val="0"/>
                <w:szCs w:val="21"/>
              </w:rPr>
              <w:t>150203</w:t>
            </w:r>
          </w:p>
        </w:tc>
        <w:tc>
          <w:tcPr>
            <w:tcW w:w="1500" w:type="dxa"/>
            <w:vAlign w:val="center"/>
          </w:tcPr>
          <w:p w:rsidR="0026667F" w:rsidRDefault="00DF617A">
            <w:pPr>
              <w:jc w:val="center"/>
            </w:pPr>
            <w:r>
              <w:rPr>
                <w:rFonts w:eastAsiaTheme="minorEastAsia"/>
                <w:kern w:val="0"/>
                <w:szCs w:val="21"/>
              </w:rPr>
              <w:t>15</w:t>
            </w:r>
            <w:r>
              <w:rPr>
                <w:rFonts w:eastAsiaTheme="minorEastAsia"/>
                <w:kern w:val="0"/>
                <w:szCs w:val="21"/>
              </w:rPr>
              <w:t>国开</w:t>
            </w:r>
            <w:r>
              <w:rPr>
                <w:rFonts w:eastAsiaTheme="minorEastAsia"/>
                <w:kern w:val="0"/>
                <w:szCs w:val="21"/>
              </w:rPr>
              <w:t>03</w:t>
            </w:r>
          </w:p>
        </w:tc>
        <w:tc>
          <w:tcPr>
            <w:tcW w:w="1500" w:type="dxa"/>
            <w:vAlign w:val="center"/>
          </w:tcPr>
          <w:p w:rsidR="0026667F" w:rsidRDefault="00DF617A">
            <w:pPr>
              <w:jc w:val="center"/>
            </w:pPr>
            <w:r>
              <w:rPr>
                <w:rFonts w:eastAsiaTheme="minorEastAsia"/>
                <w:kern w:val="0"/>
                <w:szCs w:val="21"/>
              </w:rPr>
              <w:t>2020-01-02</w:t>
            </w:r>
          </w:p>
        </w:tc>
        <w:tc>
          <w:tcPr>
            <w:tcW w:w="1260" w:type="dxa"/>
            <w:vAlign w:val="center"/>
          </w:tcPr>
          <w:p w:rsidR="0026667F" w:rsidRDefault="00DF617A">
            <w:pPr>
              <w:jc w:val="right"/>
            </w:pPr>
            <w:r>
              <w:rPr>
                <w:rFonts w:eastAsiaTheme="minorEastAsia"/>
                <w:kern w:val="0"/>
                <w:szCs w:val="21"/>
              </w:rPr>
              <w:t>100.10</w:t>
            </w:r>
          </w:p>
        </w:tc>
        <w:tc>
          <w:tcPr>
            <w:tcW w:w="1440" w:type="dxa"/>
            <w:vAlign w:val="center"/>
          </w:tcPr>
          <w:p w:rsidR="0026667F" w:rsidRDefault="00DF617A">
            <w:pPr>
              <w:jc w:val="right"/>
            </w:pPr>
            <w:r>
              <w:rPr>
                <w:rFonts w:eastAsiaTheme="minorEastAsia"/>
                <w:kern w:val="0"/>
                <w:szCs w:val="21"/>
              </w:rPr>
              <w:t>800,000</w:t>
            </w:r>
          </w:p>
        </w:tc>
        <w:tc>
          <w:tcPr>
            <w:tcW w:w="1836" w:type="dxa"/>
            <w:vAlign w:val="center"/>
          </w:tcPr>
          <w:p w:rsidR="0026667F" w:rsidRDefault="00DF617A">
            <w:pPr>
              <w:jc w:val="right"/>
            </w:pPr>
            <w:r>
              <w:rPr>
                <w:rFonts w:eastAsiaTheme="minorEastAsia"/>
                <w:kern w:val="0"/>
                <w:szCs w:val="21"/>
              </w:rPr>
              <w:t>80,083,816.54</w:t>
            </w:r>
          </w:p>
        </w:tc>
      </w:tr>
      <w:tr w:rsidR="0026667F">
        <w:tc>
          <w:tcPr>
            <w:tcW w:w="1500" w:type="dxa"/>
            <w:vAlign w:val="center"/>
          </w:tcPr>
          <w:p w:rsidR="0026667F" w:rsidRDefault="00DF617A">
            <w:pPr>
              <w:jc w:val="center"/>
            </w:pPr>
            <w:r>
              <w:rPr>
                <w:rFonts w:eastAsiaTheme="minorEastAsia"/>
                <w:kern w:val="0"/>
                <w:szCs w:val="21"/>
              </w:rPr>
              <w:t>150407</w:t>
            </w:r>
          </w:p>
        </w:tc>
        <w:tc>
          <w:tcPr>
            <w:tcW w:w="1500" w:type="dxa"/>
            <w:vAlign w:val="center"/>
          </w:tcPr>
          <w:p w:rsidR="0026667F" w:rsidRDefault="00DF617A">
            <w:pPr>
              <w:jc w:val="center"/>
            </w:pPr>
            <w:r>
              <w:rPr>
                <w:rFonts w:eastAsiaTheme="minorEastAsia"/>
                <w:kern w:val="0"/>
                <w:szCs w:val="21"/>
              </w:rPr>
              <w:t>15</w:t>
            </w:r>
            <w:r>
              <w:rPr>
                <w:rFonts w:eastAsiaTheme="minorEastAsia"/>
                <w:kern w:val="0"/>
                <w:szCs w:val="21"/>
              </w:rPr>
              <w:t>农发</w:t>
            </w:r>
            <w:r>
              <w:rPr>
                <w:rFonts w:eastAsiaTheme="minorEastAsia"/>
                <w:kern w:val="0"/>
                <w:szCs w:val="21"/>
              </w:rPr>
              <w:t>07</w:t>
            </w:r>
          </w:p>
        </w:tc>
        <w:tc>
          <w:tcPr>
            <w:tcW w:w="1500" w:type="dxa"/>
            <w:vAlign w:val="center"/>
          </w:tcPr>
          <w:p w:rsidR="0026667F" w:rsidRDefault="00DF617A">
            <w:pPr>
              <w:jc w:val="center"/>
            </w:pPr>
            <w:r>
              <w:rPr>
                <w:rFonts w:eastAsiaTheme="minorEastAsia"/>
                <w:kern w:val="0"/>
                <w:szCs w:val="21"/>
              </w:rPr>
              <w:t>2020-01-02</w:t>
            </w:r>
          </w:p>
        </w:tc>
        <w:tc>
          <w:tcPr>
            <w:tcW w:w="1260" w:type="dxa"/>
            <w:vAlign w:val="center"/>
          </w:tcPr>
          <w:p w:rsidR="0026667F" w:rsidRDefault="00DF617A">
            <w:pPr>
              <w:jc w:val="right"/>
            </w:pPr>
            <w:r>
              <w:rPr>
                <w:rFonts w:eastAsiaTheme="minorEastAsia"/>
                <w:kern w:val="0"/>
                <w:szCs w:val="21"/>
              </w:rPr>
              <w:t>100.26</w:t>
            </w:r>
          </w:p>
        </w:tc>
        <w:tc>
          <w:tcPr>
            <w:tcW w:w="1440" w:type="dxa"/>
            <w:vAlign w:val="center"/>
          </w:tcPr>
          <w:p w:rsidR="0026667F" w:rsidRDefault="00DF617A">
            <w:pPr>
              <w:jc w:val="right"/>
            </w:pPr>
            <w:r>
              <w:rPr>
                <w:rFonts w:eastAsiaTheme="minorEastAsia"/>
                <w:kern w:val="0"/>
                <w:szCs w:val="21"/>
              </w:rPr>
              <w:t>1,000,000</w:t>
            </w:r>
          </w:p>
        </w:tc>
        <w:tc>
          <w:tcPr>
            <w:tcW w:w="1836" w:type="dxa"/>
            <w:vAlign w:val="center"/>
          </w:tcPr>
          <w:p w:rsidR="0026667F" w:rsidRDefault="00DF617A">
            <w:pPr>
              <w:jc w:val="right"/>
            </w:pPr>
            <w:r>
              <w:rPr>
                <w:rFonts w:eastAsiaTheme="minorEastAsia"/>
                <w:kern w:val="0"/>
                <w:szCs w:val="21"/>
              </w:rPr>
              <w:t>100,263,714.83</w:t>
            </w:r>
          </w:p>
        </w:tc>
      </w:tr>
      <w:tr w:rsidR="0026667F">
        <w:tc>
          <w:tcPr>
            <w:tcW w:w="1500" w:type="dxa"/>
            <w:vAlign w:val="center"/>
          </w:tcPr>
          <w:p w:rsidR="0026667F" w:rsidRDefault="00DF617A">
            <w:pPr>
              <w:jc w:val="center"/>
            </w:pPr>
            <w:r>
              <w:rPr>
                <w:rFonts w:eastAsiaTheme="minorEastAsia"/>
                <w:kern w:val="0"/>
                <w:szCs w:val="21"/>
              </w:rPr>
              <w:t>170205</w:t>
            </w:r>
          </w:p>
        </w:tc>
        <w:tc>
          <w:tcPr>
            <w:tcW w:w="1500" w:type="dxa"/>
            <w:vAlign w:val="center"/>
          </w:tcPr>
          <w:p w:rsidR="0026667F" w:rsidRDefault="00DF617A">
            <w:pPr>
              <w:jc w:val="center"/>
            </w:pPr>
            <w:r>
              <w:rPr>
                <w:rFonts w:eastAsiaTheme="minorEastAsia"/>
                <w:kern w:val="0"/>
                <w:szCs w:val="21"/>
              </w:rPr>
              <w:t>17</w:t>
            </w:r>
            <w:r>
              <w:rPr>
                <w:rFonts w:eastAsiaTheme="minorEastAsia"/>
                <w:kern w:val="0"/>
                <w:szCs w:val="21"/>
              </w:rPr>
              <w:t>国开</w:t>
            </w:r>
            <w:r>
              <w:rPr>
                <w:rFonts w:eastAsiaTheme="minorEastAsia"/>
                <w:kern w:val="0"/>
                <w:szCs w:val="21"/>
              </w:rPr>
              <w:t>05</w:t>
            </w:r>
          </w:p>
        </w:tc>
        <w:tc>
          <w:tcPr>
            <w:tcW w:w="1500" w:type="dxa"/>
            <w:vAlign w:val="center"/>
          </w:tcPr>
          <w:p w:rsidR="0026667F" w:rsidRDefault="00DF617A">
            <w:pPr>
              <w:jc w:val="center"/>
            </w:pPr>
            <w:r>
              <w:rPr>
                <w:rFonts w:eastAsiaTheme="minorEastAsia"/>
                <w:kern w:val="0"/>
                <w:szCs w:val="21"/>
              </w:rPr>
              <w:t>2020-01-02</w:t>
            </w:r>
          </w:p>
        </w:tc>
        <w:tc>
          <w:tcPr>
            <w:tcW w:w="1260" w:type="dxa"/>
            <w:vAlign w:val="center"/>
          </w:tcPr>
          <w:p w:rsidR="0026667F" w:rsidRDefault="00DF617A">
            <w:pPr>
              <w:jc w:val="right"/>
            </w:pPr>
            <w:r>
              <w:rPr>
                <w:rFonts w:eastAsiaTheme="minorEastAsia"/>
                <w:kern w:val="0"/>
                <w:szCs w:val="21"/>
              </w:rPr>
              <w:t>100.35</w:t>
            </w:r>
          </w:p>
        </w:tc>
        <w:tc>
          <w:tcPr>
            <w:tcW w:w="1440" w:type="dxa"/>
            <w:vAlign w:val="center"/>
          </w:tcPr>
          <w:p w:rsidR="0026667F" w:rsidRDefault="00DF617A">
            <w:pPr>
              <w:jc w:val="right"/>
            </w:pPr>
            <w:r>
              <w:rPr>
                <w:rFonts w:eastAsiaTheme="minorEastAsia"/>
                <w:kern w:val="0"/>
                <w:szCs w:val="21"/>
              </w:rPr>
              <w:t>1,000,000</w:t>
            </w:r>
          </w:p>
        </w:tc>
        <w:tc>
          <w:tcPr>
            <w:tcW w:w="1836" w:type="dxa"/>
            <w:vAlign w:val="center"/>
          </w:tcPr>
          <w:p w:rsidR="0026667F" w:rsidRDefault="00DF617A">
            <w:pPr>
              <w:jc w:val="right"/>
            </w:pPr>
            <w:r>
              <w:rPr>
                <w:rFonts w:eastAsiaTheme="minorEastAsia"/>
                <w:kern w:val="0"/>
                <w:szCs w:val="21"/>
              </w:rPr>
              <w:t>100,350,519.59</w:t>
            </w:r>
          </w:p>
        </w:tc>
      </w:tr>
      <w:tr w:rsidR="0026667F">
        <w:tc>
          <w:tcPr>
            <w:tcW w:w="1500" w:type="dxa"/>
            <w:vAlign w:val="center"/>
          </w:tcPr>
          <w:p w:rsidR="0026667F" w:rsidRDefault="00DF617A">
            <w:pPr>
              <w:jc w:val="center"/>
            </w:pPr>
            <w:r>
              <w:rPr>
                <w:rFonts w:eastAsiaTheme="minorEastAsia"/>
                <w:kern w:val="0"/>
                <w:szCs w:val="21"/>
              </w:rPr>
              <w:t>170302</w:t>
            </w:r>
          </w:p>
        </w:tc>
        <w:tc>
          <w:tcPr>
            <w:tcW w:w="1500" w:type="dxa"/>
            <w:vAlign w:val="center"/>
          </w:tcPr>
          <w:p w:rsidR="0026667F" w:rsidRDefault="00DF617A">
            <w:pPr>
              <w:jc w:val="center"/>
            </w:pPr>
            <w:r>
              <w:rPr>
                <w:rFonts w:eastAsiaTheme="minorEastAsia"/>
                <w:kern w:val="0"/>
                <w:szCs w:val="21"/>
              </w:rPr>
              <w:t>17</w:t>
            </w:r>
            <w:r>
              <w:rPr>
                <w:rFonts w:eastAsiaTheme="minorEastAsia"/>
                <w:kern w:val="0"/>
                <w:szCs w:val="21"/>
              </w:rPr>
              <w:t>进出</w:t>
            </w:r>
            <w:r>
              <w:rPr>
                <w:rFonts w:eastAsiaTheme="minorEastAsia"/>
                <w:kern w:val="0"/>
                <w:szCs w:val="21"/>
              </w:rPr>
              <w:t>02</w:t>
            </w:r>
          </w:p>
        </w:tc>
        <w:tc>
          <w:tcPr>
            <w:tcW w:w="1500" w:type="dxa"/>
            <w:vAlign w:val="center"/>
          </w:tcPr>
          <w:p w:rsidR="0026667F" w:rsidRDefault="00DF617A">
            <w:pPr>
              <w:jc w:val="center"/>
            </w:pPr>
            <w:r>
              <w:rPr>
                <w:rFonts w:eastAsiaTheme="minorEastAsia"/>
                <w:kern w:val="0"/>
                <w:szCs w:val="21"/>
              </w:rPr>
              <w:t>2020-01-02</w:t>
            </w:r>
          </w:p>
        </w:tc>
        <w:tc>
          <w:tcPr>
            <w:tcW w:w="1260" w:type="dxa"/>
            <w:vAlign w:val="center"/>
          </w:tcPr>
          <w:p w:rsidR="0026667F" w:rsidRDefault="00DF617A">
            <w:pPr>
              <w:jc w:val="right"/>
            </w:pPr>
            <w:r>
              <w:rPr>
                <w:rFonts w:eastAsiaTheme="minorEastAsia"/>
                <w:kern w:val="0"/>
                <w:szCs w:val="21"/>
              </w:rPr>
              <w:t>100.20</w:t>
            </w:r>
          </w:p>
        </w:tc>
        <w:tc>
          <w:tcPr>
            <w:tcW w:w="1440" w:type="dxa"/>
            <w:vAlign w:val="center"/>
          </w:tcPr>
          <w:p w:rsidR="0026667F" w:rsidRDefault="00DF617A">
            <w:pPr>
              <w:jc w:val="right"/>
            </w:pPr>
            <w:r>
              <w:rPr>
                <w:rFonts w:eastAsiaTheme="minorEastAsia"/>
                <w:kern w:val="0"/>
                <w:szCs w:val="21"/>
              </w:rPr>
              <w:t>200,000</w:t>
            </w:r>
          </w:p>
        </w:tc>
        <w:tc>
          <w:tcPr>
            <w:tcW w:w="1836" w:type="dxa"/>
            <w:vAlign w:val="center"/>
          </w:tcPr>
          <w:p w:rsidR="0026667F" w:rsidRDefault="00DF617A">
            <w:pPr>
              <w:jc w:val="right"/>
            </w:pPr>
            <w:r>
              <w:rPr>
                <w:rFonts w:eastAsiaTheme="minorEastAsia"/>
                <w:kern w:val="0"/>
                <w:szCs w:val="21"/>
              </w:rPr>
              <w:t>20,039,606.11</w:t>
            </w:r>
          </w:p>
        </w:tc>
      </w:tr>
      <w:tr w:rsidR="0026667F">
        <w:tc>
          <w:tcPr>
            <w:tcW w:w="1500" w:type="dxa"/>
            <w:vAlign w:val="center"/>
          </w:tcPr>
          <w:p w:rsidR="0026667F" w:rsidRDefault="00DF617A">
            <w:pPr>
              <w:jc w:val="center"/>
            </w:pPr>
            <w:r>
              <w:rPr>
                <w:rFonts w:eastAsiaTheme="minorEastAsia"/>
                <w:kern w:val="0"/>
                <w:szCs w:val="21"/>
              </w:rPr>
              <w:t>180202</w:t>
            </w:r>
          </w:p>
        </w:tc>
        <w:tc>
          <w:tcPr>
            <w:tcW w:w="1500" w:type="dxa"/>
            <w:vAlign w:val="center"/>
          </w:tcPr>
          <w:p w:rsidR="0026667F" w:rsidRDefault="00DF617A">
            <w:pPr>
              <w:jc w:val="center"/>
            </w:pPr>
            <w:r>
              <w:rPr>
                <w:rFonts w:eastAsiaTheme="minorEastAsia"/>
                <w:kern w:val="0"/>
                <w:szCs w:val="21"/>
              </w:rPr>
              <w:t>18</w:t>
            </w:r>
            <w:r>
              <w:rPr>
                <w:rFonts w:eastAsiaTheme="minorEastAsia"/>
                <w:kern w:val="0"/>
                <w:szCs w:val="21"/>
              </w:rPr>
              <w:t>国开</w:t>
            </w:r>
            <w:r>
              <w:rPr>
                <w:rFonts w:eastAsiaTheme="minorEastAsia"/>
                <w:kern w:val="0"/>
                <w:szCs w:val="21"/>
              </w:rPr>
              <w:t>02</w:t>
            </w:r>
          </w:p>
        </w:tc>
        <w:tc>
          <w:tcPr>
            <w:tcW w:w="1500" w:type="dxa"/>
            <w:vAlign w:val="center"/>
          </w:tcPr>
          <w:p w:rsidR="0026667F" w:rsidRDefault="00DF617A">
            <w:pPr>
              <w:jc w:val="center"/>
            </w:pPr>
            <w:r>
              <w:rPr>
                <w:rFonts w:eastAsiaTheme="minorEastAsia"/>
                <w:kern w:val="0"/>
                <w:szCs w:val="21"/>
              </w:rPr>
              <w:t>2020-01-02</w:t>
            </w:r>
          </w:p>
        </w:tc>
        <w:tc>
          <w:tcPr>
            <w:tcW w:w="1260" w:type="dxa"/>
            <w:vAlign w:val="center"/>
          </w:tcPr>
          <w:p w:rsidR="0026667F" w:rsidRDefault="00DF617A">
            <w:pPr>
              <w:jc w:val="right"/>
            </w:pPr>
            <w:r>
              <w:rPr>
                <w:rFonts w:eastAsiaTheme="minorEastAsia"/>
                <w:kern w:val="0"/>
                <w:szCs w:val="21"/>
              </w:rPr>
              <w:t>100.17</w:t>
            </w:r>
          </w:p>
        </w:tc>
        <w:tc>
          <w:tcPr>
            <w:tcW w:w="1440" w:type="dxa"/>
            <w:vAlign w:val="center"/>
          </w:tcPr>
          <w:p w:rsidR="0026667F" w:rsidRDefault="00DF617A">
            <w:pPr>
              <w:jc w:val="right"/>
            </w:pPr>
            <w:r>
              <w:rPr>
                <w:rFonts w:eastAsiaTheme="minorEastAsia"/>
                <w:kern w:val="0"/>
                <w:szCs w:val="21"/>
              </w:rPr>
              <w:t>1,200,000</w:t>
            </w:r>
          </w:p>
        </w:tc>
        <w:tc>
          <w:tcPr>
            <w:tcW w:w="1836" w:type="dxa"/>
            <w:vAlign w:val="center"/>
          </w:tcPr>
          <w:p w:rsidR="0026667F" w:rsidRDefault="00DF617A">
            <w:pPr>
              <w:jc w:val="right"/>
            </w:pPr>
            <w:r>
              <w:rPr>
                <w:rFonts w:eastAsiaTheme="minorEastAsia"/>
                <w:kern w:val="0"/>
                <w:szCs w:val="21"/>
              </w:rPr>
              <w:t>120,206,951.37</w:t>
            </w:r>
          </w:p>
        </w:tc>
      </w:tr>
      <w:tr w:rsidR="0026667F">
        <w:tc>
          <w:tcPr>
            <w:tcW w:w="1500" w:type="dxa"/>
            <w:vAlign w:val="center"/>
          </w:tcPr>
          <w:p w:rsidR="0026667F" w:rsidRDefault="00DF617A">
            <w:pPr>
              <w:jc w:val="center"/>
            </w:pPr>
            <w:r>
              <w:rPr>
                <w:rFonts w:eastAsiaTheme="minorEastAsia"/>
                <w:kern w:val="0"/>
                <w:szCs w:val="21"/>
              </w:rPr>
              <w:t>190302</w:t>
            </w:r>
          </w:p>
        </w:tc>
        <w:tc>
          <w:tcPr>
            <w:tcW w:w="1500" w:type="dxa"/>
            <w:vAlign w:val="center"/>
          </w:tcPr>
          <w:p w:rsidR="0026667F" w:rsidRDefault="00DF617A">
            <w:pPr>
              <w:jc w:val="center"/>
            </w:pPr>
            <w:r>
              <w:rPr>
                <w:rFonts w:eastAsiaTheme="minorEastAsia"/>
                <w:kern w:val="0"/>
                <w:szCs w:val="21"/>
              </w:rPr>
              <w:t>19</w:t>
            </w:r>
            <w:r>
              <w:rPr>
                <w:rFonts w:eastAsiaTheme="minorEastAsia"/>
                <w:kern w:val="0"/>
                <w:szCs w:val="21"/>
              </w:rPr>
              <w:t>进出</w:t>
            </w:r>
            <w:r>
              <w:rPr>
                <w:rFonts w:eastAsiaTheme="minorEastAsia"/>
                <w:kern w:val="0"/>
                <w:szCs w:val="21"/>
              </w:rPr>
              <w:t>02</w:t>
            </w:r>
          </w:p>
        </w:tc>
        <w:tc>
          <w:tcPr>
            <w:tcW w:w="1500" w:type="dxa"/>
            <w:vAlign w:val="center"/>
          </w:tcPr>
          <w:p w:rsidR="0026667F" w:rsidRDefault="00DF617A">
            <w:pPr>
              <w:jc w:val="center"/>
            </w:pPr>
            <w:r>
              <w:rPr>
                <w:rFonts w:eastAsiaTheme="minorEastAsia"/>
                <w:kern w:val="0"/>
                <w:szCs w:val="21"/>
              </w:rPr>
              <w:t>2020-01-02</w:t>
            </w:r>
          </w:p>
        </w:tc>
        <w:tc>
          <w:tcPr>
            <w:tcW w:w="1260" w:type="dxa"/>
            <w:vAlign w:val="center"/>
          </w:tcPr>
          <w:p w:rsidR="0026667F" w:rsidRDefault="00DF617A">
            <w:pPr>
              <w:jc w:val="right"/>
            </w:pPr>
            <w:r>
              <w:rPr>
                <w:rFonts w:eastAsiaTheme="minorEastAsia"/>
                <w:kern w:val="0"/>
                <w:szCs w:val="21"/>
              </w:rPr>
              <w:t>99.99</w:t>
            </w:r>
          </w:p>
        </w:tc>
        <w:tc>
          <w:tcPr>
            <w:tcW w:w="1440" w:type="dxa"/>
            <w:vAlign w:val="center"/>
          </w:tcPr>
          <w:p w:rsidR="0026667F" w:rsidRDefault="00DF617A">
            <w:pPr>
              <w:jc w:val="right"/>
            </w:pPr>
            <w:r>
              <w:rPr>
                <w:rFonts w:eastAsiaTheme="minorEastAsia"/>
                <w:kern w:val="0"/>
                <w:szCs w:val="21"/>
              </w:rPr>
              <w:t>7,940,000</w:t>
            </w:r>
          </w:p>
        </w:tc>
        <w:tc>
          <w:tcPr>
            <w:tcW w:w="1836" w:type="dxa"/>
            <w:vAlign w:val="center"/>
          </w:tcPr>
          <w:p w:rsidR="0026667F" w:rsidRDefault="00DF617A">
            <w:pPr>
              <w:jc w:val="right"/>
            </w:pPr>
            <w:r>
              <w:rPr>
                <w:rFonts w:eastAsiaTheme="minorEastAsia"/>
                <w:kern w:val="0"/>
                <w:szCs w:val="21"/>
              </w:rPr>
              <w:t>793,883,252.57</w:t>
            </w:r>
          </w:p>
        </w:tc>
      </w:tr>
      <w:tr w:rsidR="0026667F">
        <w:tc>
          <w:tcPr>
            <w:tcW w:w="1500" w:type="dxa"/>
            <w:vAlign w:val="center"/>
          </w:tcPr>
          <w:p w:rsidR="0026667F" w:rsidRDefault="00DF617A">
            <w:pPr>
              <w:jc w:val="center"/>
            </w:pPr>
            <w:r>
              <w:rPr>
                <w:rFonts w:eastAsiaTheme="minorEastAsia"/>
                <w:kern w:val="0"/>
                <w:szCs w:val="21"/>
              </w:rPr>
              <w:t>190402</w:t>
            </w:r>
          </w:p>
        </w:tc>
        <w:tc>
          <w:tcPr>
            <w:tcW w:w="1500" w:type="dxa"/>
            <w:vAlign w:val="center"/>
          </w:tcPr>
          <w:p w:rsidR="0026667F" w:rsidRDefault="00DF617A">
            <w:pPr>
              <w:jc w:val="center"/>
            </w:pPr>
            <w:r>
              <w:rPr>
                <w:rFonts w:eastAsiaTheme="minorEastAsia"/>
                <w:kern w:val="0"/>
                <w:szCs w:val="21"/>
              </w:rPr>
              <w:t>19</w:t>
            </w:r>
            <w:r>
              <w:rPr>
                <w:rFonts w:eastAsiaTheme="minorEastAsia"/>
                <w:kern w:val="0"/>
                <w:szCs w:val="21"/>
              </w:rPr>
              <w:t>农发</w:t>
            </w:r>
            <w:r>
              <w:rPr>
                <w:rFonts w:eastAsiaTheme="minorEastAsia"/>
                <w:kern w:val="0"/>
                <w:szCs w:val="21"/>
              </w:rPr>
              <w:t>02</w:t>
            </w:r>
          </w:p>
        </w:tc>
        <w:tc>
          <w:tcPr>
            <w:tcW w:w="1500" w:type="dxa"/>
            <w:vAlign w:val="center"/>
          </w:tcPr>
          <w:p w:rsidR="0026667F" w:rsidRDefault="00DF617A">
            <w:pPr>
              <w:jc w:val="center"/>
            </w:pPr>
            <w:r>
              <w:rPr>
                <w:rFonts w:eastAsiaTheme="minorEastAsia"/>
                <w:kern w:val="0"/>
                <w:szCs w:val="21"/>
              </w:rPr>
              <w:t>2020-01-02</w:t>
            </w:r>
          </w:p>
        </w:tc>
        <w:tc>
          <w:tcPr>
            <w:tcW w:w="1260" w:type="dxa"/>
            <w:vAlign w:val="center"/>
          </w:tcPr>
          <w:p w:rsidR="0026667F" w:rsidRDefault="00DF617A">
            <w:pPr>
              <w:jc w:val="right"/>
            </w:pPr>
            <w:r>
              <w:rPr>
                <w:rFonts w:eastAsiaTheme="minorEastAsia"/>
                <w:kern w:val="0"/>
                <w:szCs w:val="21"/>
              </w:rPr>
              <w:t>99.94</w:t>
            </w:r>
          </w:p>
        </w:tc>
        <w:tc>
          <w:tcPr>
            <w:tcW w:w="1440" w:type="dxa"/>
            <w:vAlign w:val="center"/>
          </w:tcPr>
          <w:p w:rsidR="0026667F" w:rsidRDefault="00DF617A">
            <w:pPr>
              <w:jc w:val="right"/>
            </w:pPr>
            <w:r>
              <w:rPr>
                <w:rFonts w:eastAsiaTheme="minorEastAsia"/>
                <w:kern w:val="0"/>
                <w:szCs w:val="21"/>
              </w:rPr>
              <w:t>3,300,000</w:t>
            </w:r>
          </w:p>
        </w:tc>
        <w:tc>
          <w:tcPr>
            <w:tcW w:w="1836" w:type="dxa"/>
            <w:vAlign w:val="center"/>
          </w:tcPr>
          <w:p w:rsidR="0026667F" w:rsidRDefault="00DF617A">
            <w:pPr>
              <w:jc w:val="right"/>
            </w:pPr>
            <w:r>
              <w:rPr>
                <w:rFonts w:eastAsiaTheme="minorEastAsia"/>
                <w:kern w:val="0"/>
                <w:szCs w:val="21"/>
              </w:rPr>
              <w:t>329,801,288.27</w:t>
            </w:r>
          </w:p>
        </w:tc>
      </w:tr>
      <w:tr w:rsidR="0026667F">
        <w:tc>
          <w:tcPr>
            <w:tcW w:w="1500" w:type="dxa"/>
            <w:vAlign w:val="center"/>
          </w:tcPr>
          <w:p w:rsidR="0026667F" w:rsidRDefault="00DF617A">
            <w:pPr>
              <w:jc w:val="center"/>
            </w:pPr>
            <w:r>
              <w:rPr>
                <w:rFonts w:eastAsiaTheme="minorEastAsia"/>
                <w:kern w:val="0"/>
                <w:szCs w:val="21"/>
              </w:rPr>
              <w:t>199946</w:t>
            </w:r>
          </w:p>
        </w:tc>
        <w:tc>
          <w:tcPr>
            <w:tcW w:w="1500" w:type="dxa"/>
            <w:vAlign w:val="center"/>
          </w:tcPr>
          <w:p w:rsidR="0026667F" w:rsidRDefault="00DF617A">
            <w:pPr>
              <w:jc w:val="center"/>
            </w:pPr>
            <w:r>
              <w:rPr>
                <w:rFonts w:eastAsiaTheme="minorEastAsia"/>
                <w:kern w:val="0"/>
                <w:szCs w:val="21"/>
              </w:rPr>
              <w:t>19</w:t>
            </w:r>
            <w:r>
              <w:rPr>
                <w:rFonts w:eastAsiaTheme="minorEastAsia"/>
                <w:kern w:val="0"/>
                <w:szCs w:val="21"/>
              </w:rPr>
              <w:t>贴现国债</w:t>
            </w:r>
            <w:r>
              <w:rPr>
                <w:rFonts w:eastAsiaTheme="minorEastAsia"/>
                <w:kern w:val="0"/>
                <w:szCs w:val="21"/>
              </w:rPr>
              <w:t>46</w:t>
            </w:r>
          </w:p>
        </w:tc>
        <w:tc>
          <w:tcPr>
            <w:tcW w:w="1500" w:type="dxa"/>
            <w:vAlign w:val="center"/>
          </w:tcPr>
          <w:p w:rsidR="0026667F" w:rsidRDefault="00DF617A">
            <w:pPr>
              <w:jc w:val="center"/>
            </w:pPr>
            <w:r>
              <w:rPr>
                <w:rFonts w:eastAsiaTheme="minorEastAsia"/>
                <w:kern w:val="0"/>
                <w:szCs w:val="21"/>
              </w:rPr>
              <w:t>2020-01-02</w:t>
            </w:r>
          </w:p>
        </w:tc>
        <w:tc>
          <w:tcPr>
            <w:tcW w:w="1260" w:type="dxa"/>
            <w:vAlign w:val="center"/>
          </w:tcPr>
          <w:p w:rsidR="0026667F" w:rsidRDefault="00DF617A">
            <w:pPr>
              <w:jc w:val="right"/>
            </w:pPr>
            <w:r>
              <w:rPr>
                <w:rFonts w:eastAsiaTheme="minorEastAsia"/>
                <w:kern w:val="0"/>
                <w:szCs w:val="21"/>
              </w:rPr>
              <w:t>99.77</w:t>
            </w:r>
          </w:p>
        </w:tc>
        <w:tc>
          <w:tcPr>
            <w:tcW w:w="1440" w:type="dxa"/>
            <w:vAlign w:val="center"/>
          </w:tcPr>
          <w:p w:rsidR="0026667F" w:rsidRDefault="00DF617A">
            <w:pPr>
              <w:jc w:val="right"/>
            </w:pPr>
            <w:r>
              <w:rPr>
                <w:rFonts w:eastAsiaTheme="minorEastAsia"/>
                <w:kern w:val="0"/>
                <w:szCs w:val="21"/>
              </w:rPr>
              <w:t>2,800,000</w:t>
            </w:r>
          </w:p>
        </w:tc>
        <w:tc>
          <w:tcPr>
            <w:tcW w:w="1836" w:type="dxa"/>
            <w:vAlign w:val="center"/>
          </w:tcPr>
          <w:p w:rsidR="0026667F" w:rsidRDefault="00DF617A">
            <w:pPr>
              <w:jc w:val="right"/>
            </w:pPr>
            <w:r>
              <w:rPr>
                <w:rFonts w:eastAsiaTheme="minorEastAsia"/>
                <w:kern w:val="0"/>
                <w:szCs w:val="21"/>
              </w:rPr>
              <w:t>279,365,401.23</w:t>
            </w:r>
          </w:p>
        </w:tc>
      </w:tr>
      <w:tr w:rsidR="0026667F">
        <w:tc>
          <w:tcPr>
            <w:tcW w:w="1500" w:type="dxa"/>
            <w:vAlign w:val="center"/>
          </w:tcPr>
          <w:p w:rsidR="0026667F" w:rsidRDefault="00DF617A">
            <w:pPr>
              <w:jc w:val="center"/>
            </w:pPr>
            <w:r>
              <w:rPr>
                <w:rFonts w:eastAsiaTheme="minorEastAsia"/>
                <w:kern w:val="0"/>
                <w:szCs w:val="21"/>
              </w:rPr>
              <w:t>199949</w:t>
            </w:r>
          </w:p>
        </w:tc>
        <w:tc>
          <w:tcPr>
            <w:tcW w:w="1500" w:type="dxa"/>
            <w:vAlign w:val="center"/>
          </w:tcPr>
          <w:p w:rsidR="0026667F" w:rsidRDefault="00DF617A">
            <w:pPr>
              <w:jc w:val="center"/>
            </w:pPr>
            <w:r>
              <w:rPr>
                <w:rFonts w:eastAsiaTheme="minorEastAsia"/>
                <w:kern w:val="0"/>
                <w:szCs w:val="21"/>
              </w:rPr>
              <w:t>19</w:t>
            </w:r>
            <w:r>
              <w:rPr>
                <w:rFonts w:eastAsiaTheme="minorEastAsia"/>
                <w:kern w:val="0"/>
                <w:szCs w:val="21"/>
              </w:rPr>
              <w:t>贴现国债</w:t>
            </w:r>
            <w:r>
              <w:rPr>
                <w:rFonts w:eastAsiaTheme="minorEastAsia"/>
                <w:kern w:val="0"/>
                <w:szCs w:val="21"/>
              </w:rPr>
              <w:t>49</w:t>
            </w:r>
          </w:p>
        </w:tc>
        <w:tc>
          <w:tcPr>
            <w:tcW w:w="1500" w:type="dxa"/>
            <w:vAlign w:val="center"/>
          </w:tcPr>
          <w:p w:rsidR="0026667F" w:rsidRDefault="00DF617A">
            <w:pPr>
              <w:jc w:val="center"/>
            </w:pPr>
            <w:r>
              <w:rPr>
                <w:rFonts w:eastAsiaTheme="minorEastAsia"/>
                <w:kern w:val="0"/>
                <w:szCs w:val="21"/>
              </w:rPr>
              <w:t>2020-01-02</w:t>
            </w:r>
          </w:p>
        </w:tc>
        <w:tc>
          <w:tcPr>
            <w:tcW w:w="1260" w:type="dxa"/>
            <w:vAlign w:val="center"/>
          </w:tcPr>
          <w:p w:rsidR="0026667F" w:rsidRDefault="00DF617A">
            <w:pPr>
              <w:jc w:val="right"/>
            </w:pPr>
            <w:r>
              <w:rPr>
                <w:rFonts w:eastAsiaTheme="minorEastAsia"/>
                <w:kern w:val="0"/>
                <w:szCs w:val="21"/>
              </w:rPr>
              <w:t>99.68</w:t>
            </w:r>
          </w:p>
        </w:tc>
        <w:tc>
          <w:tcPr>
            <w:tcW w:w="1440" w:type="dxa"/>
            <w:vAlign w:val="center"/>
          </w:tcPr>
          <w:p w:rsidR="0026667F" w:rsidRDefault="00DF617A">
            <w:pPr>
              <w:jc w:val="right"/>
            </w:pPr>
            <w:r>
              <w:rPr>
                <w:rFonts w:eastAsiaTheme="minorEastAsia"/>
                <w:kern w:val="0"/>
                <w:szCs w:val="21"/>
              </w:rPr>
              <w:t>3,000,000</w:t>
            </w:r>
          </w:p>
        </w:tc>
        <w:tc>
          <w:tcPr>
            <w:tcW w:w="1836" w:type="dxa"/>
            <w:vAlign w:val="center"/>
          </w:tcPr>
          <w:p w:rsidR="0026667F" w:rsidRDefault="00DF617A">
            <w:pPr>
              <w:jc w:val="right"/>
            </w:pPr>
            <w:r>
              <w:rPr>
                <w:rFonts w:eastAsiaTheme="minorEastAsia"/>
                <w:kern w:val="0"/>
                <w:szCs w:val="21"/>
              </w:rPr>
              <w:t>299,049,424.13</w:t>
            </w:r>
          </w:p>
        </w:tc>
      </w:tr>
      <w:tr w:rsidR="0026667F">
        <w:tc>
          <w:tcPr>
            <w:tcW w:w="1500" w:type="dxa"/>
            <w:vAlign w:val="center"/>
          </w:tcPr>
          <w:p w:rsidR="0026667F" w:rsidRDefault="00DF617A">
            <w:pPr>
              <w:jc w:val="center"/>
            </w:pPr>
            <w:r>
              <w:rPr>
                <w:rFonts w:eastAsiaTheme="minorEastAsia"/>
                <w:kern w:val="0"/>
                <w:szCs w:val="21"/>
              </w:rPr>
              <w:t>111905027</w:t>
            </w:r>
          </w:p>
        </w:tc>
        <w:tc>
          <w:tcPr>
            <w:tcW w:w="1500" w:type="dxa"/>
            <w:vAlign w:val="center"/>
          </w:tcPr>
          <w:p w:rsidR="0026667F" w:rsidRDefault="00DF617A">
            <w:pPr>
              <w:jc w:val="center"/>
            </w:pPr>
            <w:r>
              <w:rPr>
                <w:rFonts w:eastAsiaTheme="minorEastAsia"/>
                <w:kern w:val="0"/>
                <w:szCs w:val="21"/>
              </w:rPr>
              <w:t>19</w:t>
            </w:r>
            <w:r>
              <w:rPr>
                <w:rFonts w:eastAsiaTheme="minorEastAsia"/>
                <w:kern w:val="0"/>
                <w:szCs w:val="21"/>
              </w:rPr>
              <w:t>建设银行</w:t>
            </w:r>
            <w:r>
              <w:rPr>
                <w:rFonts w:eastAsiaTheme="minorEastAsia"/>
                <w:kern w:val="0"/>
                <w:szCs w:val="21"/>
              </w:rPr>
              <w:t>CD027</w:t>
            </w:r>
          </w:p>
        </w:tc>
        <w:tc>
          <w:tcPr>
            <w:tcW w:w="1500" w:type="dxa"/>
            <w:vAlign w:val="center"/>
          </w:tcPr>
          <w:p w:rsidR="0026667F" w:rsidRDefault="00DF617A">
            <w:pPr>
              <w:jc w:val="center"/>
            </w:pPr>
            <w:r>
              <w:rPr>
                <w:rFonts w:eastAsiaTheme="minorEastAsia"/>
                <w:kern w:val="0"/>
                <w:szCs w:val="21"/>
              </w:rPr>
              <w:t>2020-01-03</w:t>
            </w:r>
          </w:p>
        </w:tc>
        <w:tc>
          <w:tcPr>
            <w:tcW w:w="1260" w:type="dxa"/>
            <w:vAlign w:val="center"/>
          </w:tcPr>
          <w:p w:rsidR="0026667F" w:rsidRDefault="00DF617A">
            <w:pPr>
              <w:jc w:val="right"/>
            </w:pPr>
            <w:r>
              <w:rPr>
                <w:rFonts w:eastAsiaTheme="minorEastAsia"/>
                <w:kern w:val="0"/>
                <w:szCs w:val="21"/>
              </w:rPr>
              <w:t>99.33</w:t>
            </w:r>
          </w:p>
        </w:tc>
        <w:tc>
          <w:tcPr>
            <w:tcW w:w="1440" w:type="dxa"/>
            <w:vAlign w:val="center"/>
          </w:tcPr>
          <w:p w:rsidR="0026667F" w:rsidRDefault="00DF617A">
            <w:pPr>
              <w:jc w:val="right"/>
            </w:pPr>
            <w:r>
              <w:rPr>
                <w:rFonts w:eastAsiaTheme="minorEastAsia"/>
                <w:kern w:val="0"/>
                <w:szCs w:val="21"/>
              </w:rPr>
              <w:t>2,000,000</w:t>
            </w:r>
          </w:p>
        </w:tc>
        <w:tc>
          <w:tcPr>
            <w:tcW w:w="1836" w:type="dxa"/>
            <w:vAlign w:val="center"/>
          </w:tcPr>
          <w:p w:rsidR="0026667F" w:rsidRDefault="00DF617A">
            <w:pPr>
              <w:jc w:val="right"/>
            </w:pPr>
            <w:r>
              <w:rPr>
                <w:rFonts w:eastAsiaTheme="minorEastAsia"/>
                <w:kern w:val="0"/>
                <w:szCs w:val="21"/>
              </w:rPr>
              <w:t>198,650,051.55</w:t>
            </w:r>
          </w:p>
        </w:tc>
      </w:tr>
      <w:tr w:rsidR="0026667F">
        <w:tc>
          <w:tcPr>
            <w:tcW w:w="1500" w:type="dxa"/>
            <w:vAlign w:val="center"/>
          </w:tcPr>
          <w:p w:rsidR="0026667F" w:rsidRDefault="00DF617A">
            <w:pPr>
              <w:jc w:val="center"/>
            </w:pPr>
            <w:r>
              <w:rPr>
                <w:rFonts w:eastAsiaTheme="minorEastAsia"/>
                <w:kern w:val="0"/>
                <w:szCs w:val="21"/>
              </w:rPr>
              <w:t>111905029</w:t>
            </w:r>
          </w:p>
        </w:tc>
        <w:tc>
          <w:tcPr>
            <w:tcW w:w="1500" w:type="dxa"/>
            <w:vAlign w:val="center"/>
          </w:tcPr>
          <w:p w:rsidR="0026667F" w:rsidRDefault="00DF617A">
            <w:pPr>
              <w:jc w:val="center"/>
            </w:pPr>
            <w:r>
              <w:rPr>
                <w:rFonts w:eastAsiaTheme="minorEastAsia"/>
                <w:kern w:val="0"/>
                <w:szCs w:val="21"/>
              </w:rPr>
              <w:t>19</w:t>
            </w:r>
            <w:r>
              <w:rPr>
                <w:rFonts w:eastAsiaTheme="minorEastAsia"/>
                <w:kern w:val="0"/>
                <w:szCs w:val="21"/>
              </w:rPr>
              <w:t>建设银行</w:t>
            </w:r>
            <w:r>
              <w:rPr>
                <w:rFonts w:eastAsiaTheme="minorEastAsia"/>
                <w:kern w:val="0"/>
                <w:szCs w:val="21"/>
              </w:rPr>
              <w:t>CD029</w:t>
            </w:r>
          </w:p>
        </w:tc>
        <w:tc>
          <w:tcPr>
            <w:tcW w:w="1500" w:type="dxa"/>
            <w:vAlign w:val="center"/>
          </w:tcPr>
          <w:p w:rsidR="0026667F" w:rsidRDefault="00DF617A">
            <w:pPr>
              <w:jc w:val="center"/>
            </w:pPr>
            <w:r>
              <w:rPr>
                <w:rFonts w:eastAsiaTheme="minorEastAsia"/>
                <w:kern w:val="0"/>
                <w:szCs w:val="21"/>
              </w:rPr>
              <w:t>2020-01-03</w:t>
            </w:r>
          </w:p>
        </w:tc>
        <w:tc>
          <w:tcPr>
            <w:tcW w:w="1260" w:type="dxa"/>
            <w:vAlign w:val="center"/>
          </w:tcPr>
          <w:p w:rsidR="0026667F" w:rsidRDefault="00DF617A">
            <w:pPr>
              <w:jc w:val="right"/>
            </w:pPr>
            <w:r>
              <w:rPr>
                <w:rFonts w:eastAsiaTheme="minorEastAsia"/>
                <w:kern w:val="0"/>
                <w:szCs w:val="21"/>
              </w:rPr>
              <w:t>99.02</w:t>
            </w:r>
          </w:p>
        </w:tc>
        <w:tc>
          <w:tcPr>
            <w:tcW w:w="1440" w:type="dxa"/>
            <w:vAlign w:val="center"/>
          </w:tcPr>
          <w:p w:rsidR="0026667F" w:rsidRDefault="00DF617A">
            <w:pPr>
              <w:jc w:val="right"/>
            </w:pPr>
            <w:r>
              <w:rPr>
                <w:rFonts w:eastAsiaTheme="minorEastAsia"/>
                <w:kern w:val="0"/>
                <w:szCs w:val="21"/>
              </w:rPr>
              <w:t>2,000,000</w:t>
            </w:r>
          </w:p>
        </w:tc>
        <w:tc>
          <w:tcPr>
            <w:tcW w:w="1836" w:type="dxa"/>
            <w:vAlign w:val="center"/>
          </w:tcPr>
          <w:p w:rsidR="0026667F" w:rsidRDefault="00DF617A">
            <w:pPr>
              <w:jc w:val="right"/>
            </w:pPr>
            <w:r>
              <w:rPr>
                <w:rFonts w:eastAsiaTheme="minorEastAsia"/>
                <w:kern w:val="0"/>
                <w:szCs w:val="21"/>
              </w:rPr>
              <w:t>198,047,484.85</w:t>
            </w:r>
          </w:p>
        </w:tc>
      </w:tr>
      <w:tr w:rsidR="0026667F">
        <w:tc>
          <w:tcPr>
            <w:tcW w:w="1500" w:type="dxa"/>
            <w:vAlign w:val="center"/>
          </w:tcPr>
          <w:p w:rsidR="0026667F" w:rsidRDefault="00DF617A">
            <w:pPr>
              <w:jc w:val="center"/>
            </w:pPr>
            <w:r>
              <w:rPr>
                <w:rFonts w:eastAsiaTheme="minorEastAsia"/>
                <w:kern w:val="0"/>
                <w:szCs w:val="21"/>
              </w:rPr>
              <w:t>111905222</w:t>
            </w:r>
          </w:p>
        </w:tc>
        <w:tc>
          <w:tcPr>
            <w:tcW w:w="1500" w:type="dxa"/>
            <w:vAlign w:val="center"/>
          </w:tcPr>
          <w:p w:rsidR="0026667F" w:rsidRDefault="00DF617A">
            <w:pPr>
              <w:jc w:val="center"/>
            </w:pPr>
            <w:r>
              <w:rPr>
                <w:rFonts w:eastAsiaTheme="minorEastAsia"/>
                <w:kern w:val="0"/>
                <w:szCs w:val="21"/>
              </w:rPr>
              <w:t>19</w:t>
            </w:r>
            <w:r>
              <w:rPr>
                <w:rFonts w:eastAsiaTheme="minorEastAsia"/>
                <w:kern w:val="0"/>
                <w:szCs w:val="21"/>
              </w:rPr>
              <w:t>建设银行</w:t>
            </w:r>
            <w:r>
              <w:rPr>
                <w:rFonts w:eastAsiaTheme="minorEastAsia"/>
                <w:kern w:val="0"/>
                <w:szCs w:val="21"/>
              </w:rPr>
              <w:t>CD222</w:t>
            </w:r>
          </w:p>
        </w:tc>
        <w:tc>
          <w:tcPr>
            <w:tcW w:w="1500" w:type="dxa"/>
            <w:vAlign w:val="center"/>
          </w:tcPr>
          <w:p w:rsidR="0026667F" w:rsidRDefault="00DF617A">
            <w:pPr>
              <w:jc w:val="center"/>
            </w:pPr>
            <w:r>
              <w:rPr>
                <w:rFonts w:eastAsiaTheme="minorEastAsia"/>
                <w:kern w:val="0"/>
                <w:szCs w:val="21"/>
              </w:rPr>
              <w:t>2020-01-03</w:t>
            </w:r>
          </w:p>
        </w:tc>
        <w:tc>
          <w:tcPr>
            <w:tcW w:w="1260" w:type="dxa"/>
            <w:vAlign w:val="center"/>
          </w:tcPr>
          <w:p w:rsidR="0026667F" w:rsidRDefault="00DF617A">
            <w:pPr>
              <w:jc w:val="right"/>
            </w:pPr>
            <w:r>
              <w:rPr>
                <w:rFonts w:eastAsiaTheme="minorEastAsia"/>
                <w:kern w:val="0"/>
                <w:szCs w:val="21"/>
              </w:rPr>
              <w:t>98.62</w:t>
            </w:r>
          </w:p>
        </w:tc>
        <w:tc>
          <w:tcPr>
            <w:tcW w:w="1440" w:type="dxa"/>
            <w:vAlign w:val="center"/>
          </w:tcPr>
          <w:p w:rsidR="0026667F" w:rsidRDefault="00DF617A">
            <w:pPr>
              <w:jc w:val="right"/>
            </w:pPr>
            <w:r>
              <w:rPr>
                <w:rFonts w:eastAsiaTheme="minorEastAsia"/>
                <w:kern w:val="0"/>
                <w:szCs w:val="21"/>
              </w:rPr>
              <w:t>1,000,000</w:t>
            </w:r>
          </w:p>
        </w:tc>
        <w:tc>
          <w:tcPr>
            <w:tcW w:w="1836" w:type="dxa"/>
            <w:vAlign w:val="center"/>
          </w:tcPr>
          <w:p w:rsidR="0026667F" w:rsidRDefault="00DF617A">
            <w:pPr>
              <w:jc w:val="right"/>
            </w:pPr>
            <w:r>
              <w:rPr>
                <w:rFonts w:eastAsiaTheme="minorEastAsia"/>
                <w:kern w:val="0"/>
                <w:szCs w:val="21"/>
              </w:rPr>
              <w:t>98,615,076.25</w:t>
            </w:r>
          </w:p>
        </w:tc>
      </w:tr>
      <w:tr w:rsidR="0026667F">
        <w:tc>
          <w:tcPr>
            <w:tcW w:w="1500" w:type="dxa"/>
            <w:vAlign w:val="center"/>
          </w:tcPr>
          <w:p w:rsidR="0026667F" w:rsidRDefault="00DF617A">
            <w:pPr>
              <w:jc w:val="center"/>
            </w:pPr>
            <w:r>
              <w:rPr>
                <w:rFonts w:eastAsiaTheme="minorEastAsia"/>
                <w:kern w:val="0"/>
                <w:szCs w:val="21"/>
              </w:rPr>
              <w:t>111909418</w:t>
            </w:r>
          </w:p>
        </w:tc>
        <w:tc>
          <w:tcPr>
            <w:tcW w:w="1500" w:type="dxa"/>
            <w:vAlign w:val="center"/>
          </w:tcPr>
          <w:p w:rsidR="0026667F" w:rsidRDefault="00DF617A">
            <w:pPr>
              <w:jc w:val="center"/>
            </w:pPr>
            <w:r>
              <w:rPr>
                <w:rFonts w:eastAsiaTheme="minorEastAsia"/>
                <w:kern w:val="0"/>
                <w:szCs w:val="21"/>
              </w:rPr>
              <w:t>19</w:t>
            </w:r>
            <w:r>
              <w:rPr>
                <w:rFonts w:eastAsiaTheme="minorEastAsia"/>
                <w:kern w:val="0"/>
                <w:szCs w:val="21"/>
              </w:rPr>
              <w:t>浦发银行</w:t>
            </w:r>
            <w:r>
              <w:rPr>
                <w:rFonts w:eastAsiaTheme="minorEastAsia"/>
                <w:kern w:val="0"/>
                <w:szCs w:val="21"/>
              </w:rPr>
              <w:t>CD418</w:t>
            </w:r>
          </w:p>
        </w:tc>
        <w:tc>
          <w:tcPr>
            <w:tcW w:w="1500" w:type="dxa"/>
            <w:vAlign w:val="center"/>
          </w:tcPr>
          <w:p w:rsidR="0026667F" w:rsidRDefault="00DF617A">
            <w:pPr>
              <w:jc w:val="center"/>
            </w:pPr>
            <w:r>
              <w:rPr>
                <w:rFonts w:eastAsiaTheme="minorEastAsia"/>
                <w:kern w:val="0"/>
                <w:szCs w:val="21"/>
              </w:rPr>
              <w:t>2020-01-03</w:t>
            </w:r>
          </w:p>
        </w:tc>
        <w:tc>
          <w:tcPr>
            <w:tcW w:w="1260" w:type="dxa"/>
            <w:vAlign w:val="center"/>
          </w:tcPr>
          <w:p w:rsidR="0026667F" w:rsidRDefault="00DF617A">
            <w:pPr>
              <w:jc w:val="right"/>
            </w:pPr>
            <w:r>
              <w:rPr>
                <w:rFonts w:eastAsiaTheme="minorEastAsia"/>
                <w:kern w:val="0"/>
                <w:szCs w:val="21"/>
              </w:rPr>
              <w:t>99.57</w:t>
            </w:r>
          </w:p>
        </w:tc>
        <w:tc>
          <w:tcPr>
            <w:tcW w:w="1440" w:type="dxa"/>
            <w:vAlign w:val="center"/>
          </w:tcPr>
          <w:p w:rsidR="0026667F" w:rsidRDefault="00DF617A">
            <w:pPr>
              <w:jc w:val="right"/>
            </w:pPr>
            <w:r>
              <w:rPr>
                <w:rFonts w:eastAsiaTheme="minorEastAsia"/>
                <w:kern w:val="0"/>
                <w:szCs w:val="21"/>
              </w:rPr>
              <w:t>4,000,000</w:t>
            </w:r>
          </w:p>
        </w:tc>
        <w:tc>
          <w:tcPr>
            <w:tcW w:w="1836" w:type="dxa"/>
            <w:vAlign w:val="center"/>
          </w:tcPr>
          <w:p w:rsidR="0026667F" w:rsidRDefault="00DF617A">
            <w:pPr>
              <w:jc w:val="right"/>
            </w:pPr>
            <w:r>
              <w:rPr>
                <w:rFonts w:eastAsiaTheme="minorEastAsia"/>
                <w:kern w:val="0"/>
                <w:szCs w:val="21"/>
              </w:rPr>
              <w:t>398,296,730.11</w:t>
            </w:r>
          </w:p>
        </w:tc>
      </w:tr>
      <w:tr w:rsidR="0026667F">
        <w:tc>
          <w:tcPr>
            <w:tcW w:w="1500" w:type="dxa"/>
            <w:vAlign w:val="center"/>
          </w:tcPr>
          <w:p w:rsidR="0026667F" w:rsidRDefault="00DF617A">
            <w:pPr>
              <w:jc w:val="center"/>
            </w:pPr>
            <w:r>
              <w:rPr>
                <w:rFonts w:eastAsiaTheme="minorEastAsia"/>
                <w:kern w:val="0"/>
                <w:szCs w:val="21"/>
              </w:rPr>
              <w:t>111910086</w:t>
            </w:r>
          </w:p>
        </w:tc>
        <w:tc>
          <w:tcPr>
            <w:tcW w:w="1500" w:type="dxa"/>
            <w:vAlign w:val="center"/>
          </w:tcPr>
          <w:p w:rsidR="0026667F" w:rsidRDefault="00DF617A">
            <w:pPr>
              <w:jc w:val="center"/>
            </w:pPr>
            <w:r>
              <w:rPr>
                <w:rFonts w:eastAsiaTheme="minorEastAsia"/>
                <w:kern w:val="0"/>
                <w:szCs w:val="21"/>
              </w:rPr>
              <w:t>19</w:t>
            </w:r>
            <w:r>
              <w:rPr>
                <w:rFonts w:eastAsiaTheme="minorEastAsia"/>
                <w:kern w:val="0"/>
                <w:szCs w:val="21"/>
              </w:rPr>
              <w:t>兴业银行</w:t>
            </w:r>
            <w:r>
              <w:rPr>
                <w:rFonts w:eastAsiaTheme="minorEastAsia"/>
                <w:kern w:val="0"/>
                <w:szCs w:val="21"/>
              </w:rPr>
              <w:t>CD086</w:t>
            </w:r>
          </w:p>
        </w:tc>
        <w:tc>
          <w:tcPr>
            <w:tcW w:w="1500" w:type="dxa"/>
            <w:vAlign w:val="center"/>
          </w:tcPr>
          <w:p w:rsidR="0026667F" w:rsidRDefault="00DF617A">
            <w:pPr>
              <w:jc w:val="center"/>
            </w:pPr>
            <w:r>
              <w:rPr>
                <w:rFonts w:eastAsiaTheme="minorEastAsia"/>
                <w:kern w:val="0"/>
                <w:szCs w:val="21"/>
              </w:rPr>
              <w:t>2020-01-03</w:t>
            </w:r>
          </w:p>
        </w:tc>
        <w:tc>
          <w:tcPr>
            <w:tcW w:w="1260" w:type="dxa"/>
            <w:vAlign w:val="center"/>
          </w:tcPr>
          <w:p w:rsidR="0026667F" w:rsidRDefault="00DF617A">
            <w:pPr>
              <w:jc w:val="right"/>
            </w:pPr>
            <w:r>
              <w:rPr>
                <w:rFonts w:eastAsiaTheme="minorEastAsia"/>
                <w:kern w:val="0"/>
                <w:szCs w:val="21"/>
              </w:rPr>
              <w:t>99.32</w:t>
            </w:r>
          </w:p>
        </w:tc>
        <w:tc>
          <w:tcPr>
            <w:tcW w:w="1440" w:type="dxa"/>
            <w:vAlign w:val="center"/>
          </w:tcPr>
          <w:p w:rsidR="0026667F" w:rsidRDefault="00DF617A">
            <w:pPr>
              <w:jc w:val="right"/>
            </w:pPr>
            <w:r>
              <w:rPr>
                <w:rFonts w:eastAsiaTheme="minorEastAsia"/>
                <w:kern w:val="0"/>
                <w:szCs w:val="21"/>
              </w:rPr>
              <w:t>1,000,000</w:t>
            </w:r>
          </w:p>
        </w:tc>
        <w:tc>
          <w:tcPr>
            <w:tcW w:w="1836" w:type="dxa"/>
            <w:vAlign w:val="center"/>
          </w:tcPr>
          <w:p w:rsidR="0026667F" w:rsidRDefault="00DF617A">
            <w:pPr>
              <w:jc w:val="right"/>
            </w:pPr>
            <w:r>
              <w:rPr>
                <w:rFonts w:eastAsiaTheme="minorEastAsia"/>
                <w:kern w:val="0"/>
                <w:szCs w:val="21"/>
              </w:rPr>
              <w:t>99,324,033.42</w:t>
            </w:r>
          </w:p>
        </w:tc>
      </w:tr>
      <w:tr w:rsidR="0026667F">
        <w:tc>
          <w:tcPr>
            <w:tcW w:w="1500" w:type="dxa"/>
            <w:vAlign w:val="center"/>
          </w:tcPr>
          <w:p w:rsidR="0026667F" w:rsidRDefault="00DF617A">
            <w:pPr>
              <w:jc w:val="center"/>
            </w:pPr>
            <w:r>
              <w:rPr>
                <w:rFonts w:eastAsiaTheme="minorEastAsia"/>
                <w:kern w:val="0"/>
                <w:szCs w:val="21"/>
              </w:rPr>
              <w:t>111910138</w:t>
            </w:r>
          </w:p>
        </w:tc>
        <w:tc>
          <w:tcPr>
            <w:tcW w:w="1500" w:type="dxa"/>
            <w:vAlign w:val="center"/>
          </w:tcPr>
          <w:p w:rsidR="0026667F" w:rsidRDefault="00DF617A">
            <w:pPr>
              <w:jc w:val="center"/>
            </w:pPr>
            <w:r>
              <w:rPr>
                <w:rFonts w:eastAsiaTheme="minorEastAsia"/>
                <w:kern w:val="0"/>
                <w:szCs w:val="21"/>
              </w:rPr>
              <w:t>19</w:t>
            </w:r>
            <w:r>
              <w:rPr>
                <w:rFonts w:eastAsiaTheme="minorEastAsia"/>
                <w:kern w:val="0"/>
                <w:szCs w:val="21"/>
              </w:rPr>
              <w:t>兴业银行</w:t>
            </w:r>
            <w:r>
              <w:rPr>
                <w:rFonts w:eastAsiaTheme="minorEastAsia"/>
                <w:kern w:val="0"/>
                <w:szCs w:val="21"/>
              </w:rPr>
              <w:t>CD138</w:t>
            </w:r>
          </w:p>
        </w:tc>
        <w:tc>
          <w:tcPr>
            <w:tcW w:w="1500" w:type="dxa"/>
            <w:vAlign w:val="center"/>
          </w:tcPr>
          <w:p w:rsidR="0026667F" w:rsidRDefault="00DF617A">
            <w:pPr>
              <w:jc w:val="center"/>
            </w:pPr>
            <w:r>
              <w:rPr>
                <w:rFonts w:eastAsiaTheme="minorEastAsia"/>
                <w:kern w:val="0"/>
                <w:szCs w:val="21"/>
              </w:rPr>
              <w:t>2020-01-03</w:t>
            </w:r>
          </w:p>
        </w:tc>
        <w:tc>
          <w:tcPr>
            <w:tcW w:w="1260" w:type="dxa"/>
            <w:vAlign w:val="center"/>
          </w:tcPr>
          <w:p w:rsidR="0026667F" w:rsidRDefault="00DF617A">
            <w:pPr>
              <w:jc w:val="right"/>
            </w:pPr>
            <w:r>
              <w:rPr>
                <w:rFonts w:eastAsiaTheme="minorEastAsia"/>
                <w:kern w:val="0"/>
                <w:szCs w:val="21"/>
              </w:rPr>
              <w:t>99.04</w:t>
            </w:r>
          </w:p>
        </w:tc>
        <w:tc>
          <w:tcPr>
            <w:tcW w:w="1440" w:type="dxa"/>
            <w:vAlign w:val="center"/>
          </w:tcPr>
          <w:p w:rsidR="0026667F" w:rsidRDefault="00DF617A">
            <w:pPr>
              <w:jc w:val="right"/>
            </w:pPr>
            <w:r>
              <w:rPr>
                <w:rFonts w:eastAsiaTheme="minorEastAsia"/>
                <w:kern w:val="0"/>
                <w:szCs w:val="21"/>
              </w:rPr>
              <w:t>1,000,000</w:t>
            </w:r>
          </w:p>
        </w:tc>
        <w:tc>
          <w:tcPr>
            <w:tcW w:w="1836" w:type="dxa"/>
            <w:vAlign w:val="center"/>
          </w:tcPr>
          <w:p w:rsidR="0026667F" w:rsidRDefault="00DF617A">
            <w:pPr>
              <w:jc w:val="right"/>
            </w:pPr>
            <w:r>
              <w:rPr>
                <w:rFonts w:eastAsiaTheme="minorEastAsia"/>
                <w:kern w:val="0"/>
                <w:szCs w:val="21"/>
              </w:rPr>
              <w:t>99,040,870.89</w:t>
            </w:r>
          </w:p>
        </w:tc>
      </w:tr>
      <w:tr w:rsidR="0026667F">
        <w:tc>
          <w:tcPr>
            <w:tcW w:w="1500" w:type="dxa"/>
            <w:vAlign w:val="center"/>
          </w:tcPr>
          <w:p w:rsidR="0026667F" w:rsidRDefault="00DF617A">
            <w:pPr>
              <w:jc w:val="center"/>
            </w:pPr>
            <w:r>
              <w:rPr>
                <w:rFonts w:eastAsiaTheme="minorEastAsia"/>
                <w:kern w:val="0"/>
                <w:szCs w:val="21"/>
              </w:rPr>
              <w:t>111910214</w:t>
            </w:r>
          </w:p>
        </w:tc>
        <w:tc>
          <w:tcPr>
            <w:tcW w:w="1500" w:type="dxa"/>
            <w:vAlign w:val="center"/>
          </w:tcPr>
          <w:p w:rsidR="0026667F" w:rsidRDefault="00DF617A">
            <w:pPr>
              <w:jc w:val="center"/>
            </w:pPr>
            <w:r>
              <w:rPr>
                <w:rFonts w:eastAsiaTheme="minorEastAsia"/>
                <w:kern w:val="0"/>
                <w:szCs w:val="21"/>
              </w:rPr>
              <w:t>19</w:t>
            </w:r>
            <w:r>
              <w:rPr>
                <w:rFonts w:eastAsiaTheme="minorEastAsia"/>
                <w:kern w:val="0"/>
                <w:szCs w:val="21"/>
              </w:rPr>
              <w:t>兴业银行</w:t>
            </w:r>
            <w:r>
              <w:rPr>
                <w:rFonts w:eastAsiaTheme="minorEastAsia"/>
                <w:kern w:val="0"/>
                <w:szCs w:val="21"/>
              </w:rPr>
              <w:t>CD214</w:t>
            </w:r>
          </w:p>
        </w:tc>
        <w:tc>
          <w:tcPr>
            <w:tcW w:w="1500" w:type="dxa"/>
            <w:vAlign w:val="center"/>
          </w:tcPr>
          <w:p w:rsidR="0026667F" w:rsidRDefault="00DF617A">
            <w:pPr>
              <w:jc w:val="center"/>
            </w:pPr>
            <w:r>
              <w:rPr>
                <w:rFonts w:eastAsiaTheme="minorEastAsia"/>
                <w:kern w:val="0"/>
                <w:szCs w:val="21"/>
              </w:rPr>
              <w:t>2020-01-03</w:t>
            </w:r>
          </w:p>
        </w:tc>
        <w:tc>
          <w:tcPr>
            <w:tcW w:w="1260" w:type="dxa"/>
            <w:vAlign w:val="center"/>
          </w:tcPr>
          <w:p w:rsidR="0026667F" w:rsidRDefault="00DF617A">
            <w:pPr>
              <w:jc w:val="right"/>
            </w:pPr>
            <w:r>
              <w:rPr>
                <w:rFonts w:eastAsiaTheme="minorEastAsia"/>
                <w:kern w:val="0"/>
                <w:szCs w:val="21"/>
              </w:rPr>
              <w:t>98.77</w:t>
            </w:r>
          </w:p>
        </w:tc>
        <w:tc>
          <w:tcPr>
            <w:tcW w:w="1440" w:type="dxa"/>
            <w:vAlign w:val="center"/>
          </w:tcPr>
          <w:p w:rsidR="0026667F" w:rsidRDefault="00DF617A">
            <w:pPr>
              <w:jc w:val="right"/>
            </w:pPr>
            <w:r>
              <w:rPr>
                <w:rFonts w:eastAsiaTheme="minorEastAsia"/>
                <w:kern w:val="0"/>
                <w:szCs w:val="21"/>
              </w:rPr>
              <w:t>1,000,000</w:t>
            </w:r>
          </w:p>
        </w:tc>
        <w:tc>
          <w:tcPr>
            <w:tcW w:w="1836" w:type="dxa"/>
            <w:vAlign w:val="center"/>
          </w:tcPr>
          <w:p w:rsidR="0026667F" w:rsidRDefault="00DF617A">
            <w:pPr>
              <w:jc w:val="right"/>
            </w:pPr>
            <w:r>
              <w:rPr>
                <w:rFonts w:eastAsiaTheme="minorEastAsia"/>
                <w:kern w:val="0"/>
                <w:szCs w:val="21"/>
              </w:rPr>
              <w:t>98,772,263.64</w:t>
            </w:r>
          </w:p>
        </w:tc>
      </w:tr>
      <w:tr w:rsidR="0026667F">
        <w:tc>
          <w:tcPr>
            <w:tcW w:w="1500" w:type="dxa"/>
            <w:vAlign w:val="center"/>
          </w:tcPr>
          <w:p w:rsidR="0026667F" w:rsidRDefault="00DF617A">
            <w:pPr>
              <w:jc w:val="center"/>
            </w:pPr>
            <w:r>
              <w:rPr>
                <w:rFonts w:eastAsiaTheme="minorEastAsia"/>
                <w:kern w:val="0"/>
                <w:szCs w:val="21"/>
              </w:rPr>
              <w:t>111910252</w:t>
            </w:r>
          </w:p>
        </w:tc>
        <w:tc>
          <w:tcPr>
            <w:tcW w:w="1500" w:type="dxa"/>
            <w:vAlign w:val="center"/>
          </w:tcPr>
          <w:p w:rsidR="0026667F" w:rsidRDefault="00DF617A">
            <w:pPr>
              <w:jc w:val="center"/>
            </w:pPr>
            <w:r>
              <w:rPr>
                <w:rFonts w:eastAsiaTheme="minorEastAsia"/>
                <w:kern w:val="0"/>
                <w:szCs w:val="21"/>
              </w:rPr>
              <w:t>19</w:t>
            </w:r>
            <w:r>
              <w:rPr>
                <w:rFonts w:eastAsiaTheme="minorEastAsia"/>
                <w:kern w:val="0"/>
                <w:szCs w:val="21"/>
              </w:rPr>
              <w:t>兴业银行</w:t>
            </w:r>
            <w:r>
              <w:rPr>
                <w:rFonts w:eastAsiaTheme="minorEastAsia"/>
                <w:kern w:val="0"/>
                <w:szCs w:val="21"/>
              </w:rPr>
              <w:t>CD252</w:t>
            </w:r>
          </w:p>
        </w:tc>
        <w:tc>
          <w:tcPr>
            <w:tcW w:w="1500" w:type="dxa"/>
            <w:vAlign w:val="center"/>
          </w:tcPr>
          <w:p w:rsidR="0026667F" w:rsidRDefault="00DF617A">
            <w:pPr>
              <w:jc w:val="center"/>
            </w:pPr>
            <w:r>
              <w:rPr>
                <w:rFonts w:eastAsiaTheme="minorEastAsia"/>
                <w:kern w:val="0"/>
                <w:szCs w:val="21"/>
              </w:rPr>
              <w:t>2020-01-03</w:t>
            </w:r>
          </w:p>
        </w:tc>
        <w:tc>
          <w:tcPr>
            <w:tcW w:w="1260" w:type="dxa"/>
            <w:vAlign w:val="center"/>
          </w:tcPr>
          <w:p w:rsidR="0026667F" w:rsidRDefault="00DF617A">
            <w:pPr>
              <w:jc w:val="right"/>
            </w:pPr>
            <w:r>
              <w:rPr>
                <w:rFonts w:eastAsiaTheme="minorEastAsia"/>
                <w:kern w:val="0"/>
                <w:szCs w:val="21"/>
              </w:rPr>
              <w:t>97.91</w:t>
            </w:r>
          </w:p>
        </w:tc>
        <w:tc>
          <w:tcPr>
            <w:tcW w:w="1440" w:type="dxa"/>
            <w:vAlign w:val="center"/>
          </w:tcPr>
          <w:p w:rsidR="0026667F" w:rsidRDefault="00DF617A">
            <w:pPr>
              <w:jc w:val="right"/>
            </w:pPr>
            <w:r>
              <w:rPr>
                <w:rFonts w:eastAsiaTheme="minorEastAsia"/>
                <w:kern w:val="0"/>
                <w:szCs w:val="21"/>
              </w:rPr>
              <w:t>1,000,000</w:t>
            </w:r>
          </w:p>
        </w:tc>
        <w:tc>
          <w:tcPr>
            <w:tcW w:w="1836" w:type="dxa"/>
            <w:vAlign w:val="center"/>
          </w:tcPr>
          <w:p w:rsidR="0026667F" w:rsidRDefault="00DF617A">
            <w:pPr>
              <w:jc w:val="right"/>
            </w:pPr>
            <w:r>
              <w:rPr>
                <w:rFonts w:eastAsiaTheme="minorEastAsia"/>
                <w:kern w:val="0"/>
                <w:szCs w:val="21"/>
              </w:rPr>
              <w:t>97,914,091.81</w:t>
            </w:r>
          </w:p>
        </w:tc>
      </w:tr>
      <w:tr w:rsidR="0026667F">
        <w:tc>
          <w:tcPr>
            <w:tcW w:w="1500" w:type="dxa"/>
            <w:vAlign w:val="center"/>
          </w:tcPr>
          <w:p w:rsidR="0026667F" w:rsidRDefault="00DF617A">
            <w:pPr>
              <w:jc w:val="center"/>
            </w:pPr>
            <w:r>
              <w:rPr>
                <w:rFonts w:eastAsiaTheme="minorEastAsia"/>
                <w:kern w:val="0"/>
                <w:szCs w:val="21"/>
              </w:rPr>
              <w:t>111910526</w:t>
            </w:r>
          </w:p>
        </w:tc>
        <w:tc>
          <w:tcPr>
            <w:tcW w:w="1500" w:type="dxa"/>
            <w:vAlign w:val="center"/>
          </w:tcPr>
          <w:p w:rsidR="0026667F" w:rsidRDefault="00DF617A">
            <w:pPr>
              <w:jc w:val="center"/>
            </w:pPr>
            <w:r>
              <w:rPr>
                <w:rFonts w:eastAsiaTheme="minorEastAsia"/>
                <w:kern w:val="0"/>
                <w:szCs w:val="21"/>
              </w:rPr>
              <w:t>19</w:t>
            </w:r>
            <w:r>
              <w:rPr>
                <w:rFonts w:eastAsiaTheme="minorEastAsia"/>
                <w:kern w:val="0"/>
                <w:szCs w:val="21"/>
              </w:rPr>
              <w:t>兴业银行</w:t>
            </w:r>
            <w:r>
              <w:rPr>
                <w:rFonts w:eastAsiaTheme="minorEastAsia"/>
                <w:kern w:val="0"/>
                <w:szCs w:val="21"/>
              </w:rPr>
              <w:t>CD526</w:t>
            </w:r>
          </w:p>
        </w:tc>
        <w:tc>
          <w:tcPr>
            <w:tcW w:w="1500" w:type="dxa"/>
            <w:vAlign w:val="center"/>
          </w:tcPr>
          <w:p w:rsidR="0026667F" w:rsidRDefault="00DF617A">
            <w:pPr>
              <w:jc w:val="center"/>
            </w:pPr>
            <w:r>
              <w:rPr>
                <w:rFonts w:eastAsiaTheme="minorEastAsia"/>
                <w:kern w:val="0"/>
                <w:szCs w:val="21"/>
              </w:rPr>
              <w:t>2020-01-03</w:t>
            </w:r>
          </w:p>
        </w:tc>
        <w:tc>
          <w:tcPr>
            <w:tcW w:w="1260" w:type="dxa"/>
            <w:vAlign w:val="center"/>
          </w:tcPr>
          <w:p w:rsidR="0026667F" w:rsidRDefault="00DF617A">
            <w:pPr>
              <w:jc w:val="right"/>
            </w:pPr>
            <w:r>
              <w:rPr>
                <w:rFonts w:eastAsiaTheme="minorEastAsia"/>
                <w:kern w:val="0"/>
                <w:szCs w:val="21"/>
              </w:rPr>
              <w:t>99.31</w:t>
            </w:r>
          </w:p>
        </w:tc>
        <w:tc>
          <w:tcPr>
            <w:tcW w:w="1440" w:type="dxa"/>
            <w:vAlign w:val="center"/>
          </w:tcPr>
          <w:p w:rsidR="0026667F" w:rsidRDefault="00DF617A">
            <w:pPr>
              <w:jc w:val="right"/>
            </w:pPr>
            <w:r>
              <w:rPr>
                <w:rFonts w:eastAsiaTheme="minorEastAsia"/>
                <w:kern w:val="0"/>
                <w:szCs w:val="21"/>
              </w:rPr>
              <w:t>3,000,000</w:t>
            </w:r>
          </w:p>
        </w:tc>
        <w:tc>
          <w:tcPr>
            <w:tcW w:w="1836" w:type="dxa"/>
            <w:vAlign w:val="center"/>
          </w:tcPr>
          <w:p w:rsidR="0026667F" w:rsidRDefault="00DF617A">
            <w:pPr>
              <w:jc w:val="right"/>
            </w:pPr>
            <w:r>
              <w:rPr>
                <w:rFonts w:eastAsiaTheme="minorEastAsia"/>
                <w:kern w:val="0"/>
                <w:szCs w:val="21"/>
              </w:rPr>
              <w:t>297,938,482.45</w:t>
            </w:r>
          </w:p>
        </w:tc>
      </w:tr>
      <w:tr w:rsidR="0026667F">
        <w:tc>
          <w:tcPr>
            <w:tcW w:w="1500" w:type="dxa"/>
            <w:vAlign w:val="center"/>
          </w:tcPr>
          <w:p w:rsidR="0026667F" w:rsidRDefault="00DF617A">
            <w:pPr>
              <w:jc w:val="center"/>
            </w:pPr>
            <w:r>
              <w:rPr>
                <w:rFonts w:eastAsiaTheme="minorEastAsia"/>
                <w:kern w:val="0"/>
                <w:szCs w:val="21"/>
              </w:rPr>
              <w:t>111915239</w:t>
            </w:r>
          </w:p>
        </w:tc>
        <w:tc>
          <w:tcPr>
            <w:tcW w:w="1500" w:type="dxa"/>
            <w:vAlign w:val="center"/>
          </w:tcPr>
          <w:p w:rsidR="0026667F" w:rsidRDefault="00DF617A">
            <w:pPr>
              <w:jc w:val="center"/>
            </w:pPr>
            <w:r>
              <w:rPr>
                <w:rFonts w:eastAsiaTheme="minorEastAsia"/>
                <w:kern w:val="0"/>
                <w:szCs w:val="21"/>
              </w:rPr>
              <w:t>19</w:t>
            </w:r>
            <w:r>
              <w:rPr>
                <w:rFonts w:eastAsiaTheme="minorEastAsia"/>
                <w:kern w:val="0"/>
                <w:szCs w:val="21"/>
              </w:rPr>
              <w:t>民生银行</w:t>
            </w:r>
            <w:r>
              <w:rPr>
                <w:rFonts w:eastAsiaTheme="minorEastAsia"/>
                <w:kern w:val="0"/>
                <w:szCs w:val="21"/>
              </w:rPr>
              <w:t>CD239</w:t>
            </w:r>
          </w:p>
        </w:tc>
        <w:tc>
          <w:tcPr>
            <w:tcW w:w="1500" w:type="dxa"/>
            <w:vAlign w:val="center"/>
          </w:tcPr>
          <w:p w:rsidR="0026667F" w:rsidRDefault="00DF617A">
            <w:pPr>
              <w:jc w:val="center"/>
            </w:pPr>
            <w:r>
              <w:rPr>
                <w:rFonts w:eastAsiaTheme="minorEastAsia"/>
                <w:kern w:val="0"/>
                <w:szCs w:val="21"/>
              </w:rPr>
              <w:t>2020-01-03</w:t>
            </w:r>
          </w:p>
        </w:tc>
        <w:tc>
          <w:tcPr>
            <w:tcW w:w="1260" w:type="dxa"/>
            <w:vAlign w:val="center"/>
          </w:tcPr>
          <w:p w:rsidR="0026667F" w:rsidRDefault="00DF617A">
            <w:pPr>
              <w:jc w:val="right"/>
            </w:pPr>
            <w:r>
              <w:rPr>
                <w:rFonts w:eastAsiaTheme="minorEastAsia"/>
                <w:kern w:val="0"/>
                <w:szCs w:val="21"/>
              </w:rPr>
              <w:t>99.37</w:t>
            </w:r>
          </w:p>
        </w:tc>
        <w:tc>
          <w:tcPr>
            <w:tcW w:w="1440" w:type="dxa"/>
            <w:vAlign w:val="center"/>
          </w:tcPr>
          <w:p w:rsidR="0026667F" w:rsidRDefault="00DF617A">
            <w:pPr>
              <w:jc w:val="right"/>
            </w:pPr>
            <w:r>
              <w:rPr>
                <w:rFonts w:eastAsiaTheme="minorEastAsia"/>
                <w:kern w:val="0"/>
                <w:szCs w:val="21"/>
              </w:rPr>
              <w:t>1,348,000</w:t>
            </w:r>
          </w:p>
        </w:tc>
        <w:tc>
          <w:tcPr>
            <w:tcW w:w="1836" w:type="dxa"/>
            <w:vAlign w:val="center"/>
          </w:tcPr>
          <w:p w:rsidR="0026667F" w:rsidRDefault="00DF617A">
            <w:pPr>
              <w:jc w:val="right"/>
            </w:pPr>
            <w:r>
              <w:rPr>
                <w:rFonts w:eastAsiaTheme="minorEastAsia"/>
                <w:kern w:val="0"/>
                <w:szCs w:val="21"/>
              </w:rPr>
              <w:t>133,949,300.87</w:t>
            </w:r>
          </w:p>
        </w:tc>
      </w:tr>
      <w:tr w:rsidR="0026667F">
        <w:tc>
          <w:tcPr>
            <w:tcW w:w="1500" w:type="dxa"/>
            <w:vAlign w:val="center"/>
          </w:tcPr>
          <w:p w:rsidR="0026667F" w:rsidRDefault="00DF617A">
            <w:pPr>
              <w:jc w:val="center"/>
            </w:pPr>
            <w:r>
              <w:rPr>
                <w:rFonts w:eastAsiaTheme="minorEastAsia"/>
                <w:kern w:val="0"/>
                <w:szCs w:val="21"/>
              </w:rPr>
              <w:t>111915613</w:t>
            </w:r>
          </w:p>
        </w:tc>
        <w:tc>
          <w:tcPr>
            <w:tcW w:w="1500" w:type="dxa"/>
            <w:vAlign w:val="center"/>
          </w:tcPr>
          <w:p w:rsidR="0026667F" w:rsidRDefault="00DF617A">
            <w:pPr>
              <w:jc w:val="center"/>
            </w:pPr>
            <w:r>
              <w:rPr>
                <w:rFonts w:eastAsiaTheme="minorEastAsia"/>
                <w:kern w:val="0"/>
                <w:szCs w:val="21"/>
              </w:rPr>
              <w:t>19</w:t>
            </w:r>
            <w:r>
              <w:rPr>
                <w:rFonts w:eastAsiaTheme="minorEastAsia"/>
                <w:kern w:val="0"/>
                <w:szCs w:val="21"/>
              </w:rPr>
              <w:t>民生银行</w:t>
            </w:r>
            <w:r>
              <w:rPr>
                <w:rFonts w:eastAsiaTheme="minorEastAsia"/>
                <w:kern w:val="0"/>
                <w:szCs w:val="21"/>
              </w:rPr>
              <w:t>CD613</w:t>
            </w:r>
          </w:p>
        </w:tc>
        <w:tc>
          <w:tcPr>
            <w:tcW w:w="1500" w:type="dxa"/>
            <w:vAlign w:val="center"/>
          </w:tcPr>
          <w:p w:rsidR="0026667F" w:rsidRDefault="00DF617A">
            <w:pPr>
              <w:jc w:val="center"/>
            </w:pPr>
            <w:r>
              <w:rPr>
                <w:rFonts w:eastAsiaTheme="minorEastAsia"/>
                <w:kern w:val="0"/>
                <w:szCs w:val="21"/>
              </w:rPr>
              <w:t>2020-01-03</w:t>
            </w:r>
          </w:p>
        </w:tc>
        <w:tc>
          <w:tcPr>
            <w:tcW w:w="1260" w:type="dxa"/>
            <w:vAlign w:val="center"/>
          </w:tcPr>
          <w:p w:rsidR="0026667F" w:rsidRDefault="00DF617A">
            <w:pPr>
              <w:jc w:val="right"/>
            </w:pPr>
            <w:r>
              <w:rPr>
                <w:rFonts w:eastAsiaTheme="minorEastAsia"/>
                <w:kern w:val="0"/>
                <w:szCs w:val="21"/>
              </w:rPr>
              <w:t>99.35</w:t>
            </w:r>
          </w:p>
        </w:tc>
        <w:tc>
          <w:tcPr>
            <w:tcW w:w="1440" w:type="dxa"/>
            <w:vAlign w:val="center"/>
          </w:tcPr>
          <w:p w:rsidR="0026667F" w:rsidRDefault="00DF617A">
            <w:pPr>
              <w:jc w:val="right"/>
            </w:pPr>
            <w:r>
              <w:rPr>
                <w:rFonts w:eastAsiaTheme="minorEastAsia"/>
                <w:kern w:val="0"/>
                <w:szCs w:val="21"/>
              </w:rPr>
              <w:t>5,000,000</w:t>
            </w:r>
          </w:p>
        </w:tc>
        <w:tc>
          <w:tcPr>
            <w:tcW w:w="1836" w:type="dxa"/>
            <w:vAlign w:val="center"/>
          </w:tcPr>
          <w:p w:rsidR="0026667F" w:rsidRDefault="00DF617A">
            <w:pPr>
              <w:jc w:val="right"/>
            </w:pPr>
            <w:r>
              <w:rPr>
                <w:rFonts w:eastAsiaTheme="minorEastAsia"/>
                <w:kern w:val="0"/>
                <w:szCs w:val="21"/>
              </w:rPr>
              <w:t>496,731,594.12</w:t>
            </w:r>
          </w:p>
        </w:tc>
      </w:tr>
      <w:tr w:rsidR="0026667F">
        <w:tc>
          <w:tcPr>
            <w:tcW w:w="1500" w:type="dxa"/>
            <w:vAlign w:val="center"/>
          </w:tcPr>
          <w:p w:rsidR="0026667F" w:rsidRDefault="00DF617A">
            <w:pPr>
              <w:jc w:val="center"/>
            </w:pPr>
            <w:r>
              <w:rPr>
                <w:rFonts w:eastAsiaTheme="minorEastAsia"/>
                <w:kern w:val="0"/>
                <w:szCs w:val="21"/>
              </w:rPr>
              <w:t>111908260</w:t>
            </w:r>
          </w:p>
        </w:tc>
        <w:tc>
          <w:tcPr>
            <w:tcW w:w="1500" w:type="dxa"/>
            <w:vAlign w:val="center"/>
          </w:tcPr>
          <w:p w:rsidR="0026667F" w:rsidRDefault="00DF617A">
            <w:pPr>
              <w:jc w:val="center"/>
            </w:pPr>
            <w:r>
              <w:rPr>
                <w:rFonts w:eastAsiaTheme="minorEastAsia"/>
                <w:kern w:val="0"/>
                <w:szCs w:val="21"/>
              </w:rPr>
              <w:t>19</w:t>
            </w:r>
            <w:r>
              <w:rPr>
                <w:rFonts w:eastAsiaTheme="minorEastAsia"/>
                <w:kern w:val="0"/>
                <w:szCs w:val="21"/>
              </w:rPr>
              <w:t>中信银行</w:t>
            </w:r>
            <w:r>
              <w:rPr>
                <w:rFonts w:eastAsiaTheme="minorEastAsia"/>
                <w:kern w:val="0"/>
                <w:szCs w:val="21"/>
              </w:rPr>
              <w:t>CD260</w:t>
            </w:r>
          </w:p>
        </w:tc>
        <w:tc>
          <w:tcPr>
            <w:tcW w:w="1500" w:type="dxa"/>
            <w:vAlign w:val="center"/>
          </w:tcPr>
          <w:p w:rsidR="0026667F" w:rsidRDefault="00DF617A">
            <w:pPr>
              <w:jc w:val="center"/>
            </w:pPr>
            <w:r>
              <w:rPr>
                <w:rFonts w:eastAsiaTheme="minorEastAsia"/>
                <w:kern w:val="0"/>
                <w:szCs w:val="21"/>
              </w:rPr>
              <w:t>2020-01-06</w:t>
            </w:r>
          </w:p>
        </w:tc>
        <w:tc>
          <w:tcPr>
            <w:tcW w:w="1260" w:type="dxa"/>
            <w:vAlign w:val="center"/>
          </w:tcPr>
          <w:p w:rsidR="0026667F" w:rsidRDefault="00DF617A">
            <w:pPr>
              <w:jc w:val="right"/>
            </w:pPr>
            <w:r>
              <w:rPr>
                <w:rFonts w:eastAsiaTheme="minorEastAsia"/>
                <w:kern w:val="0"/>
                <w:szCs w:val="21"/>
              </w:rPr>
              <w:t>98.72</w:t>
            </w:r>
          </w:p>
        </w:tc>
        <w:tc>
          <w:tcPr>
            <w:tcW w:w="1440" w:type="dxa"/>
            <w:vAlign w:val="center"/>
          </w:tcPr>
          <w:p w:rsidR="0026667F" w:rsidRDefault="00DF617A">
            <w:pPr>
              <w:jc w:val="right"/>
            </w:pPr>
            <w:r>
              <w:rPr>
                <w:rFonts w:eastAsiaTheme="minorEastAsia"/>
                <w:kern w:val="0"/>
                <w:szCs w:val="21"/>
              </w:rPr>
              <w:t>2,000,000</w:t>
            </w:r>
          </w:p>
        </w:tc>
        <w:tc>
          <w:tcPr>
            <w:tcW w:w="1836" w:type="dxa"/>
            <w:vAlign w:val="center"/>
          </w:tcPr>
          <w:p w:rsidR="0026667F" w:rsidRDefault="00DF617A">
            <w:pPr>
              <w:jc w:val="right"/>
            </w:pPr>
            <w:r>
              <w:rPr>
                <w:rFonts w:eastAsiaTheme="minorEastAsia"/>
                <w:kern w:val="0"/>
                <w:szCs w:val="21"/>
              </w:rPr>
              <w:t>197,444,614.23</w:t>
            </w:r>
          </w:p>
        </w:tc>
      </w:tr>
      <w:tr w:rsidR="0026667F">
        <w:tc>
          <w:tcPr>
            <w:tcW w:w="1500" w:type="dxa"/>
            <w:vAlign w:val="center"/>
          </w:tcPr>
          <w:p w:rsidR="0026667F" w:rsidRDefault="00DF617A">
            <w:pPr>
              <w:jc w:val="center"/>
            </w:pPr>
            <w:r>
              <w:rPr>
                <w:rFonts w:eastAsiaTheme="minorEastAsia"/>
                <w:kern w:val="0"/>
                <w:szCs w:val="21"/>
              </w:rPr>
              <w:t>111915063</w:t>
            </w:r>
          </w:p>
        </w:tc>
        <w:tc>
          <w:tcPr>
            <w:tcW w:w="1500" w:type="dxa"/>
            <w:vAlign w:val="center"/>
          </w:tcPr>
          <w:p w:rsidR="0026667F" w:rsidRDefault="00DF617A">
            <w:pPr>
              <w:jc w:val="center"/>
            </w:pPr>
            <w:r>
              <w:rPr>
                <w:rFonts w:eastAsiaTheme="minorEastAsia"/>
                <w:kern w:val="0"/>
                <w:szCs w:val="21"/>
              </w:rPr>
              <w:t>19</w:t>
            </w:r>
            <w:r>
              <w:rPr>
                <w:rFonts w:eastAsiaTheme="minorEastAsia"/>
                <w:kern w:val="0"/>
                <w:szCs w:val="21"/>
              </w:rPr>
              <w:t>民生银行</w:t>
            </w:r>
            <w:r>
              <w:rPr>
                <w:rFonts w:eastAsiaTheme="minorEastAsia"/>
                <w:kern w:val="0"/>
                <w:szCs w:val="21"/>
              </w:rPr>
              <w:t>CD063</w:t>
            </w:r>
          </w:p>
        </w:tc>
        <w:tc>
          <w:tcPr>
            <w:tcW w:w="1500" w:type="dxa"/>
            <w:vAlign w:val="center"/>
          </w:tcPr>
          <w:p w:rsidR="0026667F" w:rsidRDefault="00DF617A">
            <w:pPr>
              <w:jc w:val="center"/>
            </w:pPr>
            <w:r>
              <w:rPr>
                <w:rFonts w:eastAsiaTheme="minorEastAsia"/>
                <w:kern w:val="0"/>
                <w:szCs w:val="21"/>
              </w:rPr>
              <w:t>2020-01-06</w:t>
            </w:r>
          </w:p>
        </w:tc>
        <w:tc>
          <w:tcPr>
            <w:tcW w:w="1260" w:type="dxa"/>
            <w:vAlign w:val="center"/>
          </w:tcPr>
          <w:p w:rsidR="0026667F" w:rsidRDefault="00DF617A">
            <w:pPr>
              <w:jc w:val="right"/>
            </w:pPr>
            <w:r>
              <w:rPr>
                <w:rFonts w:eastAsiaTheme="minorEastAsia"/>
                <w:kern w:val="0"/>
                <w:szCs w:val="21"/>
              </w:rPr>
              <w:t>99.58</w:t>
            </w:r>
          </w:p>
        </w:tc>
        <w:tc>
          <w:tcPr>
            <w:tcW w:w="1440" w:type="dxa"/>
            <w:vAlign w:val="center"/>
          </w:tcPr>
          <w:p w:rsidR="0026667F" w:rsidRDefault="00DF617A">
            <w:pPr>
              <w:jc w:val="right"/>
            </w:pPr>
            <w:r>
              <w:rPr>
                <w:rFonts w:eastAsiaTheme="minorEastAsia"/>
                <w:kern w:val="0"/>
                <w:szCs w:val="21"/>
              </w:rPr>
              <w:t>2,000,000</w:t>
            </w:r>
          </w:p>
        </w:tc>
        <w:tc>
          <w:tcPr>
            <w:tcW w:w="1836" w:type="dxa"/>
            <w:vAlign w:val="center"/>
          </w:tcPr>
          <w:p w:rsidR="0026667F" w:rsidRDefault="00DF617A">
            <w:pPr>
              <w:jc w:val="right"/>
            </w:pPr>
            <w:r>
              <w:rPr>
                <w:rFonts w:eastAsiaTheme="minorEastAsia"/>
                <w:kern w:val="0"/>
                <w:szCs w:val="21"/>
              </w:rPr>
              <w:t>199,164,122.75</w:t>
            </w:r>
          </w:p>
        </w:tc>
      </w:tr>
      <w:tr w:rsidR="0026667F">
        <w:tc>
          <w:tcPr>
            <w:tcW w:w="1500" w:type="dxa"/>
            <w:vAlign w:val="center"/>
          </w:tcPr>
          <w:p w:rsidR="0026667F" w:rsidRDefault="00DF617A">
            <w:pPr>
              <w:jc w:val="center"/>
            </w:pPr>
            <w:r>
              <w:rPr>
                <w:rFonts w:eastAsiaTheme="minorEastAsia"/>
                <w:kern w:val="0"/>
                <w:szCs w:val="21"/>
              </w:rPr>
              <w:t>111915131</w:t>
            </w:r>
          </w:p>
        </w:tc>
        <w:tc>
          <w:tcPr>
            <w:tcW w:w="1500" w:type="dxa"/>
            <w:vAlign w:val="center"/>
          </w:tcPr>
          <w:p w:rsidR="0026667F" w:rsidRDefault="00DF617A">
            <w:pPr>
              <w:jc w:val="center"/>
            </w:pPr>
            <w:r>
              <w:rPr>
                <w:rFonts w:eastAsiaTheme="minorEastAsia"/>
                <w:kern w:val="0"/>
                <w:szCs w:val="21"/>
              </w:rPr>
              <w:t>19</w:t>
            </w:r>
            <w:r>
              <w:rPr>
                <w:rFonts w:eastAsiaTheme="minorEastAsia"/>
                <w:kern w:val="0"/>
                <w:szCs w:val="21"/>
              </w:rPr>
              <w:t>民生银行</w:t>
            </w:r>
            <w:r>
              <w:rPr>
                <w:rFonts w:eastAsiaTheme="minorEastAsia"/>
                <w:kern w:val="0"/>
                <w:szCs w:val="21"/>
              </w:rPr>
              <w:t>CD131</w:t>
            </w:r>
          </w:p>
        </w:tc>
        <w:tc>
          <w:tcPr>
            <w:tcW w:w="1500" w:type="dxa"/>
            <w:vAlign w:val="center"/>
          </w:tcPr>
          <w:p w:rsidR="0026667F" w:rsidRDefault="00DF617A">
            <w:pPr>
              <w:jc w:val="center"/>
            </w:pPr>
            <w:r>
              <w:rPr>
                <w:rFonts w:eastAsiaTheme="minorEastAsia"/>
                <w:kern w:val="0"/>
                <w:szCs w:val="21"/>
              </w:rPr>
              <w:t>2020-01-06</w:t>
            </w:r>
          </w:p>
        </w:tc>
        <w:tc>
          <w:tcPr>
            <w:tcW w:w="1260" w:type="dxa"/>
            <w:vAlign w:val="center"/>
          </w:tcPr>
          <w:p w:rsidR="0026667F" w:rsidRDefault="00DF617A">
            <w:pPr>
              <w:jc w:val="right"/>
            </w:pPr>
            <w:r>
              <w:rPr>
                <w:rFonts w:eastAsiaTheme="minorEastAsia"/>
                <w:kern w:val="0"/>
                <w:szCs w:val="21"/>
              </w:rPr>
              <w:t>99.00</w:t>
            </w:r>
          </w:p>
        </w:tc>
        <w:tc>
          <w:tcPr>
            <w:tcW w:w="1440" w:type="dxa"/>
            <w:vAlign w:val="center"/>
          </w:tcPr>
          <w:p w:rsidR="0026667F" w:rsidRDefault="00DF617A">
            <w:pPr>
              <w:jc w:val="right"/>
            </w:pPr>
            <w:r>
              <w:rPr>
                <w:rFonts w:eastAsiaTheme="minorEastAsia"/>
                <w:kern w:val="0"/>
                <w:szCs w:val="21"/>
              </w:rPr>
              <w:t>2,000,000</w:t>
            </w:r>
          </w:p>
        </w:tc>
        <w:tc>
          <w:tcPr>
            <w:tcW w:w="1836" w:type="dxa"/>
            <w:vAlign w:val="center"/>
          </w:tcPr>
          <w:p w:rsidR="0026667F" w:rsidRDefault="00DF617A">
            <w:pPr>
              <w:jc w:val="right"/>
            </w:pPr>
            <w:r>
              <w:rPr>
                <w:rFonts w:eastAsiaTheme="minorEastAsia"/>
                <w:kern w:val="0"/>
                <w:szCs w:val="21"/>
              </w:rPr>
              <w:t>197,999,974.41</w:t>
            </w:r>
          </w:p>
        </w:tc>
      </w:tr>
      <w:tr w:rsidR="0026667F">
        <w:tc>
          <w:tcPr>
            <w:tcW w:w="1500" w:type="dxa"/>
            <w:vAlign w:val="center"/>
          </w:tcPr>
          <w:p w:rsidR="0026667F" w:rsidRDefault="00DF617A">
            <w:pPr>
              <w:jc w:val="center"/>
            </w:pPr>
            <w:r>
              <w:rPr>
                <w:rFonts w:eastAsiaTheme="minorEastAsia"/>
                <w:kern w:val="0"/>
                <w:szCs w:val="21"/>
              </w:rPr>
              <w:t>111915240</w:t>
            </w:r>
          </w:p>
        </w:tc>
        <w:tc>
          <w:tcPr>
            <w:tcW w:w="1500" w:type="dxa"/>
            <w:vAlign w:val="center"/>
          </w:tcPr>
          <w:p w:rsidR="0026667F" w:rsidRDefault="00DF617A">
            <w:pPr>
              <w:jc w:val="center"/>
            </w:pPr>
            <w:r>
              <w:rPr>
                <w:rFonts w:eastAsiaTheme="minorEastAsia"/>
                <w:kern w:val="0"/>
                <w:szCs w:val="21"/>
              </w:rPr>
              <w:t>19</w:t>
            </w:r>
            <w:r>
              <w:rPr>
                <w:rFonts w:eastAsiaTheme="minorEastAsia"/>
                <w:kern w:val="0"/>
                <w:szCs w:val="21"/>
              </w:rPr>
              <w:t>民生银行</w:t>
            </w:r>
            <w:r>
              <w:rPr>
                <w:rFonts w:eastAsiaTheme="minorEastAsia"/>
                <w:kern w:val="0"/>
                <w:szCs w:val="21"/>
              </w:rPr>
              <w:t>CD240</w:t>
            </w:r>
          </w:p>
        </w:tc>
        <w:tc>
          <w:tcPr>
            <w:tcW w:w="1500" w:type="dxa"/>
            <w:vAlign w:val="center"/>
          </w:tcPr>
          <w:p w:rsidR="0026667F" w:rsidRDefault="00DF617A">
            <w:pPr>
              <w:jc w:val="center"/>
            </w:pPr>
            <w:r>
              <w:rPr>
                <w:rFonts w:eastAsiaTheme="minorEastAsia"/>
                <w:kern w:val="0"/>
                <w:szCs w:val="21"/>
              </w:rPr>
              <w:t>2020-01-06</w:t>
            </w:r>
          </w:p>
        </w:tc>
        <w:tc>
          <w:tcPr>
            <w:tcW w:w="1260" w:type="dxa"/>
            <w:vAlign w:val="center"/>
          </w:tcPr>
          <w:p w:rsidR="0026667F" w:rsidRDefault="00DF617A">
            <w:pPr>
              <w:jc w:val="right"/>
            </w:pPr>
            <w:r>
              <w:rPr>
                <w:rFonts w:eastAsiaTheme="minorEastAsia"/>
                <w:kern w:val="0"/>
                <w:szCs w:val="21"/>
              </w:rPr>
              <w:t>99.33</w:t>
            </w:r>
          </w:p>
        </w:tc>
        <w:tc>
          <w:tcPr>
            <w:tcW w:w="1440" w:type="dxa"/>
            <w:vAlign w:val="center"/>
          </w:tcPr>
          <w:p w:rsidR="0026667F" w:rsidRDefault="00DF617A">
            <w:pPr>
              <w:jc w:val="right"/>
            </w:pPr>
            <w:r>
              <w:rPr>
                <w:rFonts w:eastAsiaTheme="minorEastAsia"/>
                <w:kern w:val="0"/>
                <w:szCs w:val="21"/>
              </w:rPr>
              <w:t>1,500,000</w:t>
            </w:r>
          </w:p>
        </w:tc>
        <w:tc>
          <w:tcPr>
            <w:tcW w:w="1836" w:type="dxa"/>
            <w:vAlign w:val="center"/>
          </w:tcPr>
          <w:p w:rsidR="0026667F" w:rsidRDefault="00DF617A">
            <w:pPr>
              <w:jc w:val="right"/>
            </w:pPr>
            <w:r>
              <w:rPr>
                <w:rFonts w:eastAsiaTheme="minorEastAsia"/>
                <w:kern w:val="0"/>
                <w:szCs w:val="21"/>
              </w:rPr>
              <w:t>149,001,793.60</w:t>
            </w:r>
          </w:p>
        </w:tc>
      </w:tr>
      <w:tr w:rsidR="0026667F">
        <w:tc>
          <w:tcPr>
            <w:tcW w:w="1500" w:type="dxa"/>
            <w:vAlign w:val="center"/>
          </w:tcPr>
          <w:p w:rsidR="0026667F" w:rsidRDefault="00DF617A">
            <w:pPr>
              <w:jc w:val="center"/>
            </w:pPr>
            <w:r>
              <w:rPr>
                <w:rFonts w:eastAsiaTheme="minorEastAsia"/>
                <w:kern w:val="0"/>
                <w:szCs w:val="21"/>
              </w:rPr>
              <w:t>111915619</w:t>
            </w:r>
          </w:p>
        </w:tc>
        <w:tc>
          <w:tcPr>
            <w:tcW w:w="1500" w:type="dxa"/>
            <w:vAlign w:val="center"/>
          </w:tcPr>
          <w:p w:rsidR="0026667F" w:rsidRDefault="00DF617A">
            <w:pPr>
              <w:jc w:val="center"/>
            </w:pPr>
            <w:r>
              <w:rPr>
                <w:rFonts w:eastAsiaTheme="minorEastAsia"/>
                <w:kern w:val="0"/>
                <w:szCs w:val="21"/>
              </w:rPr>
              <w:t>19</w:t>
            </w:r>
            <w:r>
              <w:rPr>
                <w:rFonts w:eastAsiaTheme="minorEastAsia"/>
                <w:kern w:val="0"/>
                <w:szCs w:val="21"/>
              </w:rPr>
              <w:t>民生银行</w:t>
            </w:r>
            <w:r>
              <w:rPr>
                <w:rFonts w:eastAsiaTheme="minorEastAsia"/>
                <w:kern w:val="0"/>
                <w:szCs w:val="21"/>
              </w:rPr>
              <w:t>CD619</w:t>
            </w:r>
          </w:p>
        </w:tc>
        <w:tc>
          <w:tcPr>
            <w:tcW w:w="1500" w:type="dxa"/>
            <w:vAlign w:val="center"/>
          </w:tcPr>
          <w:p w:rsidR="0026667F" w:rsidRDefault="00DF617A">
            <w:pPr>
              <w:jc w:val="center"/>
            </w:pPr>
            <w:r>
              <w:rPr>
                <w:rFonts w:eastAsiaTheme="minorEastAsia"/>
                <w:kern w:val="0"/>
                <w:szCs w:val="21"/>
              </w:rPr>
              <w:t>2020-01-06</w:t>
            </w:r>
          </w:p>
        </w:tc>
        <w:tc>
          <w:tcPr>
            <w:tcW w:w="1260" w:type="dxa"/>
            <w:vAlign w:val="center"/>
          </w:tcPr>
          <w:p w:rsidR="0026667F" w:rsidRDefault="00DF617A">
            <w:pPr>
              <w:jc w:val="right"/>
            </w:pPr>
            <w:r>
              <w:rPr>
                <w:rFonts w:eastAsiaTheme="minorEastAsia"/>
                <w:kern w:val="0"/>
                <w:szCs w:val="21"/>
              </w:rPr>
              <w:t>99.32</w:t>
            </w:r>
          </w:p>
        </w:tc>
        <w:tc>
          <w:tcPr>
            <w:tcW w:w="1440" w:type="dxa"/>
            <w:vAlign w:val="center"/>
          </w:tcPr>
          <w:p w:rsidR="0026667F" w:rsidRDefault="00DF617A">
            <w:pPr>
              <w:jc w:val="right"/>
            </w:pPr>
            <w:r>
              <w:rPr>
                <w:rFonts w:eastAsiaTheme="minorEastAsia"/>
                <w:kern w:val="0"/>
                <w:szCs w:val="21"/>
              </w:rPr>
              <w:t>1,000,000</w:t>
            </w:r>
          </w:p>
        </w:tc>
        <w:tc>
          <w:tcPr>
            <w:tcW w:w="1836" w:type="dxa"/>
            <w:vAlign w:val="center"/>
          </w:tcPr>
          <w:p w:rsidR="0026667F" w:rsidRDefault="00DF617A">
            <w:pPr>
              <w:jc w:val="right"/>
            </w:pPr>
            <w:r>
              <w:rPr>
                <w:rFonts w:eastAsiaTheme="minorEastAsia"/>
                <w:kern w:val="0"/>
                <w:szCs w:val="21"/>
              </w:rPr>
              <w:t>99,315,569.38</w:t>
            </w:r>
          </w:p>
        </w:tc>
      </w:tr>
      <w:tr w:rsidR="0026667F">
        <w:tc>
          <w:tcPr>
            <w:tcW w:w="1500" w:type="dxa"/>
            <w:vAlign w:val="center"/>
          </w:tcPr>
          <w:p w:rsidR="0026667F" w:rsidRDefault="00DF617A">
            <w:pPr>
              <w:jc w:val="center"/>
            </w:pPr>
            <w:r>
              <w:rPr>
                <w:rFonts w:eastAsiaTheme="minorEastAsia"/>
                <w:kern w:val="0"/>
                <w:szCs w:val="21"/>
              </w:rPr>
              <w:t>111915620</w:t>
            </w:r>
          </w:p>
        </w:tc>
        <w:tc>
          <w:tcPr>
            <w:tcW w:w="1500" w:type="dxa"/>
            <w:vAlign w:val="center"/>
          </w:tcPr>
          <w:p w:rsidR="0026667F" w:rsidRDefault="00DF617A">
            <w:pPr>
              <w:jc w:val="center"/>
            </w:pPr>
            <w:r>
              <w:rPr>
                <w:rFonts w:eastAsiaTheme="minorEastAsia"/>
                <w:kern w:val="0"/>
                <w:szCs w:val="21"/>
              </w:rPr>
              <w:t>19</w:t>
            </w:r>
            <w:r>
              <w:rPr>
                <w:rFonts w:eastAsiaTheme="minorEastAsia"/>
                <w:kern w:val="0"/>
                <w:szCs w:val="21"/>
              </w:rPr>
              <w:t>民生银行</w:t>
            </w:r>
            <w:r>
              <w:rPr>
                <w:rFonts w:eastAsiaTheme="minorEastAsia"/>
                <w:kern w:val="0"/>
                <w:szCs w:val="21"/>
              </w:rPr>
              <w:t>CD620</w:t>
            </w:r>
          </w:p>
        </w:tc>
        <w:tc>
          <w:tcPr>
            <w:tcW w:w="1500" w:type="dxa"/>
            <w:vAlign w:val="center"/>
          </w:tcPr>
          <w:p w:rsidR="0026667F" w:rsidRDefault="00DF617A">
            <w:pPr>
              <w:jc w:val="center"/>
            </w:pPr>
            <w:r>
              <w:rPr>
                <w:rFonts w:eastAsiaTheme="minorEastAsia"/>
                <w:kern w:val="0"/>
                <w:szCs w:val="21"/>
              </w:rPr>
              <w:t>2020-01-06</w:t>
            </w:r>
          </w:p>
        </w:tc>
        <w:tc>
          <w:tcPr>
            <w:tcW w:w="1260" w:type="dxa"/>
            <w:vAlign w:val="center"/>
          </w:tcPr>
          <w:p w:rsidR="0026667F" w:rsidRDefault="00DF617A">
            <w:pPr>
              <w:jc w:val="right"/>
            </w:pPr>
            <w:r>
              <w:rPr>
                <w:rFonts w:eastAsiaTheme="minorEastAsia"/>
                <w:kern w:val="0"/>
                <w:szCs w:val="21"/>
              </w:rPr>
              <w:t>99.32</w:t>
            </w:r>
          </w:p>
        </w:tc>
        <w:tc>
          <w:tcPr>
            <w:tcW w:w="1440" w:type="dxa"/>
            <w:vAlign w:val="center"/>
          </w:tcPr>
          <w:p w:rsidR="0026667F" w:rsidRDefault="00DF617A">
            <w:pPr>
              <w:jc w:val="right"/>
            </w:pPr>
            <w:r>
              <w:rPr>
                <w:rFonts w:eastAsiaTheme="minorEastAsia"/>
                <w:kern w:val="0"/>
                <w:szCs w:val="21"/>
              </w:rPr>
              <w:t>1,000,000</w:t>
            </w:r>
          </w:p>
        </w:tc>
        <w:tc>
          <w:tcPr>
            <w:tcW w:w="1836" w:type="dxa"/>
            <w:vAlign w:val="center"/>
          </w:tcPr>
          <w:p w:rsidR="0026667F" w:rsidRDefault="00DF617A">
            <w:pPr>
              <w:jc w:val="right"/>
            </w:pPr>
            <w:r>
              <w:rPr>
                <w:rFonts w:eastAsiaTheme="minorEastAsia"/>
                <w:kern w:val="0"/>
                <w:szCs w:val="21"/>
              </w:rPr>
              <w:t>99,315,569.38</w:t>
            </w:r>
          </w:p>
        </w:tc>
      </w:tr>
      <w:tr w:rsidR="0026667F">
        <w:tc>
          <w:tcPr>
            <w:tcW w:w="1500" w:type="dxa"/>
            <w:vAlign w:val="center"/>
          </w:tcPr>
          <w:p w:rsidR="0026667F" w:rsidRDefault="00DF617A">
            <w:pPr>
              <w:jc w:val="center"/>
            </w:pPr>
            <w:r>
              <w:rPr>
                <w:rFonts w:eastAsiaTheme="minorEastAsia"/>
                <w:kern w:val="0"/>
                <w:szCs w:val="21"/>
              </w:rPr>
              <w:t>111915622</w:t>
            </w:r>
          </w:p>
        </w:tc>
        <w:tc>
          <w:tcPr>
            <w:tcW w:w="1500" w:type="dxa"/>
            <w:vAlign w:val="center"/>
          </w:tcPr>
          <w:p w:rsidR="0026667F" w:rsidRDefault="00DF617A">
            <w:pPr>
              <w:jc w:val="center"/>
            </w:pPr>
            <w:r>
              <w:rPr>
                <w:rFonts w:eastAsiaTheme="minorEastAsia"/>
                <w:kern w:val="0"/>
                <w:szCs w:val="21"/>
              </w:rPr>
              <w:t>19</w:t>
            </w:r>
            <w:r>
              <w:rPr>
                <w:rFonts w:eastAsiaTheme="minorEastAsia"/>
                <w:kern w:val="0"/>
                <w:szCs w:val="21"/>
              </w:rPr>
              <w:t>民生银行</w:t>
            </w:r>
            <w:r>
              <w:rPr>
                <w:rFonts w:eastAsiaTheme="minorEastAsia"/>
                <w:kern w:val="0"/>
                <w:szCs w:val="21"/>
              </w:rPr>
              <w:t>CD622</w:t>
            </w:r>
          </w:p>
        </w:tc>
        <w:tc>
          <w:tcPr>
            <w:tcW w:w="1500" w:type="dxa"/>
            <w:vAlign w:val="center"/>
          </w:tcPr>
          <w:p w:rsidR="0026667F" w:rsidRDefault="00DF617A">
            <w:pPr>
              <w:jc w:val="center"/>
            </w:pPr>
            <w:r>
              <w:rPr>
                <w:rFonts w:eastAsiaTheme="minorEastAsia"/>
                <w:kern w:val="0"/>
                <w:szCs w:val="21"/>
              </w:rPr>
              <w:t>2020-01-06</w:t>
            </w:r>
          </w:p>
        </w:tc>
        <w:tc>
          <w:tcPr>
            <w:tcW w:w="1260" w:type="dxa"/>
            <w:vAlign w:val="center"/>
          </w:tcPr>
          <w:p w:rsidR="0026667F" w:rsidRDefault="00DF617A">
            <w:pPr>
              <w:jc w:val="right"/>
            </w:pPr>
            <w:r>
              <w:rPr>
                <w:rFonts w:eastAsiaTheme="minorEastAsia"/>
                <w:kern w:val="0"/>
                <w:szCs w:val="21"/>
              </w:rPr>
              <w:t>99.32</w:t>
            </w:r>
          </w:p>
        </w:tc>
        <w:tc>
          <w:tcPr>
            <w:tcW w:w="1440" w:type="dxa"/>
            <w:vAlign w:val="center"/>
          </w:tcPr>
          <w:p w:rsidR="0026667F" w:rsidRDefault="00DF617A">
            <w:pPr>
              <w:jc w:val="right"/>
            </w:pPr>
            <w:r>
              <w:rPr>
                <w:rFonts w:eastAsiaTheme="minorEastAsia"/>
                <w:kern w:val="0"/>
                <w:szCs w:val="21"/>
              </w:rPr>
              <w:t>5,000,000</w:t>
            </w:r>
          </w:p>
        </w:tc>
        <w:tc>
          <w:tcPr>
            <w:tcW w:w="1836" w:type="dxa"/>
            <w:vAlign w:val="center"/>
          </w:tcPr>
          <w:p w:rsidR="0026667F" w:rsidRDefault="00DF617A">
            <w:pPr>
              <w:jc w:val="right"/>
            </w:pPr>
            <w:r>
              <w:rPr>
                <w:rFonts w:eastAsiaTheme="minorEastAsia"/>
                <w:kern w:val="0"/>
                <w:szCs w:val="21"/>
              </w:rPr>
              <w:t>496,617,638.28</w:t>
            </w:r>
          </w:p>
        </w:tc>
      </w:tr>
      <w:tr w:rsidR="0026667F">
        <w:tc>
          <w:tcPr>
            <w:tcW w:w="1500" w:type="dxa"/>
            <w:vAlign w:val="center"/>
          </w:tcPr>
          <w:p w:rsidR="0026667F" w:rsidRDefault="00DF617A">
            <w:pPr>
              <w:jc w:val="center"/>
            </w:pPr>
            <w:r>
              <w:rPr>
                <w:rFonts w:eastAsiaTheme="minorEastAsia"/>
                <w:kern w:val="0"/>
                <w:szCs w:val="21"/>
              </w:rPr>
              <w:t>111918457</w:t>
            </w:r>
          </w:p>
        </w:tc>
        <w:tc>
          <w:tcPr>
            <w:tcW w:w="1500" w:type="dxa"/>
            <w:vAlign w:val="center"/>
          </w:tcPr>
          <w:p w:rsidR="0026667F" w:rsidRDefault="00DF617A">
            <w:pPr>
              <w:jc w:val="center"/>
            </w:pPr>
            <w:r>
              <w:rPr>
                <w:rFonts w:eastAsiaTheme="minorEastAsia"/>
                <w:kern w:val="0"/>
                <w:szCs w:val="21"/>
              </w:rPr>
              <w:t>19</w:t>
            </w:r>
            <w:r>
              <w:rPr>
                <w:rFonts w:eastAsiaTheme="minorEastAsia"/>
                <w:kern w:val="0"/>
                <w:szCs w:val="21"/>
              </w:rPr>
              <w:t>华夏银行</w:t>
            </w:r>
            <w:r>
              <w:rPr>
                <w:rFonts w:eastAsiaTheme="minorEastAsia"/>
                <w:kern w:val="0"/>
                <w:szCs w:val="21"/>
              </w:rPr>
              <w:t>CD457</w:t>
            </w:r>
          </w:p>
        </w:tc>
        <w:tc>
          <w:tcPr>
            <w:tcW w:w="1500" w:type="dxa"/>
            <w:vAlign w:val="center"/>
          </w:tcPr>
          <w:p w:rsidR="0026667F" w:rsidRDefault="00DF617A">
            <w:pPr>
              <w:jc w:val="center"/>
            </w:pPr>
            <w:r>
              <w:rPr>
                <w:rFonts w:eastAsiaTheme="minorEastAsia"/>
                <w:kern w:val="0"/>
                <w:szCs w:val="21"/>
              </w:rPr>
              <w:t>2020-01-06</w:t>
            </w:r>
          </w:p>
        </w:tc>
        <w:tc>
          <w:tcPr>
            <w:tcW w:w="1260" w:type="dxa"/>
            <w:vAlign w:val="center"/>
          </w:tcPr>
          <w:p w:rsidR="0026667F" w:rsidRDefault="00DF617A">
            <w:pPr>
              <w:jc w:val="right"/>
            </w:pPr>
            <w:r>
              <w:rPr>
                <w:rFonts w:eastAsiaTheme="minorEastAsia"/>
                <w:kern w:val="0"/>
                <w:szCs w:val="21"/>
              </w:rPr>
              <w:t>99.57</w:t>
            </w:r>
          </w:p>
        </w:tc>
        <w:tc>
          <w:tcPr>
            <w:tcW w:w="1440" w:type="dxa"/>
            <w:vAlign w:val="center"/>
          </w:tcPr>
          <w:p w:rsidR="0026667F" w:rsidRDefault="00DF617A">
            <w:pPr>
              <w:jc w:val="right"/>
            </w:pPr>
            <w:r>
              <w:rPr>
                <w:rFonts w:eastAsiaTheme="minorEastAsia"/>
                <w:kern w:val="0"/>
                <w:szCs w:val="21"/>
              </w:rPr>
              <w:t>2,500,000</w:t>
            </w:r>
          </w:p>
        </w:tc>
        <w:tc>
          <w:tcPr>
            <w:tcW w:w="1836" w:type="dxa"/>
            <w:vAlign w:val="center"/>
          </w:tcPr>
          <w:p w:rsidR="0026667F" w:rsidRDefault="00DF617A">
            <w:pPr>
              <w:jc w:val="right"/>
            </w:pPr>
            <w:r>
              <w:rPr>
                <w:rFonts w:eastAsiaTheme="minorEastAsia"/>
                <w:kern w:val="0"/>
                <w:szCs w:val="21"/>
              </w:rPr>
              <w:t>248,930,687.29</w:t>
            </w:r>
          </w:p>
        </w:tc>
      </w:tr>
      <w:tr w:rsidR="002C233F" w:rsidRPr="004A1E11" w:rsidTr="006D141C">
        <w:tc>
          <w:tcPr>
            <w:tcW w:w="1500" w:type="dxa"/>
            <w:tcBorders>
              <w:top w:val="single" w:sz="4" w:space="0" w:color="000000"/>
              <w:left w:val="single" w:sz="4" w:space="0" w:color="000000"/>
              <w:bottom w:val="single" w:sz="4" w:space="0" w:color="000000"/>
              <w:right w:val="single" w:sz="4" w:space="0" w:color="000000"/>
            </w:tcBorders>
            <w:hideMark/>
          </w:tcPr>
          <w:p w:rsidR="006D141C" w:rsidRPr="004A1E11" w:rsidRDefault="006D141C" w:rsidP="004B36C2">
            <w:pPr>
              <w:spacing w:line="360" w:lineRule="auto"/>
              <w:rPr>
                <w:rFonts w:eastAsiaTheme="minorEastAsia"/>
                <w:kern w:val="0"/>
                <w:szCs w:val="21"/>
              </w:rPr>
            </w:pPr>
            <w:r w:rsidRPr="004A1E11">
              <w:rPr>
                <w:rFonts w:eastAsiaTheme="minorEastAsia"/>
                <w:szCs w:val="21"/>
              </w:rPr>
              <w:t>合计</w:t>
            </w:r>
          </w:p>
        </w:tc>
        <w:tc>
          <w:tcPr>
            <w:tcW w:w="1500" w:type="dxa"/>
            <w:tcBorders>
              <w:top w:val="single" w:sz="4" w:space="0" w:color="000000"/>
              <w:left w:val="single" w:sz="4" w:space="0" w:color="000000"/>
              <w:bottom w:val="single" w:sz="4" w:space="0" w:color="000000"/>
              <w:right w:val="single" w:sz="4" w:space="0" w:color="000000"/>
            </w:tcBorders>
          </w:tcPr>
          <w:p w:rsidR="006D141C" w:rsidRPr="004A1E11" w:rsidRDefault="006D141C" w:rsidP="004B36C2">
            <w:pPr>
              <w:autoSpaceDE w:val="0"/>
              <w:autoSpaceDN w:val="0"/>
              <w:adjustRightInd w:val="0"/>
              <w:spacing w:before="29" w:line="360" w:lineRule="auto"/>
              <w:ind w:left="15"/>
              <w:jc w:val="center"/>
              <w:rPr>
                <w:rFonts w:eastAsiaTheme="minorEastAsia"/>
                <w:kern w:val="0"/>
                <w:szCs w:val="21"/>
              </w:rPr>
            </w:pPr>
          </w:p>
        </w:tc>
        <w:tc>
          <w:tcPr>
            <w:tcW w:w="1500" w:type="dxa"/>
            <w:tcBorders>
              <w:top w:val="single" w:sz="4" w:space="0" w:color="000000"/>
              <w:left w:val="single" w:sz="4" w:space="0" w:color="000000"/>
              <w:bottom w:val="single" w:sz="4" w:space="0" w:color="000000"/>
              <w:right w:val="single" w:sz="4" w:space="0" w:color="000000"/>
            </w:tcBorders>
          </w:tcPr>
          <w:p w:rsidR="006D141C" w:rsidRPr="004A1E11" w:rsidRDefault="006D141C" w:rsidP="004B36C2">
            <w:pPr>
              <w:autoSpaceDE w:val="0"/>
              <w:autoSpaceDN w:val="0"/>
              <w:adjustRightInd w:val="0"/>
              <w:spacing w:before="29" w:line="360" w:lineRule="auto"/>
              <w:ind w:left="15"/>
              <w:jc w:val="center"/>
              <w:rPr>
                <w:rFonts w:eastAsiaTheme="minorEastAsia"/>
                <w:kern w:val="0"/>
                <w:szCs w:val="21"/>
              </w:rPr>
            </w:pPr>
          </w:p>
        </w:tc>
        <w:tc>
          <w:tcPr>
            <w:tcW w:w="1260" w:type="dxa"/>
            <w:tcBorders>
              <w:top w:val="single" w:sz="4" w:space="0" w:color="000000"/>
              <w:left w:val="single" w:sz="4" w:space="0" w:color="000000"/>
              <w:bottom w:val="single" w:sz="4" w:space="0" w:color="000000"/>
              <w:right w:val="single" w:sz="4" w:space="0" w:color="000000"/>
            </w:tcBorders>
          </w:tcPr>
          <w:p w:rsidR="006D141C" w:rsidRPr="004A1E11" w:rsidRDefault="006D141C" w:rsidP="004B36C2">
            <w:pPr>
              <w:autoSpaceDE w:val="0"/>
              <w:autoSpaceDN w:val="0"/>
              <w:adjustRightInd w:val="0"/>
              <w:spacing w:before="29" w:line="360" w:lineRule="auto"/>
              <w:ind w:left="15"/>
              <w:jc w:val="right"/>
              <w:rPr>
                <w:rFonts w:eastAsiaTheme="minorEastAsia"/>
                <w:kern w:val="0"/>
                <w:szCs w:val="21"/>
              </w:rPr>
            </w:pPr>
          </w:p>
        </w:tc>
        <w:tc>
          <w:tcPr>
            <w:tcW w:w="1440" w:type="dxa"/>
            <w:tcBorders>
              <w:top w:val="single" w:sz="4" w:space="0" w:color="000000"/>
              <w:left w:val="single" w:sz="4" w:space="0" w:color="000000"/>
              <w:bottom w:val="single" w:sz="4" w:space="0" w:color="000000"/>
              <w:right w:val="single" w:sz="4" w:space="0" w:color="000000"/>
            </w:tcBorders>
            <w:hideMark/>
          </w:tcPr>
          <w:p w:rsidR="006D141C" w:rsidRPr="004A1E11" w:rsidRDefault="006D141C" w:rsidP="004B36C2">
            <w:pPr>
              <w:spacing w:line="360" w:lineRule="auto"/>
              <w:jc w:val="right"/>
              <w:rPr>
                <w:rFonts w:eastAsiaTheme="minorEastAsia"/>
                <w:szCs w:val="21"/>
              </w:rPr>
            </w:pPr>
            <w:r w:rsidRPr="004A1E11">
              <w:rPr>
                <w:rFonts w:eastAsiaTheme="minorEastAsia"/>
                <w:szCs w:val="21"/>
              </w:rPr>
              <w:t>67,123,000</w:t>
            </w:r>
          </w:p>
        </w:tc>
        <w:tc>
          <w:tcPr>
            <w:tcW w:w="1836" w:type="dxa"/>
            <w:tcBorders>
              <w:top w:val="single" w:sz="4" w:space="0" w:color="000000"/>
              <w:left w:val="single" w:sz="4" w:space="0" w:color="000000"/>
              <w:bottom w:val="single" w:sz="4" w:space="0" w:color="000000"/>
              <w:right w:val="single" w:sz="4" w:space="0" w:color="000000"/>
            </w:tcBorders>
            <w:hideMark/>
          </w:tcPr>
          <w:p w:rsidR="006D141C" w:rsidRPr="004A1E11" w:rsidRDefault="006D141C" w:rsidP="004B36C2">
            <w:pPr>
              <w:spacing w:line="360" w:lineRule="auto"/>
              <w:jc w:val="right"/>
              <w:rPr>
                <w:rFonts w:eastAsiaTheme="minorEastAsia"/>
                <w:szCs w:val="21"/>
              </w:rPr>
            </w:pPr>
            <w:r w:rsidRPr="004A1E11">
              <w:rPr>
                <w:rFonts w:eastAsiaTheme="minorEastAsia"/>
                <w:szCs w:val="21"/>
              </w:rPr>
              <w:t>6,675,245,745.67</w:t>
            </w:r>
          </w:p>
        </w:tc>
      </w:tr>
    </w:tbl>
    <w:p w:rsidR="006D141C" w:rsidRPr="00860258" w:rsidRDefault="006D141C" w:rsidP="00860258">
      <w:pPr>
        <w:tabs>
          <w:tab w:val="left" w:pos="426"/>
        </w:tabs>
        <w:spacing w:line="360" w:lineRule="auto"/>
        <w:ind w:firstLineChars="200" w:firstLine="420"/>
        <w:jc w:val="left"/>
        <w:rPr>
          <w:rFonts w:eastAsiaTheme="minorEastAsia"/>
          <w:kern w:val="0"/>
          <w:szCs w:val="21"/>
        </w:rPr>
      </w:pPr>
      <w:r w:rsidRPr="00860258">
        <w:rPr>
          <w:rFonts w:eastAsiaTheme="minorEastAsia" w:hint="eastAsia"/>
          <w:kern w:val="0"/>
          <w:szCs w:val="21"/>
        </w:rPr>
        <w:t>注：期末估值总额</w:t>
      </w:r>
      <w:r w:rsidRPr="00860258">
        <w:rPr>
          <w:rFonts w:eastAsiaTheme="minorEastAsia" w:hint="eastAsia"/>
          <w:kern w:val="0"/>
          <w:szCs w:val="21"/>
        </w:rPr>
        <w:t>=</w:t>
      </w:r>
      <w:r w:rsidRPr="00860258">
        <w:rPr>
          <w:rFonts w:eastAsiaTheme="minorEastAsia" w:hint="eastAsia"/>
          <w:kern w:val="0"/>
          <w:szCs w:val="21"/>
        </w:rPr>
        <w:t>期末估值单价（保留小数点后无限位）×数量。</w:t>
      </w:r>
    </w:p>
    <w:p w:rsidR="006D141C" w:rsidRPr="00D0515B" w:rsidRDefault="006D141C" w:rsidP="00E7006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7.4.12.3.</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bCs/>
          <w:szCs w:val="21"/>
        </w:rPr>
        <w:t>交易所市场债券正回购</w:t>
      </w:r>
    </w:p>
    <w:p w:rsidR="006D141C" w:rsidRPr="004A1E11" w:rsidRDefault="006D141C" w:rsidP="00736E23">
      <w:pPr>
        <w:spacing w:line="360" w:lineRule="auto"/>
        <w:ind w:firstLineChars="200" w:firstLine="420"/>
        <w:rPr>
          <w:rFonts w:eastAsiaTheme="minorEastAsia"/>
          <w:szCs w:val="21"/>
        </w:rPr>
      </w:pPr>
      <w:r w:rsidRPr="004A1E11">
        <w:rPr>
          <w:rFonts w:eastAsiaTheme="minorEastAsia"/>
          <w:szCs w:val="21"/>
        </w:rPr>
        <w:t>截至本报告期末</w:t>
      </w:r>
      <w:r w:rsidRPr="004A1E11">
        <w:rPr>
          <w:rFonts w:eastAsiaTheme="minorEastAsia"/>
          <w:szCs w:val="21"/>
        </w:rPr>
        <w:t>2019</w:t>
      </w:r>
      <w:r w:rsidRPr="004A1E11">
        <w:rPr>
          <w:rFonts w:eastAsiaTheme="minorEastAsia"/>
          <w:szCs w:val="21"/>
        </w:rPr>
        <w:t>年</w:t>
      </w:r>
      <w:r w:rsidRPr="004A1E11">
        <w:rPr>
          <w:rFonts w:eastAsiaTheme="minorEastAsia"/>
          <w:szCs w:val="21"/>
        </w:rPr>
        <w:t>12</w:t>
      </w:r>
      <w:r w:rsidRPr="004A1E11">
        <w:rPr>
          <w:rFonts w:eastAsiaTheme="minorEastAsia"/>
          <w:szCs w:val="21"/>
        </w:rPr>
        <w:t>月</w:t>
      </w:r>
      <w:r w:rsidRPr="004A1E11">
        <w:rPr>
          <w:rFonts w:eastAsiaTheme="minorEastAsia"/>
          <w:szCs w:val="21"/>
        </w:rPr>
        <w:t>31</w:t>
      </w:r>
      <w:r w:rsidRPr="004A1E11">
        <w:rPr>
          <w:rFonts w:eastAsiaTheme="minorEastAsia"/>
          <w:szCs w:val="21"/>
        </w:rPr>
        <w:t>日止，本基金从事证券交易所债券正回购交易形成的卖出回购证券款余额为</w:t>
      </w:r>
      <w:r w:rsidRPr="004A1E11">
        <w:rPr>
          <w:rFonts w:eastAsiaTheme="minorEastAsia"/>
          <w:szCs w:val="21"/>
        </w:rPr>
        <w:t>0</w:t>
      </w:r>
      <w:r w:rsidRPr="004A1E11">
        <w:rPr>
          <w:rFonts w:eastAsiaTheme="minorEastAsia"/>
          <w:szCs w:val="21"/>
        </w:rPr>
        <w:t>，无抵押债券。</w:t>
      </w:r>
    </w:p>
    <w:p w:rsidR="006D141C" w:rsidRPr="00D0515B" w:rsidRDefault="006D141C" w:rsidP="00E7006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13</w:t>
      </w:r>
      <w:r w:rsidRPr="00D0515B">
        <w:rPr>
          <w:rFonts w:asciiTheme="minorEastAsia" w:eastAsiaTheme="minorEastAsia" w:hAnsiTheme="minorEastAsia" w:hint="eastAsia"/>
          <w:b/>
          <w:bCs/>
          <w:szCs w:val="21"/>
        </w:rPr>
        <w:t>金融工具风险及管理</w:t>
      </w:r>
    </w:p>
    <w:p w:rsidR="006D141C" w:rsidRPr="00D0515B" w:rsidRDefault="006D141C" w:rsidP="00E7006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7.4.13.</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bCs/>
          <w:szCs w:val="21"/>
        </w:rPr>
        <w:t>风险管理政策和组织架构</w:t>
      </w:r>
    </w:p>
    <w:p w:rsidR="0026667F" w:rsidRDefault="00DF617A">
      <w:pPr>
        <w:spacing w:line="360" w:lineRule="auto"/>
        <w:ind w:firstLineChars="200" w:firstLine="420"/>
        <w:rPr>
          <w:rFonts w:eastAsiaTheme="minorEastAsia"/>
          <w:szCs w:val="21"/>
        </w:rPr>
      </w:pPr>
      <w:r>
        <w:rPr>
          <w:rFonts w:eastAsiaTheme="minorEastAsia" w:hint="eastAsia"/>
          <w:szCs w:val="21"/>
        </w:rPr>
        <w:t>本基金管理人按照“自上而下与自下而上相结合，全面管理、专业分工”的思路，将风险控制嵌入到全公司的组织架构中，对风险实行多层次、多角度、全方位的管理。</w:t>
      </w:r>
    </w:p>
    <w:p w:rsidR="0026667F" w:rsidRDefault="00DF617A">
      <w:pPr>
        <w:spacing w:line="360" w:lineRule="auto"/>
        <w:ind w:firstLineChars="200" w:firstLine="420"/>
        <w:rPr>
          <w:rFonts w:eastAsiaTheme="minorEastAsia"/>
          <w:szCs w:val="21"/>
        </w:rPr>
      </w:pPr>
      <w:r>
        <w:rPr>
          <w:rFonts w:eastAsiaTheme="minorEastAsia" w:hint="eastAsia"/>
          <w:szCs w:val="21"/>
        </w:rPr>
        <w:t>从投资决策的层次看，投资决策委员会、投资总监、基金投资部总经理和基金经理对投资行为及相关风险进行管理、监控，并根据其不同权限实施风险控制；从岗位职能的分工上看，基金经理、监</w:t>
      </w:r>
      <w:r>
        <w:rPr>
          <w:rFonts w:eastAsiaTheme="minorEastAsia" w:hint="eastAsia"/>
          <w:szCs w:val="21"/>
        </w:rPr>
        <w:t>察与合规管理总部、集中交易室、核算部以及投资风险管理部从不同角度、不同环节对投资的全过程实行风险监控和管理；从投资管理的流程看，已经形成了一套贯穿“事前的风险定位、事中的风险管理和事后的风险评估”的健全的风险监控体系。</w:t>
      </w:r>
    </w:p>
    <w:p w:rsidR="006D141C" w:rsidRPr="004A1E11" w:rsidRDefault="006D141C" w:rsidP="00736E23">
      <w:pPr>
        <w:spacing w:line="360" w:lineRule="auto"/>
        <w:ind w:firstLineChars="200" w:firstLine="420"/>
        <w:rPr>
          <w:rFonts w:eastAsiaTheme="minorEastAsia"/>
          <w:szCs w:val="21"/>
        </w:rPr>
      </w:pPr>
      <w:r w:rsidRPr="004A1E11">
        <w:rPr>
          <w:rFonts w:eastAsiaTheme="minorEastAsia" w:hint="eastAsia"/>
          <w:szCs w:val="21"/>
        </w:rPr>
        <w:t>本基金为货币市场基金，预期风险和预期收益均低于股票型基金、混合型基金及债券型基金，属证券投资基金中的较低风险收益品种。日常经营活动中本基金面临的风险主要包括信用风险、流动性风险及市场风险，本基金的基金管理人从事风险管理的主要目标是争取将以上风险控制在限定的范围之内，使本基金在风险和收益之间取得最佳的平衡，以实现“风险和收益相匹配”的风险收益目标。</w:t>
      </w:r>
    </w:p>
    <w:p w:rsidR="006D141C" w:rsidRPr="00D0515B" w:rsidRDefault="006D141C" w:rsidP="00E7006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7.4.13.</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bCs/>
          <w:szCs w:val="21"/>
        </w:rPr>
        <w:t>信用风险</w:t>
      </w:r>
    </w:p>
    <w:p w:rsidR="0026667F" w:rsidRDefault="00DF617A">
      <w:pPr>
        <w:spacing w:line="360" w:lineRule="auto"/>
        <w:ind w:firstLineChars="200" w:firstLine="420"/>
        <w:rPr>
          <w:rFonts w:eastAsiaTheme="minorEastAsia"/>
          <w:szCs w:val="21"/>
        </w:rPr>
      </w:pPr>
      <w:r>
        <w:rPr>
          <w:rFonts w:eastAsiaTheme="minorEastAsia" w:hint="eastAsia"/>
          <w:szCs w:val="21"/>
        </w:rPr>
        <w:t>信用风险是指基金在交易过程中因交易对手未履行合约责任，或者基金所投资证券之发行人出现违约、拒绝支付到期本息，导致基金资产损失和收益变化的风险。本基金管理人通过严格的备选库制度和分散化投资方式防范信用风险，本基金与由本基金管理人管理的其他基金共同持有一家公司发行的证券不得超过该证券的</w:t>
      </w:r>
      <w:r>
        <w:rPr>
          <w:rFonts w:eastAsiaTheme="minorEastAsia" w:hint="eastAsia"/>
          <w:szCs w:val="21"/>
        </w:rPr>
        <w:t>10%</w:t>
      </w:r>
      <w:r>
        <w:rPr>
          <w:rFonts w:eastAsiaTheme="minorEastAsia" w:hint="eastAsia"/>
          <w:szCs w:val="21"/>
        </w:rPr>
        <w:t>。本基金在交易所进行的证券交易交收和款项清算对手为中国证券登记结算有限责任公司，在银行间同业市场主要通过交易对手库制度防范交易对手风险。</w:t>
      </w:r>
    </w:p>
    <w:p w:rsidR="006D141C" w:rsidRPr="004A1E11" w:rsidRDefault="006D141C" w:rsidP="00736E23">
      <w:pPr>
        <w:spacing w:line="360" w:lineRule="auto"/>
        <w:ind w:firstLineChars="200" w:firstLine="420"/>
        <w:rPr>
          <w:rFonts w:eastAsiaTheme="minorEastAsia"/>
          <w:szCs w:val="21"/>
        </w:rPr>
      </w:pPr>
      <w:r w:rsidRPr="004A1E11">
        <w:rPr>
          <w:rFonts w:eastAsiaTheme="minorEastAsia" w:hint="eastAsia"/>
          <w:szCs w:val="21"/>
        </w:rPr>
        <w:t>于</w:t>
      </w:r>
      <w:r w:rsidRPr="004A1E11">
        <w:rPr>
          <w:rFonts w:eastAsiaTheme="minorEastAsia" w:hint="eastAsia"/>
          <w:szCs w:val="21"/>
        </w:rPr>
        <w:t>2019</w:t>
      </w:r>
      <w:r w:rsidRPr="004A1E11">
        <w:rPr>
          <w:rFonts w:eastAsiaTheme="minorEastAsia" w:hint="eastAsia"/>
          <w:szCs w:val="21"/>
        </w:rPr>
        <w:t>年</w:t>
      </w:r>
      <w:r w:rsidRPr="004A1E11">
        <w:rPr>
          <w:rFonts w:eastAsiaTheme="minorEastAsia" w:hint="eastAsia"/>
          <w:szCs w:val="21"/>
        </w:rPr>
        <w:t>12</w:t>
      </w:r>
      <w:r w:rsidRPr="004A1E11">
        <w:rPr>
          <w:rFonts w:eastAsiaTheme="minorEastAsia" w:hint="eastAsia"/>
          <w:szCs w:val="21"/>
        </w:rPr>
        <w:t>月</w:t>
      </w:r>
      <w:r w:rsidRPr="004A1E11">
        <w:rPr>
          <w:rFonts w:eastAsiaTheme="minorEastAsia" w:hint="eastAsia"/>
          <w:szCs w:val="21"/>
        </w:rPr>
        <w:t>31</w:t>
      </w:r>
      <w:r w:rsidRPr="004A1E11">
        <w:rPr>
          <w:rFonts w:eastAsiaTheme="minorEastAsia" w:hint="eastAsia"/>
          <w:szCs w:val="21"/>
        </w:rPr>
        <w:t>日，本基金持有的除国债、央行票据和政策性金融债以外的债券占基金资产净值的比例为</w:t>
      </w:r>
      <w:r w:rsidRPr="004A1E11">
        <w:rPr>
          <w:rFonts w:eastAsiaTheme="minorEastAsia" w:hint="eastAsia"/>
          <w:szCs w:val="21"/>
        </w:rPr>
        <w:t>54.28%(2018</w:t>
      </w:r>
      <w:r w:rsidRPr="004A1E11">
        <w:rPr>
          <w:rFonts w:eastAsiaTheme="minorEastAsia" w:hint="eastAsia"/>
          <w:szCs w:val="21"/>
        </w:rPr>
        <w:t>年</w:t>
      </w:r>
      <w:r w:rsidRPr="004A1E11">
        <w:rPr>
          <w:rFonts w:eastAsiaTheme="minorEastAsia" w:hint="eastAsia"/>
          <w:szCs w:val="21"/>
        </w:rPr>
        <w:t>12</w:t>
      </w:r>
      <w:r w:rsidRPr="004A1E11">
        <w:rPr>
          <w:rFonts w:eastAsiaTheme="minorEastAsia" w:hint="eastAsia"/>
          <w:szCs w:val="21"/>
        </w:rPr>
        <w:t>月</w:t>
      </w:r>
      <w:r w:rsidRPr="004A1E11">
        <w:rPr>
          <w:rFonts w:eastAsiaTheme="minorEastAsia" w:hint="eastAsia"/>
          <w:szCs w:val="21"/>
        </w:rPr>
        <w:t>31</w:t>
      </w:r>
      <w:r w:rsidRPr="004A1E11">
        <w:rPr>
          <w:rFonts w:eastAsiaTheme="minorEastAsia" w:hint="eastAsia"/>
          <w:szCs w:val="21"/>
        </w:rPr>
        <w:t>日：</w:t>
      </w:r>
      <w:r w:rsidRPr="004A1E11">
        <w:rPr>
          <w:rFonts w:eastAsiaTheme="minorEastAsia" w:hint="eastAsia"/>
          <w:szCs w:val="21"/>
        </w:rPr>
        <w:t>40.05%)</w:t>
      </w:r>
      <w:r w:rsidRPr="004A1E11">
        <w:rPr>
          <w:rFonts w:eastAsiaTheme="minorEastAsia" w:hint="eastAsia"/>
          <w:szCs w:val="21"/>
        </w:rPr>
        <w:t>。</w:t>
      </w:r>
    </w:p>
    <w:p w:rsidR="00356DCF" w:rsidRPr="00C106B8" w:rsidRDefault="00356DCF" w:rsidP="00356DCF">
      <w:pPr>
        <w:spacing w:line="360" w:lineRule="auto"/>
        <w:rPr>
          <w:rFonts w:asciiTheme="minorEastAsia" w:eastAsiaTheme="minorEastAsia" w:hAnsiTheme="minorEastAsia"/>
          <w:b/>
          <w:szCs w:val="21"/>
        </w:rPr>
      </w:pPr>
      <w:r w:rsidRPr="00C106B8">
        <w:rPr>
          <w:rFonts w:asciiTheme="minorEastAsia" w:eastAsiaTheme="minorEastAsia" w:hAnsiTheme="minorEastAsia"/>
          <w:b/>
          <w:szCs w:val="21"/>
        </w:rPr>
        <w:t>7.4.13.2.1</w:t>
      </w:r>
      <w:r w:rsidRPr="00C106B8">
        <w:rPr>
          <w:rFonts w:asciiTheme="minorEastAsia" w:eastAsiaTheme="minorEastAsia" w:hAnsiTheme="minorEastAsia" w:hint="eastAsia"/>
          <w:b/>
          <w:szCs w:val="21"/>
        </w:rPr>
        <w:t>按短期信用评级列示的债券投资</w:t>
      </w:r>
    </w:p>
    <w:p w:rsidR="00356DCF" w:rsidRPr="002C2833" w:rsidRDefault="00356DCF" w:rsidP="00356DCF">
      <w:pPr>
        <w:tabs>
          <w:tab w:val="left" w:pos="7200"/>
          <w:tab w:val="left" w:pos="8280"/>
        </w:tabs>
        <w:spacing w:line="360" w:lineRule="auto"/>
        <w:ind w:rightChars="268" w:right="563"/>
        <w:jc w:val="right"/>
        <w:rPr>
          <w:rFonts w:eastAsiaTheme="minorEastAsia"/>
          <w:bCs/>
          <w:szCs w:val="21"/>
        </w:rPr>
      </w:pPr>
      <w:r w:rsidRPr="002C2833">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356DCF" w:rsidRPr="000B045A" w:rsidTr="005C606A">
        <w:tc>
          <w:tcPr>
            <w:tcW w:w="2590" w:type="dxa"/>
            <w:vAlign w:val="center"/>
          </w:tcPr>
          <w:p w:rsidR="00356DCF" w:rsidRPr="000B045A" w:rsidRDefault="00356DCF" w:rsidP="005C606A">
            <w:pPr>
              <w:spacing w:line="360" w:lineRule="auto"/>
              <w:jc w:val="center"/>
              <w:rPr>
                <w:rFonts w:eastAsiaTheme="minorEastAsia"/>
                <w:szCs w:val="21"/>
              </w:rPr>
            </w:pPr>
            <w:r w:rsidRPr="000B045A">
              <w:rPr>
                <w:rFonts w:eastAsiaTheme="minorEastAsia"/>
                <w:szCs w:val="21"/>
              </w:rPr>
              <w:t>短期信用评级</w:t>
            </w:r>
          </w:p>
        </w:tc>
        <w:tc>
          <w:tcPr>
            <w:tcW w:w="2797" w:type="dxa"/>
          </w:tcPr>
          <w:p w:rsidR="00356DCF" w:rsidRPr="000B045A" w:rsidRDefault="00356DCF" w:rsidP="005C606A">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356DCF" w:rsidRPr="000B045A" w:rsidRDefault="00356DCF" w:rsidP="005C606A">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356DCF" w:rsidRPr="000B045A" w:rsidRDefault="00356DCF" w:rsidP="005C606A">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356DCF" w:rsidRPr="000B045A" w:rsidRDefault="00356DCF" w:rsidP="005C606A">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356DCF" w:rsidRPr="000B045A" w:rsidTr="005C606A">
        <w:tc>
          <w:tcPr>
            <w:tcW w:w="2590" w:type="dxa"/>
          </w:tcPr>
          <w:p w:rsidR="00356DCF" w:rsidRPr="000B045A" w:rsidRDefault="00356DCF" w:rsidP="005C606A">
            <w:pPr>
              <w:spacing w:line="360" w:lineRule="auto"/>
              <w:rPr>
                <w:rFonts w:eastAsiaTheme="minorEastAsia"/>
                <w:szCs w:val="21"/>
              </w:rPr>
            </w:pPr>
            <w:r w:rsidRPr="000B045A">
              <w:rPr>
                <w:rFonts w:eastAsiaTheme="minorEastAsia"/>
                <w:szCs w:val="21"/>
              </w:rPr>
              <w:t>A-1</w:t>
            </w:r>
          </w:p>
        </w:tc>
        <w:tc>
          <w:tcPr>
            <w:tcW w:w="2797" w:type="dxa"/>
          </w:tcPr>
          <w:p w:rsidR="00356DCF" w:rsidRPr="000B045A" w:rsidRDefault="00356DCF" w:rsidP="005C606A">
            <w:pPr>
              <w:spacing w:line="360" w:lineRule="auto"/>
              <w:jc w:val="right"/>
              <w:rPr>
                <w:rFonts w:eastAsiaTheme="minorEastAsia"/>
                <w:szCs w:val="21"/>
              </w:rPr>
            </w:pPr>
            <w:r w:rsidRPr="000B045A">
              <w:rPr>
                <w:rFonts w:eastAsiaTheme="minorEastAsia"/>
                <w:szCs w:val="21"/>
              </w:rPr>
              <w:t>152,684,364.15</w:t>
            </w:r>
          </w:p>
        </w:tc>
        <w:tc>
          <w:tcPr>
            <w:tcW w:w="3260" w:type="dxa"/>
          </w:tcPr>
          <w:p w:rsidR="00356DCF" w:rsidRPr="000B045A" w:rsidRDefault="00356DCF" w:rsidP="005C606A">
            <w:pPr>
              <w:spacing w:line="360" w:lineRule="auto"/>
              <w:jc w:val="right"/>
              <w:rPr>
                <w:rFonts w:eastAsiaTheme="minorEastAsia"/>
                <w:szCs w:val="21"/>
              </w:rPr>
            </w:pPr>
            <w:r w:rsidRPr="000B045A">
              <w:rPr>
                <w:rFonts w:eastAsiaTheme="minorEastAsia"/>
                <w:szCs w:val="21"/>
              </w:rPr>
              <w:t>508,157,070.48</w:t>
            </w:r>
          </w:p>
        </w:tc>
      </w:tr>
      <w:tr w:rsidR="00356DCF" w:rsidRPr="000B045A" w:rsidTr="005C606A">
        <w:tc>
          <w:tcPr>
            <w:tcW w:w="2590" w:type="dxa"/>
          </w:tcPr>
          <w:p w:rsidR="00356DCF" w:rsidRPr="000B045A" w:rsidRDefault="00356DCF" w:rsidP="005C606A">
            <w:pPr>
              <w:spacing w:line="360" w:lineRule="auto"/>
              <w:rPr>
                <w:rFonts w:eastAsiaTheme="minorEastAsia"/>
                <w:szCs w:val="21"/>
              </w:rPr>
            </w:pPr>
            <w:r w:rsidRPr="000B045A">
              <w:rPr>
                <w:rFonts w:eastAsiaTheme="minorEastAsia"/>
                <w:szCs w:val="21"/>
              </w:rPr>
              <w:t>A-1</w:t>
            </w:r>
            <w:r w:rsidRPr="000B045A">
              <w:rPr>
                <w:rFonts w:eastAsiaTheme="minorEastAsia"/>
                <w:szCs w:val="21"/>
              </w:rPr>
              <w:t>以下</w:t>
            </w:r>
          </w:p>
        </w:tc>
        <w:tc>
          <w:tcPr>
            <w:tcW w:w="2797" w:type="dxa"/>
          </w:tcPr>
          <w:p w:rsidR="00356DCF" w:rsidRPr="000B045A" w:rsidRDefault="00356DCF" w:rsidP="005C606A">
            <w:pPr>
              <w:spacing w:line="360" w:lineRule="auto"/>
              <w:jc w:val="right"/>
              <w:rPr>
                <w:rFonts w:eastAsiaTheme="minorEastAsia"/>
                <w:szCs w:val="21"/>
              </w:rPr>
            </w:pPr>
            <w:r w:rsidRPr="000B045A">
              <w:rPr>
                <w:rFonts w:eastAsiaTheme="minorEastAsia"/>
                <w:szCs w:val="21"/>
              </w:rPr>
              <w:t>0.00</w:t>
            </w:r>
          </w:p>
        </w:tc>
        <w:tc>
          <w:tcPr>
            <w:tcW w:w="3260" w:type="dxa"/>
          </w:tcPr>
          <w:p w:rsidR="00356DCF" w:rsidRPr="000B045A" w:rsidRDefault="00356DCF" w:rsidP="005C606A">
            <w:pPr>
              <w:spacing w:line="360" w:lineRule="auto"/>
              <w:jc w:val="right"/>
              <w:rPr>
                <w:rFonts w:eastAsiaTheme="minorEastAsia"/>
                <w:szCs w:val="21"/>
              </w:rPr>
            </w:pPr>
            <w:r w:rsidRPr="000B045A">
              <w:rPr>
                <w:rFonts w:eastAsiaTheme="minorEastAsia"/>
                <w:szCs w:val="21"/>
              </w:rPr>
              <w:t>0.00</w:t>
            </w:r>
          </w:p>
        </w:tc>
      </w:tr>
      <w:tr w:rsidR="00356DCF" w:rsidRPr="000B045A" w:rsidTr="005C606A">
        <w:tc>
          <w:tcPr>
            <w:tcW w:w="2590" w:type="dxa"/>
            <w:vAlign w:val="center"/>
          </w:tcPr>
          <w:p w:rsidR="00356DCF" w:rsidRPr="000B045A" w:rsidRDefault="00356DCF" w:rsidP="005C606A">
            <w:pPr>
              <w:spacing w:line="360" w:lineRule="auto"/>
              <w:rPr>
                <w:rFonts w:eastAsiaTheme="minorEastAsia"/>
                <w:szCs w:val="21"/>
              </w:rPr>
            </w:pPr>
            <w:r w:rsidRPr="000B045A">
              <w:rPr>
                <w:rFonts w:eastAsiaTheme="minorEastAsia"/>
                <w:kern w:val="0"/>
                <w:szCs w:val="21"/>
              </w:rPr>
              <w:t>未评级</w:t>
            </w:r>
          </w:p>
        </w:tc>
        <w:tc>
          <w:tcPr>
            <w:tcW w:w="2797" w:type="dxa"/>
            <w:vAlign w:val="center"/>
          </w:tcPr>
          <w:p w:rsidR="00356DCF" w:rsidRPr="000B045A" w:rsidRDefault="00356DCF" w:rsidP="005C606A">
            <w:pPr>
              <w:spacing w:line="360" w:lineRule="auto"/>
              <w:jc w:val="right"/>
              <w:rPr>
                <w:rFonts w:eastAsiaTheme="minorEastAsia"/>
                <w:szCs w:val="21"/>
              </w:rPr>
            </w:pPr>
            <w:r w:rsidRPr="000B045A">
              <w:rPr>
                <w:rFonts w:eastAsiaTheme="minorEastAsia"/>
                <w:szCs w:val="21"/>
              </w:rPr>
              <w:t>2,935,505,637.89</w:t>
            </w:r>
          </w:p>
        </w:tc>
        <w:tc>
          <w:tcPr>
            <w:tcW w:w="3260" w:type="dxa"/>
            <w:vAlign w:val="center"/>
          </w:tcPr>
          <w:p w:rsidR="00356DCF" w:rsidRPr="000B045A" w:rsidRDefault="00356DCF" w:rsidP="005C606A">
            <w:pPr>
              <w:spacing w:line="360" w:lineRule="auto"/>
              <w:jc w:val="right"/>
              <w:rPr>
                <w:rFonts w:eastAsiaTheme="minorEastAsia"/>
                <w:szCs w:val="21"/>
              </w:rPr>
            </w:pPr>
            <w:r w:rsidRPr="000B045A">
              <w:rPr>
                <w:rFonts w:eastAsiaTheme="minorEastAsia"/>
                <w:szCs w:val="21"/>
              </w:rPr>
              <w:t>6,360,140,057.17</w:t>
            </w:r>
          </w:p>
        </w:tc>
      </w:tr>
      <w:tr w:rsidR="00356DCF" w:rsidRPr="000B045A" w:rsidTr="005C606A">
        <w:tc>
          <w:tcPr>
            <w:tcW w:w="2590" w:type="dxa"/>
            <w:vAlign w:val="center"/>
          </w:tcPr>
          <w:p w:rsidR="00356DCF" w:rsidRPr="000B045A" w:rsidRDefault="00356DCF" w:rsidP="005C606A">
            <w:pPr>
              <w:spacing w:line="360" w:lineRule="auto"/>
              <w:rPr>
                <w:rFonts w:eastAsiaTheme="minorEastAsia"/>
                <w:szCs w:val="21"/>
              </w:rPr>
            </w:pPr>
            <w:r w:rsidRPr="000B045A">
              <w:rPr>
                <w:rFonts w:eastAsiaTheme="minorEastAsia"/>
                <w:kern w:val="0"/>
                <w:szCs w:val="21"/>
              </w:rPr>
              <w:t>合计</w:t>
            </w:r>
          </w:p>
        </w:tc>
        <w:tc>
          <w:tcPr>
            <w:tcW w:w="2797" w:type="dxa"/>
            <w:vAlign w:val="center"/>
          </w:tcPr>
          <w:p w:rsidR="00356DCF" w:rsidRPr="000B045A" w:rsidRDefault="00356DCF" w:rsidP="005C606A">
            <w:pPr>
              <w:spacing w:line="360" w:lineRule="auto"/>
              <w:jc w:val="right"/>
              <w:rPr>
                <w:rFonts w:eastAsiaTheme="minorEastAsia"/>
                <w:szCs w:val="21"/>
              </w:rPr>
            </w:pPr>
            <w:r w:rsidRPr="000B045A">
              <w:rPr>
                <w:rFonts w:eastAsiaTheme="minorEastAsia"/>
                <w:szCs w:val="21"/>
              </w:rPr>
              <w:t>3,088,190,002.04</w:t>
            </w:r>
          </w:p>
        </w:tc>
        <w:tc>
          <w:tcPr>
            <w:tcW w:w="3260" w:type="dxa"/>
            <w:vAlign w:val="center"/>
          </w:tcPr>
          <w:p w:rsidR="00356DCF" w:rsidRPr="000B045A" w:rsidRDefault="00356DCF" w:rsidP="005C606A">
            <w:pPr>
              <w:spacing w:line="360" w:lineRule="auto"/>
              <w:jc w:val="right"/>
              <w:rPr>
                <w:rFonts w:eastAsiaTheme="minorEastAsia"/>
                <w:szCs w:val="21"/>
              </w:rPr>
            </w:pPr>
            <w:r w:rsidRPr="000B045A">
              <w:rPr>
                <w:rFonts w:eastAsiaTheme="minorEastAsia"/>
                <w:szCs w:val="21"/>
              </w:rPr>
              <w:t>6,868,297,127.65</w:t>
            </w:r>
          </w:p>
        </w:tc>
      </w:tr>
    </w:tbl>
    <w:p w:rsidR="0026667F" w:rsidRDefault="00DF617A">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p>
    <w:p w:rsidR="0026667F" w:rsidRDefault="00DF617A">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未评级债券为剩余期限在一年以内的国债、政策性金融债、央票及未有第三方机构评级的短期融资券。</w:t>
      </w:r>
    </w:p>
    <w:p w:rsidR="00356DCF" w:rsidRDefault="00356DCF" w:rsidP="00356DCF">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356DCF" w:rsidRPr="00C106B8" w:rsidRDefault="00356DCF" w:rsidP="00356DCF">
      <w:pPr>
        <w:spacing w:line="360" w:lineRule="auto"/>
        <w:rPr>
          <w:rFonts w:asciiTheme="minorEastAsia" w:eastAsiaTheme="minorEastAsia" w:hAnsiTheme="minorEastAsia"/>
          <w:b/>
          <w:szCs w:val="21"/>
        </w:rPr>
      </w:pPr>
      <w:r w:rsidRPr="00C106B8">
        <w:rPr>
          <w:rFonts w:asciiTheme="minorEastAsia" w:eastAsiaTheme="minorEastAsia" w:hAnsiTheme="minorEastAsia"/>
          <w:b/>
          <w:szCs w:val="21"/>
        </w:rPr>
        <w:t>7.4.13.2.2</w:t>
      </w:r>
      <w:r w:rsidRPr="00C106B8">
        <w:rPr>
          <w:rFonts w:asciiTheme="minorEastAsia" w:eastAsiaTheme="minorEastAsia" w:hAnsiTheme="minorEastAsia" w:hint="eastAsia"/>
          <w:b/>
          <w:szCs w:val="21"/>
        </w:rPr>
        <w:t xml:space="preserve"> 按短期信用评级列示的资产支持证券投资</w:t>
      </w:r>
    </w:p>
    <w:p w:rsidR="00356DCF" w:rsidRPr="00851E96" w:rsidRDefault="00356DCF" w:rsidP="00356DC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356DCF" w:rsidRPr="00851E96" w:rsidTr="005C606A">
        <w:tc>
          <w:tcPr>
            <w:tcW w:w="2552" w:type="dxa"/>
            <w:vAlign w:val="center"/>
          </w:tcPr>
          <w:p w:rsidR="00356DCF" w:rsidRPr="00851E96" w:rsidRDefault="00356DCF" w:rsidP="005C606A">
            <w:pPr>
              <w:spacing w:line="360" w:lineRule="auto"/>
              <w:jc w:val="center"/>
              <w:rPr>
                <w:rFonts w:eastAsiaTheme="minorEastAsia"/>
                <w:szCs w:val="21"/>
              </w:rPr>
            </w:pPr>
            <w:r w:rsidRPr="00851E96">
              <w:rPr>
                <w:rFonts w:eastAsiaTheme="minorEastAsia"/>
                <w:szCs w:val="21"/>
              </w:rPr>
              <w:t>短期信用评级</w:t>
            </w:r>
          </w:p>
        </w:tc>
        <w:tc>
          <w:tcPr>
            <w:tcW w:w="2835" w:type="dxa"/>
          </w:tcPr>
          <w:p w:rsidR="00356DCF" w:rsidRPr="00851E96" w:rsidRDefault="00356DCF" w:rsidP="005C606A">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356DCF" w:rsidRPr="00851E96" w:rsidRDefault="00356DCF" w:rsidP="005C606A">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356DCF" w:rsidRPr="00851E96" w:rsidRDefault="00356DCF" w:rsidP="005C606A">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356DCF" w:rsidRPr="00851E96" w:rsidRDefault="00356DCF" w:rsidP="005C606A">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356DCF" w:rsidRPr="00851E96" w:rsidTr="005C606A">
        <w:tc>
          <w:tcPr>
            <w:tcW w:w="2552" w:type="dxa"/>
          </w:tcPr>
          <w:p w:rsidR="00356DCF" w:rsidRPr="00851E96" w:rsidRDefault="00356DCF" w:rsidP="005C606A">
            <w:pPr>
              <w:spacing w:line="360" w:lineRule="auto"/>
              <w:rPr>
                <w:rFonts w:eastAsiaTheme="minorEastAsia"/>
                <w:szCs w:val="21"/>
              </w:rPr>
            </w:pPr>
            <w:r w:rsidRPr="00851E96">
              <w:rPr>
                <w:rFonts w:eastAsiaTheme="minorEastAsia"/>
                <w:szCs w:val="21"/>
              </w:rPr>
              <w:t>A-1</w:t>
            </w:r>
          </w:p>
        </w:tc>
        <w:tc>
          <w:tcPr>
            <w:tcW w:w="2835" w:type="dxa"/>
          </w:tcPr>
          <w:p w:rsidR="00356DCF" w:rsidRPr="00851E96" w:rsidRDefault="00356DCF" w:rsidP="005C606A">
            <w:pPr>
              <w:spacing w:line="360" w:lineRule="auto"/>
              <w:jc w:val="right"/>
              <w:rPr>
                <w:rFonts w:eastAsiaTheme="minorEastAsia"/>
                <w:szCs w:val="21"/>
              </w:rPr>
            </w:pPr>
            <w:r w:rsidRPr="00851E96">
              <w:rPr>
                <w:rFonts w:eastAsiaTheme="minorEastAsia"/>
                <w:szCs w:val="21"/>
              </w:rPr>
              <w:t>0.00</w:t>
            </w:r>
          </w:p>
        </w:tc>
        <w:tc>
          <w:tcPr>
            <w:tcW w:w="3260" w:type="dxa"/>
          </w:tcPr>
          <w:p w:rsidR="00356DCF" w:rsidRPr="00851E96" w:rsidRDefault="00356DCF" w:rsidP="005C606A">
            <w:pPr>
              <w:spacing w:line="360" w:lineRule="auto"/>
              <w:jc w:val="right"/>
              <w:rPr>
                <w:rFonts w:eastAsiaTheme="minorEastAsia"/>
                <w:szCs w:val="21"/>
              </w:rPr>
            </w:pPr>
            <w:r w:rsidRPr="00851E96">
              <w:rPr>
                <w:rFonts w:eastAsiaTheme="minorEastAsia"/>
                <w:szCs w:val="21"/>
              </w:rPr>
              <w:t>0.00</w:t>
            </w:r>
          </w:p>
        </w:tc>
      </w:tr>
      <w:tr w:rsidR="00356DCF" w:rsidRPr="00851E96" w:rsidTr="005C606A">
        <w:tc>
          <w:tcPr>
            <w:tcW w:w="2552" w:type="dxa"/>
          </w:tcPr>
          <w:p w:rsidR="00356DCF" w:rsidRPr="00851E96" w:rsidRDefault="00356DCF" w:rsidP="005C606A">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356DCF" w:rsidRPr="00851E96" w:rsidRDefault="00356DCF" w:rsidP="005C606A">
            <w:pPr>
              <w:spacing w:line="360" w:lineRule="auto"/>
              <w:jc w:val="right"/>
              <w:rPr>
                <w:rFonts w:eastAsiaTheme="minorEastAsia"/>
                <w:szCs w:val="21"/>
              </w:rPr>
            </w:pPr>
            <w:r w:rsidRPr="00851E96">
              <w:rPr>
                <w:rFonts w:eastAsiaTheme="minorEastAsia"/>
                <w:szCs w:val="21"/>
              </w:rPr>
              <w:t>0.00</w:t>
            </w:r>
          </w:p>
        </w:tc>
        <w:tc>
          <w:tcPr>
            <w:tcW w:w="3260" w:type="dxa"/>
          </w:tcPr>
          <w:p w:rsidR="00356DCF" w:rsidRPr="00851E96" w:rsidRDefault="00356DCF" w:rsidP="005C606A">
            <w:pPr>
              <w:spacing w:line="360" w:lineRule="auto"/>
              <w:jc w:val="right"/>
              <w:rPr>
                <w:rFonts w:eastAsiaTheme="minorEastAsia"/>
                <w:szCs w:val="21"/>
              </w:rPr>
            </w:pPr>
            <w:r w:rsidRPr="00851E96">
              <w:rPr>
                <w:rFonts w:eastAsiaTheme="minorEastAsia"/>
                <w:szCs w:val="21"/>
              </w:rPr>
              <w:t>0.00</w:t>
            </w:r>
          </w:p>
        </w:tc>
      </w:tr>
      <w:tr w:rsidR="00356DCF" w:rsidRPr="00851E96" w:rsidTr="005C606A">
        <w:tc>
          <w:tcPr>
            <w:tcW w:w="2552" w:type="dxa"/>
            <w:vAlign w:val="center"/>
          </w:tcPr>
          <w:p w:rsidR="00356DCF" w:rsidRPr="00851E96" w:rsidRDefault="00356DCF" w:rsidP="005C606A">
            <w:pPr>
              <w:spacing w:line="360" w:lineRule="auto"/>
              <w:rPr>
                <w:rFonts w:eastAsiaTheme="minorEastAsia"/>
                <w:szCs w:val="21"/>
              </w:rPr>
            </w:pPr>
            <w:r w:rsidRPr="007C3E5A">
              <w:rPr>
                <w:rFonts w:eastAsiaTheme="minorEastAsia"/>
                <w:szCs w:val="21"/>
              </w:rPr>
              <w:t>未评级</w:t>
            </w:r>
          </w:p>
        </w:tc>
        <w:tc>
          <w:tcPr>
            <w:tcW w:w="2835" w:type="dxa"/>
          </w:tcPr>
          <w:p w:rsidR="00356DCF" w:rsidRPr="00851E96" w:rsidRDefault="00356DCF" w:rsidP="005C606A">
            <w:pPr>
              <w:spacing w:line="360" w:lineRule="auto"/>
              <w:jc w:val="right"/>
              <w:rPr>
                <w:rFonts w:eastAsiaTheme="minorEastAsia"/>
                <w:szCs w:val="21"/>
              </w:rPr>
            </w:pPr>
            <w:r w:rsidRPr="00851E96">
              <w:rPr>
                <w:rFonts w:eastAsiaTheme="minorEastAsia"/>
                <w:szCs w:val="21"/>
              </w:rPr>
              <w:t>0.00</w:t>
            </w:r>
          </w:p>
        </w:tc>
        <w:tc>
          <w:tcPr>
            <w:tcW w:w="3260" w:type="dxa"/>
          </w:tcPr>
          <w:p w:rsidR="00356DCF" w:rsidRPr="00851E96" w:rsidRDefault="00356DCF" w:rsidP="005C606A">
            <w:pPr>
              <w:spacing w:line="360" w:lineRule="auto"/>
              <w:jc w:val="right"/>
              <w:rPr>
                <w:rFonts w:eastAsiaTheme="minorEastAsia"/>
                <w:szCs w:val="21"/>
              </w:rPr>
            </w:pPr>
            <w:r w:rsidRPr="00851E96">
              <w:rPr>
                <w:rFonts w:eastAsiaTheme="minorEastAsia"/>
                <w:szCs w:val="21"/>
              </w:rPr>
              <w:t>0.00</w:t>
            </w:r>
          </w:p>
        </w:tc>
      </w:tr>
      <w:tr w:rsidR="00356DCF" w:rsidRPr="00851E96" w:rsidTr="005C606A">
        <w:tc>
          <w:tcPr>
            <w:tcW w:w="2552" w:type="dxa"/>
            <w:vAlign w:val="center"/>
          </w:tcPr>
          <w:p w:rsidR="00356DCF" w:rsidRPr="00851E96" w:rsidRDefault="00356DCF" w:rsidP="005C606A">
            <w:pPr>
              <w:spacing w:line="360" w:lineRule="auto"/>
              <w:rPr>
                <w:rFonts w:eastAsiaTheme="minorEastAsia"/>
                <w:szCs w:val="21"/>
              </w:rPr>
            </w:pPr>
            <w:r w:rsidRPr="007C3E5A">
              <w:rPr>
                <w:rFonts w:eastAsiaTheme="minorEastAsia"/>
                <w:szCs w:val="21"/>
              </w:rPr>
              <w:t>合计</w:t>
            </w:r>
          </w:p>
        </w:tc>
        <w:tc>
          <w:tcPr>
            <w:tcW w:w="2835" w:type="dxa"/>
          </w:tcPr>
          <w:p w:rsidR="00356DCF" w:rsidRPr="00851E96" w:rsidRDefault="00356DCF" w:rsidP="005C606A">
            <w:pPr>
              <w:spacing w:line="360" w:lineRule="auto"/>
              <w:jc w:val="right"/>
              <w:rPr>
                <w:rFonts w:eastAsiaTheme="minorEastAsia"/>
                <w:szCs w:val="21"/>
              </w:rPr>
            </w:pPr>
            <w:r w:rsidRPr="00851E96">
              <w:rPr>
                <w:rFonts w:eastAsiaTheme="minorEastAsia"/>
                <w:szCs w:val="21"/>
              </w:rPr>
              <w:t>0.00</w:t>
            </w:r>
          </w:p>
        </w:tc>
        <w:tc>
          <w:tcPr>
            <w:tcW w:w="3260" w:type="dxa"/>
          </w:tcPr>
          <w:p w:rsidR="00356DCF" w:rsidRPr="00851E96" w:rsidRDefault="00356DCF" w:rsidP="005C606A">
            <w:pPr>
              <w:spacing w:line="360" w:lineRule="auto"/>
              <w:jc w:val="right"/>
              <w:rPr>
                <w:rFonts w:eastAsiaTheme="minorEastAsia"/>
                <w:szCs w:val="21"/>
              </w:rPr>
            </w:pPr>
            <w:r w:rsidRPr="00851E96">
              <w:rPr>
                <w:rFonts w:eastAsiaTheme="minorEastAsia"/>
                <w:szCs w:val="21"/>
              </w:rPr>
              <w:t>0.00</w:t>
            </w:r>
          </w:p>
        </w:tc>
      </w:tr>
    </w:tbl>
    <w:p w:rsidR="00356DCF" w:rsidRPr="00C106B8" w:rsidRDefault="00356DCF" w:rsidP="00356DCF">
      <w:pPr>
        <w:spacing w:line="360" w:lineRule="auto"/>
        <w:rPr>
          <w:rFonts w:asciiTheme="minorEastAsia" w:eastAsiaTheme="minorEastAsia" w:hAnsiTheme="minorEastAsia"/>
          <w:b/>
          <w:szCs w:val="21"/>
        </w:rPr>
      </w:pPr>
      <w:r w:rsidRPr="00C106B8">
        <w:rPr>
          <w:rFonts w:asciiTheme="minorEastAsia" w:eastAsiaTheme="minorEastAsia" w:hAnsiTheme="minorEastAsia"/>
          <w:b/>
          <w:szCs w:val="21"/>
        </w:rPr>
        <w:t>7.4.13.2.3</w:t>
      </w:r>
      <w:r w:rsidRPr="00C106B8">
        <w:rPr>
          <w:rFonts w:asciiTheme="minorEastAsia" w:eastAsiaTheme="minorEastAsia" w:hAnsiTheme="minorEastAsia" w:hint="eastAsia"/>
          <w:b/>
          <w:szCs w:val="21"/>
        </w:rPr>
        <w:t xml:space="preserve"> 按短期信用评级列示的同业存单投资</w:t>
      </w:r>
    </w:p>
    <w:p w:rsidR="00356DCF" w:rsidRPr="00851E96" w:rsidRDefault="00356DCF" w:rsidP="00356DC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356DCF" w:rsidRPr="00851E96" w:rsidTr="005C606A">
        <w:tc>
          <w:tcPr>
            <w:tcW w:w="2552" w:type="dxa"/>
            <w:vAlign w:val="center"/>
          </w:tcPr>
          <w:p w:rsidR="00356DCF" w:rsidRPr="00851E96" w:rsidRDefault="00356DCF" w:rsidP="005C606A">
            <w:pPr>
              <w:spacing w:line="360" w:lineRule="auto"/>
              <w:jc w:val="center"/>
              <w:rPr>
                <w:rFonts w:eastAsiaTheme="minorEastAsia"/>
                <w:szCs w:val="21"/>
              </w:rPr>
            </w:pPr>
            <w:r w:rsidRPr="00851E96">
              <w:rPr>
                <w:rFonts w:eastAsiaTheme="minorEastAsia"/>
                <w:szCs w:val="21"/>
              </w:rPr>
              <w:t>短期信用评级</w:t>
            </w:r>
          </w:p>
        </w:tc>
        <w:tc>
          <w:tcPr>
            <w:tcW w:w="2835" w:type="dxa"/>
          </w:tcPr>
          <w:p w:rsidR="00356DCF" w:rsidRPr="00851E96" w:rsidRDefault="00356DCF" w:rsidP="005C606A">
            <w:pPr>
              <w:widowControl/>
              <w:autoSpaceDE w:val="0"/>
              <w:autoSpaceDN w:val="0"/>
              <w:ind w:right="-15"/>
              <w:jc w:val="center"/>
              <w:textAlignment w:val="bottom"/>
              <w:rPr>
                <w:rFonts w:eastAsiaTheme="minorEastAsia"/>
                <w:szCs w:val="21"/>
              </w:rPr>
            </w:pPr>
            <w:r w:rsidRPr="00851E96">
              <w:rPr>
                <w:rFonts w:eastAsiaTheme="minorEastAsia"/>
                <w:szCs w:val="21"/>
              </w:rPr>
              <w:t>本期末</w:t>
            </w:r>
          </w:p>
          <w:p w:rsidR="00356DCF" w:rsidRPr="00851E96" w:rsidRDefault="00356DCF" w:rsidP="005C606A">
            <w:pPr>
              <w:widowControl/>
              <w:autoSpaceDE w:val="0"/>
              <w:autoSpaceDN w:val="0"/>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356DCF" w:rsidRPr="00851E96" w:rsidRDefault="00356DCF" w:rsidP="005C606A">
            <w:pPr>
              <w:widowControl/>
              <w:autoSpaceDE w:val="0"/>
              <w:autoSpaceDN w:val="0"/>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356DCF" w:rsidRPr="00851E96" w:rsidRDefault="00356DCF" w:rsidP="005C606A">
            <w:pPr>
              <w:widowControl/>
              <w:autoSpaceDE w:val="0"/>
              <w:autoSpaceDN w:val="0"/>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356DCF" w:rsidRPr="00851E96" w:rsidTr="005C606A">
        <w:tc>
          <w:tcPr>
            <w:tcW w:w="2552" w:type="dxa"/>
          </w:tcPr>
          <w:p w:rsidR="00356DCF" w:rsidRPr="00851E96" w:rsidRDefault="00356DCF" w:rsidP="005C606A">
            <w:pPr>
              <w:spacing w:line="360" w:lineRule="auto"/>
              <w:rPr>
                <w:rFonts w:eastAsiaTheme="minorEastAsia"/>
                <w:szCs w:val="21"/>
              </w:rPr>
            </w:pPr>
            <w:r w:rsidRPr="00851E96">
              <w:rPr>
                <w:rFonts w:eastAsiaTheme="minorEastAsia"/>
                <w:szCs w:val="21"/>
              </w:rPr>
              <w:t>A-1</w:t>
            </w:r>
          </w:p>
        </w:tc>
        <w:tc>
          <w:tcPr>
            <w:tcW w:w="2835" w:type="dxa"/>
          </w:tcPr>
          <w:p w:rsidR="00356DCF" w:rsidRPr="00851E96" w:rsidRDefault="00356DCF" w:rsidP="005C606A">
            <w:pPr>
              <w:spacing w:line="360" w:lineRule="auto"/>
              <w:jc w:val="right"/>
              <w:rPr>
                <w:rFonts w:eastAsiaTheme="minorEastAsia"/>
                <w:szCs w:val="21"/>
              </w:rPr>
            </w:pPr>
            <w:r w:rsidRPr="00851E96">
              <w:rPr>
                <w:rFonts w:eastAsiaTheme="minorEastAsia"/>
                <w:szCs w:val="21"/>
              </w:rPr>
              <w:t>0.00</w:t>
            </w:r>
          </w:p>
        </w:tc>
        <w:tc>
          <w:tcPr>
            <w:tcW w:w="3260" w:type="dxa"/>
          </w:tcPr>
          <w:p w:rsidR="00356DCF" w:rsidRPr="00851E96" w:rsidRDefault="00356DCF" w:rsidP="005C606A">
            <w:pPr>
              <w:spacing w:line="360" w:lineRule="auto"/>
              <w:jc w:val="right"/>
              <w:rPr>
                <w:rFonts w:eastAsiaTheme="minorEastAsia"/>
                <w:szCs w:val="21"/>
              </w:rPr>
            </w:pPr>
            <w:r w:rsidRPr="00851E96">
              <w:rPr>
                <w:rFonts w:eastAsiaTheme="minorEastAsia"/>
                <w:szCs w:val="21"/>
              </w:rPr>
              <w:t>0.00</w:t>
            </w:r>
          </w:p>
        </w:tc>
      </w:tr>
      <w:tr w:rsidR="00356DCF" w:rsidRPr="00851E96" w:rsidTr="005C606A">
        <w:tc>
          <w:tcPr>
            <w:tcW w:w="2552" w:type="dxa"/>
          </w:tcPr>
          <w:p w:rsidR="00356DCF" w:rsidRPr="00851E96" w:rsidRDefault="00356DCF" w:rsidP="005C606A">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356DCF" w:rsidRPr="00851E96" w:rsidRDefault="00356DCF" w:rsidP="005C606A">
            <w:pPr>
              <w:spacing w:line="360" w:lineRule="auto"/>
              <w:jc w:val="right"/>
              <w:rPr>
                <w:rFonts w:eastAsiaTheme="minorEastAsia"/>
                <w:szCs w:val="21"/>
              </w:rPr>
            </w:pPr>
            <w:r w:rsidRPr="00851E96">
              <w:rPr>
                <w:rFonts w:eastAsiaTheme="minorEastAsia"/>
                <w:szCs w:val="21"/>
              </w:rPr>
              <w:t>0.00</w:t>
            </w:r>
          </w:p>
        </w:tc>
        <w:tc>
          <w:tcPr>
            <w:tcW w:w="3260" w:type="dxa"/>
          </w:tcPr>
          <w:p w:rsidR="00356DCF" w:rsidRPr="00851E96" w:rsidRDefault="00356DCF" w:rsidP="005C606A">
            <w:pPr>
              <w:spacing w:line="360" w:lineRule="auto"/>
              <w:jc w:val="right"/>
              <w:rPr>
                <w:rFonts w:eastAsiaTheme="minorEastAsia"/>
                <w:szCs w:val="21"/>
              </w:rPr>
            </w:pPr>
            <w:r w:rsidRPr="00851E96">
              <w:rPr>
                <w:rFonts w:eastAsiaTheme="minorEastAsia"/>
                <w:szCs w:val="21"/>
              </w:rPr>
              <w:t>0.00</w:t>
            </w:r>
          </w:p>
        </w:tc>
      </w:tr>
      <w:tr w:rsidR="00356DCF" w:rsidRPr="00851E96" w:rsidTr="005C606A">
        <w:tc>
          <w:tcPr>
            <w:tcW w:w="2552" w:type="dxa"/>
            <w:vAlign w:val="center"/>
          </w:tcPr>
          <w:p w:rsidR="00356DCF" w:rsidRPr="00851E96" w:rsidRDefault="00356DCF" w:rsidP="005C606A">
            <w:pPr>
              <w:spacing w:line="360" w:lineRule="auto"/>
              <w:rPr>
                <w:rFonts w:eastAsiaTheme="minorEastAsia"/>
                <w:szCs w:val="21"/>
              </w:rPr>
            </w:pPr>
            <w:r w:rsidRPr="007C3E5A">
              <w:rPr>
                <w:rFonts w:eastAsiaTheme="minorEastAsia"/>
                <w:szCs w:val="21"/>
              </w:rPr>
              <w:t>未评级</w:t>
            </w:r>
          </w:p>
        </w:tc>
        <w:tc>
          <w:tcPr>
            <w:tcW w:w="2835" w:type="dxa"/>
          </w:tcPr>
          <w:p w:rsidR="00356DCF" w:rsidRPr="00851E96" w:rsidRDefault="00356DCF" w:rsidP="005C606A">
            <w:pPr>
              <w:spacing w:line="360" w:lineRule="auto"/>
              <w:jc w:val="right"/>
              <w:rPr>
                <w:rFonts w:eastAsiaTheme="minorEastAsia"/>
                <w:szCs w:val="21"/>
              </w:rPr>
            </w:pPr>
            <w:r w:rsidRPr="00851E96">
              <w:rPr>
                <w:rFonts w:eastAsiaTheme="minorEastAsia"/>
                <w:szCs w:val="21"/>
              </w:rPr>
              <w:t>0.00</w:t>
            </w:r>
          </w:p>
        </w:tc>
        <w:tc>
          <w:tcPr>
            <w:tcW w:w="3260" w:type="dxa"/>
          </w:tcPr>
          <w:p w:rsidR="00356DCF" w:rsidRPr="00851E96" w:rsidRDefault="00356DCF" w:rsidP="005C606A">
            <w:pPr>
              <w:spacing w:line="360" w:lineRule="auto"/>
              <w:jc w:val="right"/>
              <w:rPr>
                <w:rFonts w:eastAsiaTheme="minorEastAsia"/>
                <w:szCs w:val="21"/>
              </w:rPr>
            </w:pPr>
            <w:r w:rsidRPr="00851E96">
              <w:rPr>
                <w:rFonts w:eastAsiaTheme="minorEastAsia"/>
                <w:szCs w:val="21"/>
              </w:rPr>
              <w:t>0.00</w:t>
            </w:r>
          </w:p>
        </w:tc>
      </w:tr>
      <w:tr w:rsidR="00356DCF" w:rsidRPr="00851E96" w:rsidTr="005C606A">
        <w:tc>
          <w:tcPr>
            <w:tcW w:w="2552" w:type="dxa"/>
            <w:vAlign w:val="center"/>
          </w:tcPr>
          <w:p w:rsidR="00356DCF" w:rsidRPr="00851E96" w:rsidRDefault="00356DCF" w:rsidP="005C606A">
            <w:pPr>
              <w:spacing w:line="360" w:lineRule="auto"/>
              <w:rPr>
                <w:rFonts w:eastAsiaTheme="minorEastAsia"/>
                <w:szCs w:val="21"/>
              </w:rPr>
            </w:pPr>
            <w:r w:rsidRPr="007C3E5A">
              <w:rPr>
                <w:rFonts w:eastAsiaTheme="minorEastAsia"/>
                <w:szCs w:val="21"/>
              </w:rPr>
              <w:t>合计</w:t>
            </w:r>
          </w:p>
        </w:tc>
        <w:tc>
          <w:tcPr>
            <w:tcW w:w="2835" w:type="dxa"/>
          </w:tcPr>
          <w:p w:rsidR="00356DCF" w:rsidRPr="00851E96" w:rsidRDefault="00356DCF" w:rsidP="005C606A">
            <w:pPr>
              <w:spacing w:line="360" w:lineRule="auto"/>
              <w:jc w:val="right"/>
              <w:rPr>
                <w:rFonts w:eastAsiaTheme="minorEastAsia"/>
                <w:szCs w:val="21"/>
              </w:rPr>
            </w:pPr>
            <w:r w:rsidRPr="00851E96">
              <w:rPr>
                <w:rFonts w:eastAsiaTheme="minorEastAsia"/>
                <w:szCs w:val="21"/>
              </w:rPr>
              <w:t>0.00</w:t>
            </w:r>
          </w:p>
        </w:tc>
        <w:tc>
          <w:tcPr>
            <w:tcW w:w="3260" w:type="dxa"/>
          </w:tcPr>
          <w:p w:rsidR="00356DCF" w:rsidRPr="00851E96" w:rsidRDefault="00356DCF" w:rsidP="005C606A">
            <w:pPr>
              <w:spacing w:line="360" w:lineRule="auto"/>
              <w:jc w:val="right"/>
              <w:rPr>
                <w:rFonts w:eastAsiaTheme="minorEastAsia"/>
                <w:szCs w:val="21"/>
              </w:rPr>
            </w:pPr>
            <w:r w:rsidRPr="00851E96">
              <w:rPr>
                <w:rFonts w:eastAsiaTheme="minorEastAsia"/>
                <w:szCs w:val="21"/>
              </w:rPr>
              <w:t>0.00</w:t>
            </w:r>
          </w:p>
        </w:tc>
      </w:tr>
    </w:tbl>
    <w:p w:rsidR="00356DCF" w:rsidRPr="00C106B8" w:rsidRDefault="00356DCF" w:rsidP="00356DCF">
      <w:pPr>
        <w:spacing w:line="360" w:lineRule="auto"/>
        <w:rPr>
          <w:rFonts w:asciiTheme="minorEastAsia" w:eastAsiaTheme="minorEastAsia" w:hAnsiTheme="minorEastAsia"/>
          <w:b/>
          <w:szCs w:val="21"/>
        </w:rPr>
      </w:pPr>
      <w:r w:rsidRPr="00C106B8">
        <w:rPr>
          <w:rFonts w:asciiTheme="minorEastAsia" w:eastAsiaTheme="minorEastAsia" w:hAnsiTheme="minorEastAsia"/>
          <w:b/>
          <w:szCs w:val="21"/>
        </w:rPr>
        <w:t>7.4.13.2.4按长期信用评级列示的债券投资</w:t>
      </w:r>
    </w:p>
    <w:p w:rsidR="00356DCF" w:rsidRPr="000B045A" w:rsidRDefault="00356DCF" w:rsidP="00356DCF">
      <w:pPr>
        <w:tabs>
          <w:tab w:val="left" w:pos="7200"/>
          <w:tab w:val="left" w:pos="8280"/>
        </w:tabs>
        <w:spacing w:line="360" w:lineRule="auto"/>
        <w:ind w:rightChars="268" w:right="563"/>
        <w:jc w:val="right"/>
        <w:rPr>
          <w:rFonts w:eastAsiaTheme="minorEastAsia"/>
          <w:bCs/>
          <w:szCs w:val="21"/>
        </w:rPr>
      </w:pPr>
      <w:r w:rsidRPr="000B045A">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356DCF" w:rsidRPr="000B045A" w:rsidTr="005C606A">
        <w:tc>
          <w:tcPr>
            <w:tcW w:w="2552" w:type="dxa"/>
            <w:vAlign w:val="center"/>
          </w:tcPr>
          <w:p w:rsidR="00356DCF" w:rsidRPr="000B045A" w:rsidRDefault="00356DCF" w:rsidP="005C606A">
            <w:pPr>
              <w:spacing w:line="360" w:lineRule="auto"/>
              <w:jc w:val="center"/>
              <w:rPr>
                <w:rFonts w:eastAsiaTheme="minorEastAsia"/>
                <w:szCs w:val="21"/>
              </w:rPr>
            </w:pPr>
            <w:r w:rsidRPr="000B045A">
              <w:rPr>
                <w:rFonts w:eastAsiaTheme="minorEastAsia"/>
                <w:szCs w:val="21"/>
              </w:rPr>
              <w:t>长期信用评级</w:t>
            </w:r>
          </w:p>
        </w:tc>
        <w:tc>
          <w:tcPr>
            <w:tcW w:w="2835" w:type="dxa"/>
          </w:tcPr>
          <w:p w:rsidR="00356DCF" w:rsidRPr="000B045A" w:rsidRDefault="00356DCF" w:rsidP="005C606A">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356DCF" w:rsidRPr="000B045A" w:rsidRDefault="00356DCF" w:rsidP="005C606A">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356DCF" w:rsidRPr="000B045A" w:rsidRDefault="00356DCF" w:rsidP="005C606A">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356DCF" w:rsidRPr="000B045A" w:rsidRDefault="00356DCF" w:rsidP="005C606A">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356DCF" w:rsidRPr="000B045A" w:rsidTr="005C606A">
        <w:tc>
          <w:tcPr>
            <w:tcW w:w="2552" w:type="dxa"/>
          </w:tcPr>
          <w:p w:rsidR="00356DCF" w:rsidRPr="000B045A" w:rsidRDefault="00356DCF" w:rsidP="005C606A">
            <w:pPr>
              <w:spacing w:line="360" w:lineRule="auto"/>
              <w:rPr>
                <w:rFonts w:eastAsiaTheme="minorEastAsia"/>
                <w:szCs w:val="21"/>
              </w:rPr>
            </w:pPr>
            <w:r w:rsidRPr="000B045A">
              <w:rPr>
                <w:rFonts w:eastAsiaTheme="minorEastAsia"/>
                <w:szCs w:val="21"/>
              </w:rPr>
              <w:t>AAA</w:t>
            </w:r>
          </w:p>
        </w:tc>
        <w:tc>
          <w:tcPr>
            <w:tcW w:w="2835" w:type="dxa"/>
          </w:tcPr>
          <w:p w:rsidR="00356DCF" w:rsidRPr="000B045A" w:rsidRDefault="00356DCF" w:rsidP="005C606A">
            <w:pPr>
              <w:spacing w:line="360" w:lineRule="auto"/>
              <w:jc w:val="right"/>
              <w:rPr>
                <w:rFonts w:eastAsiaTheme="minorEastAsia"/>
                <w:szCs w:val="21"/>
              </w:rPr>
            </w:pPr>
            <w:r w:rsidRPr="000B045A">
              <w:rPr>
                <w:rFonts w:eastAsiaTheme="minorEastAsia"/>
                <w:szCs w:val="21"/>
              </w:rPr>
              <w:t>20,531,375.96</w:t>
            </w:r>
          </w:p>
        </w:tc>
        <w:tc>
          <w:tcPr>
            <w:tcW w:w="3260" w:type="dxa"/>
          </w:tcPr>
          <w:p w:rsidR="00356DCF" w:rsidRPr="000B045A" w:rsidRDefault="00356DCF" w:rsidP="005C606A">
            <w:pPr>
              <w:spacing w:line="360" w:lineRule="auto"/>
              <w:jc w:val="right"/>
              <w:rPr>
                <w:rFonts w:eastAsiaTheme="minorEastAsia"/>
                <w:szCs w:val="21"/>
              </w:rPr>
            </w:pPr>
            <w:r w:rsidRPr="000B045A">
              <w:rPr>
                <w:rFonts w:eastAsiaTheme="minorEastAsia"/>
                <w:szCs w:val="21"/>
              </w:rPr>
              <w:t>411,909,978.42</w:t>
            </w:r>
          </w:p>
        </w:tc>
      </w:tr>
      <w:tr w:rsidR="00356DCF" w:rsidRPr="000B045A" w:rsidTr="005C606A">
        <w:tc>
          <w:tcPr>
            <w:tcW w:w="2552" w:type="dxa"/>
          </w:tcPr>
          <w:p w:rsidR="00356DCF" w:rsidRPr="000B045A" w:rsidRDefault="00356DCF" w:rsidP="005C606A">
            <w:pPr>
              <w:spacing w:line="360" w:lineRule="auto"/>
              <w:rPr>
                <w:rFonts w:eastAsiaTheme="minorEastAsia"/>
                <w:szCs w:val="21"/>
              </w:rPr>
            </w:pPr>
            <w:r w:rsidRPr="000B045A">
              <w:rPr>
                <w:rFonts w:eastAsiaTheme="minorEastAsia"/>
                <w:szCs w:val="21"/>
              </w:rPr>
              <w:t>AAA</w:t>
            </w:r>
            <w:r w:rsidRPr="000B045A">
              <w:rPr>
                <w:rFonts w:eastAsiaTheme="minorEastAsia"/>
                <w:szCs w:val="21"/>
              </w:rPr>
              <w:t>以下</w:t>
            </w:r>
          </w:p>
        </w:tc>
        <w:tc>
          <w:tcPr>
            <w:tcW w:w="2835" w:type="dxa"/>
          </w:tcPr>
          <w:p w:rsidR="00356DCF" w:rsidRPr="000B045A" w:rsidRDefault="00356DCF" w:rsidP="005C606A">
            <w:pPr>
              <w:spacing w:line="360" w:lineRule="auto"/>
              <w:jc w:val="right"/>
              <w:rPr>
                <w:rFonts w:eastAsiaTheme="minorEastAsia"/>
                <w:szCs w:val="21"/>
              </w:rPr>
            </w:pPr>
            <w:r w:rsidRPr="000B045A">
              <w:rPr>
                <w:rFonts w:eastAsiaTheme="minorEastAsia"/>
                <w:szCs w:val="21"/>
              </w:rPr>
              <w:t>0.00</w:t>
            </w:r>
          </w:p>
        </w:tc>
        <w:tc>
          <w:tcPr>
            <w:tcW w:w="3260" w:type="dxa"/>
          </w:tcPr>
          <w:p w:rsidR="00356DCF" w:rsidRPr="000B045A" w:rsidRDefault="00356DCF" w:rsidP="005C606A">
            <w:pPr>
              <w:spacing w:line="360" w:lineRule="auto"/>
              <w:jc w:val="right"/>
              <w:rPr>
                <w:rFonts w:eastAsiaTheme="minorEastAsia"/>
                <w:szCs w:val="21"/>
              </w:rPr>
            </w:pPr>
            <w:r w:rsidRPr="000B045A">
              <w:rPr>
                <w:rFonts w:eastAsiaTheme="minorEastAsia"/>
                <w:szCs w:val="21"/>
              </w:rPr>
              <w:t>0.00</w:t>
            </w:r>
          </w:p>
        </w:tc>
      </w:tr>
      <w:tr w:rsidR="00356DCF" w:rsidRPr="000B045A" w:rsidTr="005C606A">
        <w:tc>
          <w:tcPr>
            <w:tcW w:w="2552" w:type="dxa"/>
            <w:vAlign w:val="center"/>
          </w:tcPr>
          <w:p w:rsidR="00356DCF" w:rsidRPr="000B045A" w:rsidRDefault="00356DCF" w:rsidP="005C606A">
            <w:pPr>
              <w:spacing w:line="360" w:lineRule="auto"/>
              <w:rPr>
                <w:rFonts w:eastAsiaTheme="minorEastAsia"/>
                <w:szCs w:val="21"/>
              </w:rPr>
            </w:pPr>
            <w:r w:rsidRPr="000B045A">
              <w:rPr>
                <w:rFonts w:eastAsiaTheme="minorEastAsia"/>
                <w:kern w:val="0"/>
                <w:szCs w:val="21"/>
              </w:rPr>
              <w:t>未评级</w:t>
            </w:r>
          </w:p>
        </w:tc>
        <w:tc>
          <w:tcPr>
            <w:tcW w:w="2835" w:type="dxa"/>
          </w:tcPr>
          <w:p w:rsidR="00356DCF" w:rsidRPr="000B045A" w:rsidRDefault="00356DCF" w:rsidP="005C606A">
            <w:pPr>
              <w:spacing w:line="360" w:lineRule="auto"/>
              <w:jc w:val="right"/>
              <w:rPr>
                <w:rFonts w:eastAsiaTheme="minorEastAsia"/>
                <w:szCs w:val="21"/>
              </w:rPr>
            </w:pPr>
            <w:r w:rsidRPr="000B045A">
              <w:rPr>
                <w:rFonts w:eastAsiaTheme="minorEastAsia"/>
                <w:szCs w:val="21"/>
              </w:rPr>
              <w:t>0.00</w:t>
            </w:r>
          </w:p>
        </w:tc>
        <w:tc>
          <w:tcPr>
            <w:tcW w:w="3260" w:type="dxa"/>
          </w:tcPr>
          <w:p w:rsidR="00356DCF" w:rsidRPr="000B045A" w:rsidRDefault="00356DCF" w:rsidP="005C606A">
            <w:pPr>
              <w:spacing w:line="360" w:lineRule="auto"/>
              <w:jc w:val="right"/>
              <w:rPr>
                <w:rFonts w:eastAsiaTheme="minorEastAsia"/>
                <w:szCs w:val="21"/>
              </w:rPr>
            </w:pPr>
            <w:r w:rsidRPr="000B045A">
              <w:rPr>
                <w:rFonts w:eastAsiaTheme="minorEastAsia"/>
                <w:szCs w:val="21"/>
              </w:rPr>
              <w:t>0.00</w:t>
            </w:r>
          </w:p>
        </w:tc>
      </w:tr>
      <w:tr w:rsidR="00356DCF" w:rsidRPr="000B045A" w:rsidTr="005C606A">
        <w:tc>
          <w:tcPr>
            <w:tcW w:w="2552" w:type="dxa"/>
            <w:vAlign w:val="center"/>
          </w:tcPr>
          <w:p w:rsidR="00356DCF" w:rsidRPr="000B045A" w:rsidRDefault="00356DCF" w:rsidP="005C606A">
            <w:pPr>
              <w:spacing w:line="360" w:lineRule="auto"/>
              <w:rPr>
                <w:rFonts w:eastAsiaTheme="minorEastAsia"/>
                <w:kern w:val="0"/>
                <w:szCs w:val="21"/>
              </w:rPr>
            </w:pPr>
            <w:r w:rsidRPr="000B045A">
              <w:rPr>
                <w:rFonts w:eastAsiaTheme="minorEastAsia"/>
                <w:kern w:val="0"/>
                <w:szCs w:val="21"/>
              </w:rPr>
              <w:t>合计</w:t>
            </w:r>
          </w:p>
        </w:tc>
        <w:tc>
          <w:tcPr>
            <w:tcW w:w="2835" w:type="dxa"/>
            <w:vAlign w:val="center"/>
          </w:tcPr>
          <w:p w:rsidR="00356DCF" w:rsidRPr="000B045A" w:rsidRDefault="00356DCF" w:rsidP="005C606A">
            <w:pPr>
              <w:spacing w:line="360" w:lineRule="auto"/>
              <w:jc w:val="right"/>
              <w:rPr>
                <w:rFonts w:eastAsiaTheme="minorEastAsia"/>
                <w:szCs w:val="21"/>
              </w:rPr>
            </w:pPr>
            <w:r w:rsidRPr="000B045A">
              <w:rPr>
                <w:rFonts w:eastAsiaTheme="minorEastAsia"/>
                <w:szCs w:val="21"/>
              </w:rPr>
              <w:t>20,531,375.96</w:t>
            </w:r>
          </w:p>
        </w:tc>
        <w:tc>
          <w:tcPr>
            <w:tcW w:w="3260" w:type="dxa"/>
            <w:vAlign w:val="center"/>
          </w:tcPr>
          <w:p w:rsidR="00356DCF" w:rsidRPr="000B045A" w:rsidRDefault="00356DCF" w:rsidP="005C606A">
            <w:pPr>
              <w:spacing w:line="360" w:lineRule="auto"/>
              <w:jc w:val="right"/>
              <w:rPr>
                <w:rFonts w:eastAsiaTheme="minorEastAsia"/>
                <w:szCs w:val="21"/>
              </w:rPr>
            </w:pPr>
            <w:r w:rsidRPr="000B045A">
              <w:rPr>
                <w:rFonts w:eastAsiaTheme="minorEastAsia"/>
                <w:szCs w:val="21"/>
              </w:rPr>
              <w:t>411,909,978.42</w:t>
            </w:r>
          </w:p>
        </w:tc>
      </w:tr>
    </w:tbl>
    <w:p w:rsidR="0026667F" w:rsidRDefault="00DF617A">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r>
        <w:rPr>
          <w:kern w:val="0"/>
          <w:szCs w:val="21"/>
        </w:rPr>
        <w:t xml:space="preserve"> </w:t>
      </w:r>
    </w:p>
    <w:p w:rsidR="0026667F" w:rsidRDefault="00DF617A">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未评级债券为剩余期限大于一年的国债、政策性金融债和央票。</w:t>
      </w:r>
    </w:p>
    <w:p w:rsidR="00356DCF" w:rsidRDefault="00356DCF" w:rsidP="00356DCF">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356DCF" w:rsidRPr="00C106B8" w:rsidRDefault="00356DCF" w:rsidP="00356DCF">
      <w:pPr>
        <w:spacing w:line="360" w:lineRule="auto"/>
        <w:rPr>
          <w:rFonts w:asciiTheme="minorEastAsia" w:eastAsiaTheme="minorEastAsia" w:hAnsiTheme="minorEastAsia"/>
          <w:b/>
          <w:szCs w:val="21"/>
        </w:rPr>
      </w:pPr>
      <w:r w:rsidRPr="00C106B8">
        <w:rPr>
          <w:rFonts w:asciiTheme="minorEastAsia" w:eastAsiaTheme="minorEastAsia" w:hAnsiTheme="minorEastAsia"/>
          <w:b/>
          <w:szCs w:val="21"/>
        </w:rPr>
        <w:t>7.4.13.2.5</w:t>
      </w:r>
      <w:r w:rsidRPr="00C106B8">
        <w:rPr>
          <w:rFonts w:asciiTheme="minorEastAsia" w:eastAsiaTheme="minorEastAsia" w:hAnsiTheme="minorEastAsia" w:hint="eastAsia"/>
          <w:b/>
          <w:szCs w:val="21"/>
        </w:rPr>
        <w:t xml:space="preserve"> 按长期信用评级列示的资产支持证券投资</w:t>
      </w:r>
    </w:p>
    <w:p w:rsidR="00356DCF" w:rsidRPr="00851E96" w:rsidRDefault="00356DCF" w:rsidP="00356DC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356DCF" w:rsidRPr="00851E96" w:rsidTr="005C606A">
        <w:tc>
          <w:tcPr>
            <w:tcW w:w="2552" w:type="dxa"/>
            <w:vAlign w:val="center"/>
          </w:tcPr>
          <w:p w:rsidR="00356DCF" w:rsidRPr="00851E96" w:rsidRDefault="00356DCF" w:rsidP="005C606A">
            <w:pPr>
              <w:spacing w:line="360" w:lineRule="auto"/>
              <w:jc w:val="center"/>
              <w:rPr>
                <w:rFonts w:eastAsiaTheme="minorEastAsia"/>
                <w:szCs w:val="21"/>
              </w:rPr>
            </w:pPr>
            <w:r w:rsidRPr="00851E96">
              <w:rPr>
                <w:rFonts w:eastAsiaTheme="minorEastAsia"/>
                <w:szCs w:val="21"/>
              </w:rPr>
              <w:t>长期信用评级</w:t>
            </w:r>
          </w:p>
        </w:tc>
        <w:tc>
          <w:tcPr>
            <w:tcW w:w="2835" w:type="dxa"/>
          </w:tcPr>
          <w:p w:rsidR="00356DCF" w:rsidRPr="00851E96" w:rsidRDefault="00356DCF" w:rsidP="005C606A">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356DCF" w:rsidRPr="00851E96" w:rsidRDefault="00356DCF" w:rsidP="005C606A">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356DCF" w:rsidRPr="00851E96" w:rsidRDefault="00356DCF" w:rsidP="005C606A">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356DCF" w:rsidRPr="00851E96" w:rsidRDefault="00356DCF" w:rsidP="005C606A">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356DCF" w:rsidRPr="00851E96" w:rsidTr="005C606A">
        <w:tc>
          <w:tcPr>
            <w:tcW w:w="2552" w:type="dxa"/>
          </w:tcPr>
          <w:p w:rsidR="00356DCF" w:rsidRPr="00851E96" w:rsidRDefault="00356DCF" w:rsidP="005C606A">
            <w:pPr>
              <w:spacing w:line="360" w:lineRule="auto"/>
              <w:rPr>
                <w:rFonts w:eastAsiaTheme="minorEastAsia"/>
                <w:szCs w:val="21"/>
              </w:rPr>
            </w:pPr>
            <w:r w:rsidRPr="00851E96">
              <w:rPr>
                <w:rFonts w:eastAsiaTheme="minorEastAsia"/>
                <w:szCs w:val="21"/>
              </w:rPr>
              <w:t>AAA</w:t>
            </w:r>
          </w:p>
        </w:tc>
        <w:tc>
          <w:tcPr>
            <w:tcW w:w="2835" w:type="dxa"/>
          </w:tcPr>
          <w:p w:rsidR="00356DCF" w:rsidRPr="00851E96" w:rsidRDefault="00356DCF" w:rsidP="005C606A">
            <w:pPr>
              <w:spacing w:line="360" w:lineRule="auto"/>
              <w:jc w:val="right"/>
              <w:rPr>
                <w:rFonts w:eastAsiaTheme="minorEastAsia"/>
                <w:szCs w:val="21"/>
              </w:rPr>
            </w:pPr>
            <w:r w:rsidRPr="00851E96">
              <w:rPr>
                <w:rFonts w:eastAsiaTheme="minorEastAsia"/>
                <w:szCs w:val="21"/>
              </w:rPr>
              <w:t>1,113,699,861.24</w:t>
            </w:r>
          </w:p>
        </w:tc>
        <w:tc>
          <w:tcPr>
            <w:tcW w:w="3260" w:type="dxa"/>
          </w:tcPr>
          <w:p w:rsidR="00356DCF" w:rsidRPr="00851E96" w:rsidRDefault="00356DCF" w:rsidP="005C606A">
            <w:pPr>
              <w:spacing w:line="360" w:lineRule="auto"/>
              <w:jc w:val="right"/>
              <w:rPr>
                <w:rFonts w:eastAsiaTheme="minorEastAsia"/>
                <w:szCs w:val="21"/>
              </w:rPr>
            </w:pPr>
            <w:r w:rsidRPr="00851E96">
              <w:rPr>
                <w:rFonts w:eastAsiaTheme="minorEastAsia"/>
                <w:szCs w:val="21"/>
              </w:rPr>
              <w:t>83,128,574.25</w:t>
            </w:r>
          </w:p>
        </w:tc>
      </w:tr>
      <w:tr w:rsidR="00356DCF" w:rsidRPr="00851E96" w:rsidTr="005C606A">
        <w:tc>
          <w:tcPr>
            <w:tcW w:w="2552" w:type="dxa"/>
          </w:tcPr>
          <w:p w:rsidR="00356DCF" w:rsidRPr="00851E96" w:rsidRDefault="00356DCF" w:rsidP="005C606A">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356DCF" w:rsidRPr="00851E96" w:rsidRDefault="00356DCF" w:rsidP="005C606A">
            <w:pPr>
              <w:spacing w:line="360" w:lineRule="auto"/>
              <w:jc w:val="right"/>
              <w:rPr>
                <w:rFonts w:eastAsiaTheme="minorEastAsia"/>
                <w:szCs w:val="21"/>
              </w:rPr>
            </w:pPr>
            <w:r w:rsidRPr="00851E96">
              <w:rPr>
                <w:rFonts w:eastAsiaTheme="minorEastAsia"/>
                <w:szCs w:val="21"/>
              </w:rPr>
              <w:t>0.00</w:t>
            </w:r>
          </w:p>
        </w:tc>
        <w:tc>
          <w:tcPr>
            <w:tcW w:w="3260" w:type="dxa"/>
          </w:tcPr>
          <w:p w:rsidR="00356DCF" w:rsidRPr="00851E96" w:rsidRDefault="00356DCF" w:rsidP="005C606A">
            <w:pPr>
              <w:spacing w:line="360" w:lineRule="auto"/>
              <w:jc w:val="right"/>
              <w:rPr>
                <w:rFonts w:eastAsiaTheme="minorEastAsia"/>
                <w:szCs w:val="21"/>
              </w:rPr>
            </w:pPr>
            <w:r w:rsidRPr="00851E96">
              <w:rPr>
                <w:rFonts w:eastAsiaTheme="minorEastAsia"/>
                <w:szCs w:val="21"/>
              </w:rPr>
              <w:t>0.00</w:t>
            </w:r>
          </w:p>
        </w:tc>
      </w:tr>
      <w:tr w:rsidR="00356DCF" w:rsidRPr="00851E96" w:rsidTr="005C606A">
        <w:tc>
          <w:tcPr>
            <w:tcW w:w="2552" w:type="dxa"/>
            <w:vAlign w:val="center"/>
          </w:tcPr>
          <w:p w:rsidR="00356DCF" w:rsidRPr="00851E96" w:rsidRDefault="00356DCF" w:rsidP="005C606A">
            <w:pPr>
              <w:spacing w:line="360" w:lineRule="auto"/>
              <w:rPr>
                <w:rFonts w:eastAsiaTheme="minorEastAsia"/>
                <w:szCs w:val="21"/>
              </w:rPr>
            </w:pPr>
            <w:r w:rsidRPr="007C3E5A">
              <w:rPr>
                <w:rFonts w:eastAsiaTheme="minorEastAsia"/>
                <w:szCs w:val="21"/>
              </w:rPr>
              <w:t>未评级</w:t>
            </w:r>
          </w:p>
        </w:tc>
        <w:tc>
          <w:tcPr>
            <w:tcW w:w="2835" w:type="dxa"/>
          </w:tcPr>
          <w:p w:rsidR="00356DCF" w:rsidRPr="00851E96" w:rsidRDefault="00356DCF" w:rsidP="005C606A">
            <w:pPr>
              <w:spacing w:line="360" w:lineRule="auto"/>
              <w:jc w:val="right"/>
              <w:rPr>
                <w:rFonts w:eastAsiaTheme="minorEastAsia"/>
                <w:szCs w:val="21"/>
              </w:rPr>
            </w:pPr>
            <w:r w:rsidRPr="00851E96">
              <w:rPr>
                <w:rFonts w:eastAsiaTheme="minorEastAsia"/>
                <w:szCs w:val="21"/>
              </w:rPr>
              <w:t>0.00</w:t>
            </w:r>
          </w:p>
        </w:tc>
        <w:tc>
          <w:tcPr>
            <w:tcW w:w="3260" w:type="dxa"/>
          </w:tcPr>
          <w:p w:rsidR="00356DCF" w:rsidRPr="00851E96" w:rsidRDefault="00356DCF" w:rsidP="005C606A">
            <w:pPr>
              <w:spacing w:line="360" w:lineRule="auto"/>
              <w:jc w:val="right"/>
              <w:rPr>
                <w:rFonts w:eastAsiaTheme="minorEastAsia"/>
                <w:szCs w:val="21"/>
              </w:rPr>
            </w:pPr>
            <w:r w:rsidRPr="00851E96">
              <w:rPr>
                <w:rFonts w:eastAsiaTheme="minorEastAsia"/>
                <w:szCs w:val="21"/>
              </w:rPr>
              <w:t>0.00</w:t>
            </w:r>
          </w:p>
        </w:tc>
      </w:tr>
      <w:tr w:rsidR="00356DCF" w:rsidRPr="00851E96" w:rsidTr="005C606A">
        <w:tc>
          <w:tcPr>
            <w:tcW w:w="2552" w:type="dxa"/>
            <w:vAlign w:val="center"/>
          </w:tcPr>
          <w:p w:rsidR="00356DCF" w:rsidRPr="007C3E5A" w:rsidRDefault="00356DCF" w:rsidP="005C606A">
            <w:pPr>
              <w:spacing w:line="360" w:lineRule="auto"/>
              <w:rPr>
                <w:rFonts w:eastAsiaTheme="minorEastAsia"/>
                <w:szCs w:val="21"/>
              </w:rPr>
            </w:pPr>
            <w:r w:rsidRPr="007C3E5A">
              <w:rPr>
                <w:rFonts w:eastAsiaTheme="minorEastAsia"/>
                <w:szCs w:val="21"/>
              </w:rPr>
              <w:t>合计</w:t>
            </w:r>
          </w:p>
        </w:tc>
        <w:tc>
          <w:tcPr>
            <w:tcW w:w="2835" w:type="dxa"/>
            <w:vAlign w:val="center"/>
          </w:tcPr>
          <w:p w:rsidR="00356DCF" w:rsidRPr="00851E96" w:rsidRDefault="00356DCF" w:rsidP="005C606A">
            <w:pPr>
              <w:spacing w:line="360" w:lineRule="auto"/>
              <w:jc w:val="right"/>
              <w:rPr>
                <w:rFonts w:eastAsiaTheme="minorEastAsia"/>
                <w:szCs w:val="21"/>
              </w:rPr>
            </w:pPr>
            <w:r w:rsidRPr="00851E96">
              <w:rPr>
                <w:rFonts w:eastAsiaTheme="minorEastAsia"/>
                <w:szCs w:val="21"/>
              </w:rPr>
              <w:t>1,113,699,861.24</w:t>
            </w:r>
          </w:p>
        </w:tc>
        <w:tc>
          <w:tcPr>
            <w:tcW w:w="3260" w:type="dxa"/>
            <w:vAlign w:val="center"/>
          </w:tcPr>
          <w:p w:rsidR="00356DCF" w:rsidRPr="00851E96" w:rsidRDefault="00356DCF" w:rsidP="005C606A">
            <w:pPr>
              <w:spacing w:line="360" w:lineRule="auto"/>
              <w:jc w:val="right"/>
              <w:rPr>
                <w:rFonts w:eastAsiaTheme="minorEastAsia"/>
                <w:szCs w:val="21"/>
              </w:rPr>
            </w:pPr>
            <w:r w:rsidRPr="00851E96">
              <w:rPr>
                <w:rFonts w:eastAsiaTheme="minorEastAsia"/>
                <w:szCs w:val="21"/>
              </w:rPr>
              <w:t>83,128,574.25</w:t>
            </w:r>
          </w:p>
        </w:tc>
      </w:tr>
    </w:tbl>
    <w:p w:rsidR="00356DCF" w:rsidRPr="00C106B8" w:rsidRDefault="00356DCF" w:rsidP="00356DCF">
      <w:pPr>
        <w:spacing w:line="360" w:lineRule="auto"/>
        <w:rPr>
          <w:rFonts w:asciiTheme="minorEastAsia" w:eastAsiaTheme="minorEastAsia" w:hAnsiTheme="minorEastAsia"/>
          <w:b/>
          <w:szCs w:val="21"/>
        </w:rPr>
      </w:pPr>
      <w:r w:rsidRPr="00C106B8">
        <w:rPr>
          <w:rFonts w:asciiTheme="minorEastAsia" w:eastAsiaTheme="minorEastAsia" w:hAnsiTheme="minorEastAsia"/>
          <w:b/>
          <w:szCs w:val="21"/>
        </w:rPr>
        <w:t>7.4.13.2.6</w:t>
      </w:r>
      <w:r w:rsidRPr="00C106B8">
        <w:rPr>
          <w:rFonts w:asciiTheme="minorEastAsia" w:eastAsiaTheme="minorEastAsia" w:hAnsiTheme="minorEastAsia" w:hint="eastAsia"/>
          <w:b/>
          <w:szCs w:val="21"/>
        </w:rPr>
        <w:t>按长期信用评级列示的同业存单投资</w:t>
      </w:r>
    </w:p>
    <w:p w:rsidR="00356DCF" w:rsidRPr="00851E96" w:rsidRDefault="00356DCF" w:rsidP="00356DC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356DCF" w:rsidRPr="00851E96" w:rsidTr="005C606A">
        <w:tc>
          <w:tcPr>
            <w:tcW w:w="2552" w:type="dxa"/>
            <w:vAlign w:val="center"/>
          </w:tcPr>
          <w:p w:rsidR="00356DCF" w:rsidRPr="00851E96" w:rsidRDefault="00356DCF" w:rsidP="005C606A">
            <w:pPr>
              <w:spacing w:line="360" w:lineRule="auto"/>
              <w:jc w:val="center"/>
              <w:rPr>
                <w:rFonts w:eastAsiaTheme="minorEastAsia"/>
                <w:szCs w:val="21"/>
              </w:rPr>
            </w:pPr>
            <w:r w:rsidRPr="00851E96">
              <w:rPr>
                <w:rFonts w:eastAsiaTheme="minorEastAsia"/>
                <w:szCs w:val="21"/>
              </w:rPr>
              <w:t>长期信用评级</w:t>
            </w:r>
          </w:p>
        </w:tc>
        <w:tc>
          <w:tcPr>
            <w:tcW w:w="2835" w:type="dxa"/>
          </w:tcPr>
          <w:p w:rsidR="00356DCF" w:rsidRPr="00851E96" w:rsidRDefault="00356DCF" w:rsidP="005C606A">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356DCF" w:rsidRPr="00851E96" w:rsidRDefault="00356DCF" w:rsidP="005C606A">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356DCF" w:rsidRPr="00851E96" w:rsidRDefault="00356DCF" w:rsidP="005C606A">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356DCF" w:rsidRPr="00851E96" w:rsidRDefault="00356DCF" w:rsidP="005C606A">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356DCF" w:rsidRPr="00851E96" w:rsidTr="005C606A">
        <w:tc>
          <w:tcPr>
            <w:tcW w:w="2552" w:type="dxa"/>
          </w:tcPr>
          <w:p w:rsidR="00356DCF" w:rsidRPr="00851E96" w:rsidRDefault="00356DCF" w:rsidP="005C606A">
            <w:pPr>
              <w:spacing w:line="360" w:lineRule="auto"/>
              <w:rPr>
                <w:rFonts w:eastAsiaTheme="minorEastAsia"/>
                <w:szCs w:val="21"/>
              </w:rPr>
            </w:pPr>
            <w:r w:rsidRPr="00851E96">
              <w:rPr>
                <w:rFonts w:eastAsiaTheme="minorEastAsia"/>
                <w:szCs w:val="21"/>
              </w:rPr>
              <w:t>AAA</w:t>
            </w:r>
          </w:p>
        </w:tc>
        <w:tc>
          <w:tcPr>
            <w:tcW w:w="2835" w:type="dxa"/>
          </w:tcPr>
          <w:p w:rsidR="00356DCF" w:rsidRPr="00851E96" w:rsidRDefault="00356DCF" w:rsidP="005C606A">
            <w:pPr>
              <w:spacing w:line="360" w:lineRule="auto"/>
              <w:jc w:val="right"/>
              <w:rPr>
                <w:rFonts w:eastAsiaTheme="minorEastAsia"/>
                <w:szCs w:val="21"/>
              </w:rPr>
            </w:pPr>
            <w:r w:rsidRPr="00851E96">
              <w:rPr>
                <w:rFonts w:eastAsiaTheme="minorEastAsia"/>
                <w:szCs w:val="21"/>
              </w:rPr>
              <w:t>19,343,982,844.89</w:t>
            </w:r>
          </w:p>
        </w:tc>
        <w:tc>
          <w:tcPr>
            <w:tcW w:w="3260" w:type="dxa"/>
          </w:tcPr>
          <w:p w:rsidR="00356DCF" w:rsidRPr="00851E96" w:rsidRDefault="00356DCF" w:rsidP="005C606A">
            <w:pPr>
              <w:spacing w:line="360" w:lineRule="auto"/>
              <w:jc w:val="right"/>
              <w:rPr>
                <w:rFonts w:eastAsiaTheme="minorEastAsia"/>
                <w:szCs w:val="21"/>
              </w:rPr>
            </w:pPr>
            <w:r w:rsidRPr="00851E96">
              <w:rPr>
                <w:rFonts w:eastAsiaTheme="minorEastAsia"/>
                <w:szCs w:val="21"/>
              </w:rPr>
              <w:t>25,560,124,472.62</w:t>
            </w:r>
          </w:p>
        </w:tc>
      </w:tr>
      <w:tr w:rsidR="00356DCF" w:rsidRPr="00851E96" w:rsidTr="005C606A">
        <w:tc>
          <w:tcPr>
            <w:tcW w:w="2552" w:type="dxa"/>
          </w:tcPr>
          <w:p w:rsidR="00356DCF" w:rsidRPr="00851E96" w:rsidRDefault="00356DCF" w:rsidP="005C606A">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356DCF" w:rsidRPr="00851E96" w:rsidRDefault="00356DCF" w:rsidP="005C606A">
            <w:pPr>
              <w:spacing w:line="360" w:lineRule="auto"/>
              <w:jc w:val="right"/>
              <w:rPr>
                <w:rFonts w:eastAsiaTheme="minorEastAsia"/>
                <w:szCs w:val="21"/>
              </w:rPr>
            </w:pPr>
            <w:r w:rsidRPr="00851E96">
              <w:rPr>
                <w:rFonts w:eastAsiaTheme="minorEastAsia"/>
                <w:szCs w:val="21"/>
              </w:rPr>
              <w:t>0.00</w:t>
            </w:r>
          </w:p>
        </w:tc>
        <w:tc>
          <w:tcPr>
            <w:tcW w:w="3260" w:type="dxa"/>
          </w:tcPr>
          <w:p w:rsidR="00356DCF" w:rsidRPr="00851E96" w:rsidRDefault="00356DCF" w:rsidP="005C606A">
            <w:pPr>
              <w:spacing w:line="360" w:lineRule="auto"/>
              <w:jc w:val="right"/>
              <w:rPr>
                <w:rFonts w:eastAsiaTheme="minorEastAsia"/>
                <w:szCs w:val="21"/>
              </w:rPr>
            </w:pPr>
            <w:r w:rsidRPr="00851E96">
              <w:rPr>
                <w:rFonts w:eastAsiaTheme="minorEastAsia"/>
                <w:szCs w:val="21"/>
              </w:rPr>
              <w:t>0.00</w:t>
            </w:r>
          </w:p>
        </w:tc>
      </w:tr>
      <w:tr w:rsidR="00356DCF" w:rsidRPr="00851E96" w:rsidTr="005C606A">
        <w:tc>
          <w:tcPr>
            <w:tcW w:w="2552" w:type="dxa"/>
            <w:vAlign w:val="center"/>
          </w:tcPr>
          <w:p w:rsidR="00356DCF" w:rsidRPr="00851E96" w:rsidRDefault="00356DCF" w:rsidP="005C606A">
            <w:pPr>
              <w:spacing w:line="360" w:lineRule="auto"/>
              <w:rPr>
                <w:rFonts w:eastAsiaTheme="minorEastAsia"/>
                <w:szCs w:val="21"/>
              </w:rPr>
            </w:pPr>
            <w:r w:rsidRPr="007C3E5A">
              <w:rPr>
                <w:rFonts w:eastAsiaTheme="minorEastAsia"/>
                <w:szCs w:val="21"/>
              </w:rPr>
              <w:t>未评级</w:t>
            </w:r>
          </w:p>
        </w:tc>
        <w:tc>
          <w:tcPr>
            <w:tcW w:w="2835" w:type="dxa"/>
          </w:tcPr>
          <w:p w:rsidR="00356DCF" w:rsidRPr="00851E96" w:rsidRDefault="00356DCF" w:rsidP="005C606A">
            <w:pPr>
              <w:spacing w:line="360" w:lineRule="auto"/>
              <w:jc w:val="right"/>
              <w:rPr>
                <w:rFonts w:eastAsiaTheme="minorEastAsia"/>
                <w:szCs w:val="21"/>
              </w:rPr>
            </w:pPr>
            <w:r w:rsidRPr="00851E96">
              <w:rPr>
                <w:rFonts w:eastAsiaTheme="minorEastAsia"/>
                <w:szCs w:val="21"/>
              </w:rPr>
              <w:t>0.00</w:t>
            </w:r>
          </w:p>
        </w:tc>
        <w:tc>
          <w:tcPr>
            <w:tcW w:w="3260" w:type="dxa"/>
          </w:tcPr>
          <w:p w:rsidR="00356DCF" w:rsidRPr="00851E96" w:rsidRDefault="00356DCF" w:rsidP="005C606A">
            <w:pPr>
              <w:spacing w:line="360" w:lineRule="auto"/>
              <w:jc w:val="right"/>
              <w:rPr>
                <w:rFonts w:eastAsiaTheme="minorEastAsia"/>
                <w:szCs w:val="21"/>
              </w:rPr>
            </w:pPr>
            <w:r w:rsidRPr="00851E96">
              <w:rPr>
                <w:rFonts w:eastAsiaTheme="minorEastAsia"/>
                <w:szCs w:val="21"/>
              </w:rPr>
              <w:t>0.00</w:t>
            </w:r>
          </w:p>
        </w:tc>
      </w:tr>
      <w:tr w:rsidR="00356DCF" w:rsidRPr="00851E96" w:rsidTr="005C606A">
        <w:tc>
          <w:tcPr>
            <w:tcW w:w="2552" w:type="dxa"/>
            <w:vAlign w:val="center"/>
          </w:tcPr>
          <w:p w:rsidR="00356DCF" w:rsidRPr="007C3E5A" w:rsidRDefault="00356DCF" w:rsidP="005C606A">
            <w:pPr>
              <w:spacing w:line="360" w:lineRule="auto"/>
              <w:rPr>
                <w:rFonts w:eastAsiaTheme="minorEastAsia"/>
                <w:szCs w:val="21"/>
              </w:rPr>
            </w:pPr>
            <w:r w:rsidRPr="007C3E5A">
              <w:rPr>
                <w:rFonts w:eastAsiaTheme="minorEastAsia"/>
                <w:szCs w:val="21"/>
              </w:rPr>
              <w:t>合计</w:t>
            </w:r>
          </w:p>
        </w:tc>
        <w:tc>
          <w:tcPr>
            <w:tcW w:w="2835" w:type="dxa"/>
            <w:vAlign w:val="center"/>
          </w:tcPr>
          <w:p w:rsidR="00356DCF" w:rsidRPr="00851E96" w:rsidRDefault="00356DCF" w:rsidP="005C606A">
            <w:pPr>
              <w:spacing w:line="360" w:lineRule="auto"/>
              <w:jc w:val="right"/>
              <w:rPr>
                <w:rFonts w:eastAsiaTheme="minorEastAsia"/>
                <w:szCs w:val="21"/>
              </w:rPr>
            </w:pPr>
            <w:r w:rsidRPr="00851E96">
              <w:rPr>
                <w:rFonts w:eastAsiaTheme="minorEastAsia"/>
                <w:szCs w:val="21"/>
              </w:rPr>
              <w:t>19,343,982,844.89</w:t>
            </w:r>
          </w:p>
        </w:tc>
        <w:tc>
          <w:tcPr>
            <w:tcW w:w="3260" w:type="dxa"/>
            <w:vAlign w:val="center"/>
          </w:tcPr>
          <w:p w:rsidR="00356DCF" w:rsidRPr="00851E96" w:rsidRDefault="00356DCF" w:rsidP="005C606A">
            <w:pPr>
              <w:spacing w:line="360" w:lineRule="auto"/>
              <w:jc w:val="right"/>
              <w:rPr>
                <w:rFonts w:eastAsiaTheme="minorEastAsia"/>
                <w:szCs w:val="21"/>
              </w:rPr>
            </w:pPr>
            <w:r w:rsidRPr="00851E96">
              <w:rPr>
                <w:rFonts w:eastAsiaTheme="minorEastAsia"/>
                <w:szCs w:val="21"/>
              </w:rPr>
              <w:t>25,560,124,472.62</w:t>
            </w:r>
          </w:p>
        </w:tc>
      </w:tr>
    </w:tbl>
    <w:p w:rsidR="006D141C" w:rsidRPr="00D0515B" w:rsidRDefault="006D141C" w:rsidP="00E7006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7.4.13.</w:t>
      </w:r>
      <w:r w:rsidR="008A28D4" w:rsidRPr="00D0515B">
        <w:rPr>
          <w:rFonts w:asciiTheme="minorEastAsia" w:eastAsiaTheme="minorEastAsia" w:hAnsiTheme="minorEastAsia" w:hint="eastAsia"/>
          <w:b/>
          <w:bCs/>
          <w:kern w:val="0"/>
          <w:szCs w:val="21"/>
        </w:rPr>
        <w:t>3</w:t>
      </w:r>
      <w:r w:rsidRPr="00D0515B">
        <w:rPr>
          <w:rFonts w:asciiTheme="minorEastAsia" w:eastAsiaTheme="minorEastAsia" w:hAnsiTheme="minorEastAsia" w:hint="eastAsia"/>
          <w:b/>
          <w:bCs/>
          <w:szCs w:val="21"/>
        </w:rPr>
        <w:t>流动性风险</w:t>
      </w:r>
    </w:p>
    <w:p w:rsidR="0026667F" w:rsidRDefault="00DF617A">
      <w:pPr>
        <w:spacing w:line="360" w:lineRule="auto"/>
        <w:ind w:firstLineChars="200" w:firstLine="420"/>
        <w:rPr>
          <w:rFonts w:eastAsiaTheme="minorEastAsia"/>
          <w:szCs w:val="21"/>
        </w:rPr>
      </w:pPr>
      <w:r>
        <w:rPr>
          <w:rFonts w:eastAsiaTheme="minorEastAsia"/>
          <w:szCs w:val="21"/>
        </w:rPr>
        <w:t>流动性风险是指基金管理人未能以合理价格及时变现基金资产以支付投资者赎回款项的风险。本基金采用分散投资、控制流通受限证券比例等方式防范流动性风险，同时公司已经建立全覆盖、多维度以压力测试为核心的开放式基金流动性风险监测与预警制度，投资风险管理部独立于投资部门负责流动性压力测试的实施与评估。</w:t>
      </w:r>
    </w:p>
    <w:p w:rsidR="006D141C" w:rsidRPr="004A1E11" w:rsidRDefault="006D141C" w:rsidP="00E70068">
      <w:pPr>
        <w:spacing w:line="360" w:lineRule="auto"/>
        <w:ind w:firstLineChars="200" w:firstLine="420"/>
        <w:rPr>
          <w:rFonts w:eastAsiaTheme="minorEastAsia"/>
          <w:szCs w:val="21"/>
        </w:rPr>
      </w:pPr>
      <w:r w:rsidRPr="004A1E11">
        <w:rPr>
          <w:rFonts w:eastAsiaTheme="minorEastAsia"/>
          <w:szCs w:val="21"/>
        </w:rPr>
        <w:t>于</w:t>
      </w:r>
      <w:r w:rsidRPr="004A1E11">
        <w:rPr>
          <w:rFonts w:eastAsiaTheme="minorEastAsia"/>
          <w:szCs w:val="21"/>
        </w:rPr>
        <w:t>2019</w:t>
      </w:r>
      <w:r w:rsidRPr="004A1E11">
        <w:rPr>
          <w:rFonts w:eastAsiaTheme="minorEastAsia"/>
          <w:szCs w:val="21"/>
        </w:rPr>
        <w:t>年</w:t>
      </w:r>
      <w:r w:rsidRPr="004A1E11">
        <w:rPr>
          <w:rFonts w:eastAsiaTheme="minorEastAsia"/>
          <w:szCs w:val="21"/>
        </w:rPr>
        <w:t>12</w:t>
      </w:r>
      <w:r w:rsidRPr="004A1E11">
        <w:rPr>
          <w:rFonts w:eastAsiaTheme="minorEastAsia"/>
          <w:szCs w:val="21"/>
        </w:rPr>
        <w:t>月</w:t>
      </w:r>
      <w:r w:rsidRPr="004A1E11">
        <w:rPr>
          <w:rFonts w:eastAsiaTheme="minorEastAsia"/>
          <w:szCs w:val="21"/>
        </w:rPr>
        <w:t>31</w:t>
      </w:r>
      <w:r w:rsidRPr="004A1E11">
        <w:rPr>
          <w:rFonts w:eastAsiaTheme="minorEastAsia"/>
          <w:szCs w:val="21"/>
        </w:rPr>
        <w:t>日，除卖出回购金融资产款余额</w:t>
      </w:r>
      <w:r w:rsidRPr="004A1E11">
        <w:rPr>
          <w:rFonts w:eastAsiaTheme="minorEastAsia"/>
          <w:szCs w:val="21"/>
        </w:rPr>
        <w:t>(</w:t>
      </w:r>
      <w:r w:rsidRPr="004A1E11">
        <w:rPr>
          <w:rFonts w:eastAsiaTheme="minorEastAsia"/>
          <w:szCs w:val="21"/>
        </w:rPr>
        <w:t>计息但该利息金额不重大</w:t>
      </w:r>
      <w:r w:rsidRPr="004A1E11">
        <w:rPr>
          <w:rFonts w:eastAsiaTheme="minorEastAsia"/>
          <w:szCs w:val="21"/>
        </w:rPr>
        <w:t>)</w:t>
      </w:r>
      <w:r w:rsidRPr="004A1E11">
        <w:rPr>
          <w:rFonts w:eastAsiaTheme="minorEastAsia"/>
          <w:szCs w:val="21"/>
        </w:rPr>
        <w:t>以外，本基金承担的其他金融负债的合约约定到期日均为一年以内且不计息，可赎回基金份额净值</w:t>
      </w:r>
      <w:r w:rsidRPr="004A1E11">
        <w:rPr>
          <w:rFonts w:eastAsiaTheme="minorEastAsia"/>
          <w:szCs w:val="21"/>
        </w:rPr>
        <w:t>(</w:t>
      </w:r>
      <w:r w:rsidRPr="004A1E11">
        <w:rPr>
          <w:rFonts w:eastAsiaTheme="minorEastAsia"/>
          <w:szCs w:val="21"/>
        </w:rPr>
        <w:t>所有者权益</w:t>
      </w:r>
      <w:r w:rsidRPr="004A1E11">
        <w:rPr>
          <w:rFonts w:eastAsiaTheme="minorEastAsia"/>
          <w:szCs w:val="21"/>
        </w:rPr>
        <w:t>)</w:t>
      </w:r>
      <w:r w:rsidRPr="004A1E11">
        <w:rPr>
          <w:rFonts w:eastAsiaTheme="minorEastAsia"/>
          <w:szCs w:val="21"/>
        </w:rPr>
        <w:t>无固定到期日且不计息，因此账面余额约为未折现的合约到期现金流量。</w:t>
      </w:r>
    </w:p>
    <w:p w:rsidR="00500F43" w:rsidRDefault="00500F43" w:rsidP="00500F43">
      <w:pPr>
        <w:spacing w:line="360" w:lineRule="auto"/>
        <w:rPr>
          <w:rFonts w:eastAsiaTheme="minorEastAsia"/>
          <w:b/>
          <w:color w:val="000000"/>
          <w:szCs w:val="21"/>
        </w:rPr>
      </w:pPr>
      <w:r>
        <w:rPr>
          <w:rFonts w:eastAsiaTheme="minorEastAsia"/>
          <w:b/>
          <w:color w:val="000000"/>
          <w:szCs w:val="21"/>
        </w:rPr>
        <w:t xml:space="preserve">7.4.13.3.1 </w:t>
      </w:r>
      <w:r>
        <w:rPr>
          <w:rFonts w:eastAsiaTheme="minorEastAsia" w:hint="eastAsia"/>
          <w:b/>
          <w:color w:val="000000"/>
          <w:szCs w:val="21"/>
        </w:rPr>
        <w:t>报告期内本基金组合资产的流动性风险分析</w:t>
      </w:r>
    </w:p>
    <w:p w:rsidR="0026667F" w:rsidRDefault="00DF617A">
      <w:pPr>
        <w:tabs>
          <w:tab w:val="left" w:pos="426"/>
        </w:tabs>
        <w:spacing w:line="360" w:lineRule="auto"/>
        <w:ind w:firstLineChars="200" w:firstLine="420"/>
        <w:jc w:val="left"/>
        <w:rPr>
          <w:rFonts w:eastAsiaTheme="minorEastAsia"/>
          <w:kern w:val="0"/>
          <w:szCs w:val="21"/>
        </w:rPr>
      </w:pPr>
      <w:r>
        <w:rPr>
          <w:rFonts w:eastAsiaTheme="minorEastAsia"/>
          <w:color w:val="000000" w:themeColor="text1"/>
          <w:kern w:val="0"/>
          <w:szCs w:val="21"/>
        </w:rPr>
        <w:t>本基金的基金管理人在基金运作过程中按照《公开募集证券投资基金运作管理办法》、《公开募集开放式证券投资基金流动性风险管理规定》等法规的要求对本基金组合资产的流动性风险进行管理，通过独立的风险管理部门对本基金组合</w:t>
      </w:r>
      <w:r>
        <w:rPr>
          <w:rFonts w:eastAsiaTheme="minorEastAsia"/>
          <w:color w:val="000000" w:themeColor="text1"/>
          <w:kern w:val="0"/>
          <w:szCs w:val="21"/>
        </w:rPr>
        <w:t>的流动性指标进行持续的监测和分析。</w:t>
      </w:r>
    </w:p>
    <w:p w:rsidR="00500F43" w:rsidRPr="00860258" w:rsidRDefault="00500F43" w:rsidP="00500F43">
      <w:pPr>
        <w:tabs>
          <w:tab w:val="left" w:pos="426"/>
        </w:tabs>
        <w:spacing w:line="360" w:lineRule="auto"/>
        <w:ind w:firstLineChars="200" w:firstLine="420"/>
        <w:jc w:val="left"/>
        <w:rPr>
          <w:rFonts w:eastAsiaTheme="minorEastAsia"/>
          <w:kern w:val="0"/>
          <w:szCs w:val="21"/>
        </w:rPr>
      </w:pPr>
      <w:r>
        <w:rPr>
          <w:rFonts w:eastAsiaTheme="minorEastAsia"/>
          <w:color w:val="000000" w:themeColor="text1"/>
          <w:kern w:val="0"/>
          <w:szCs w:val="21"/>
        </w:rPr>
        <w:t>本基金的投资范围为具有良好流动性的金融工具，所持大部分证券在流动性良好的证券交易所或者银行间同业市场交易，期末除本报告</w:t>
      </w:r>
      <w:r>
        <w:rPr>
          <w:rFonts w:eastAsiaTheme="minorEastAsia"/>
          <w:color w:val="000000" w:themeColor="text1"/>
          <w:kern w:val="0"/>
          <w:szCs w:val="21"/>
        </w:rPr>
        <w:t>“</w:t>
      </w:r>
      <w:r>
        <w:rPr>
          <w:rFonts w:eastAsiaTheme="minorEastAsia"/>
          <w:color w:val="000000" w:themeColor="text1"/>
          <w:kern w:val="0"/>
          <w:szCs w:val="21"/>
        </w:rPr>
        <w:t>期末本基金持有的流通受限证券</w:t>
      </w:r>
      <w:r>
        <w:rPr>
          <w:rFonts w:eastAsiaTheme="minorEastAsia"/>
          <w:color w:val="000000" w:themeColor="text1"/>
          <w:kern w:val="0"/>
          <w:szCs w:val="21"/>
        </w:rPr>
        <w:t>”</w:t>
      </w:r>
      <w:r>
        <w:rPr>
          <w:rFonts w:eastAsiaTheme="minorEastAsia"/>
          <w:color w:val="000000" w:themeColor="text1"/>
          <w:kern w:val="0"/>
          <w:szCs w:val="21"/>
        </w:rPr>
        <w:t>章节中所列示券种流通暂时受限制不能自由转让外，其余均能及时变现。评估结果显示组合高流动性资产比重较高，组合变现比例能力较好。</w:t>
      </w:r>
    </w:p>
    <w:p w:rsidR="006D141C" w:rsidRPr="00D0515B" w:rsidRDefault="006D141C" w:rsidP="00B12C50">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7.4.13.</w:t>
      </w:r>
      <w:r w:rsidR="008A28D4" w:rsidRPr="00D0515B">
        <w:rPr>
          <w:rFonts w:asciiTheme="minorEastAsia" w:eastAsiaTheme="minorEastAsia" w:hAnsiTheme="minorEastAsia" w:hint="eastAsia"/>
          <w:b/>
          <w:bCs/>
          <w:kern w:val="0"/>
          <w:szCs w:val="21"/>
        </w:rPr>
        <w:t>4</w:t>
      </w:r>
      <w:r w:rsidRPr="00D0515B">
        <w:rPr>
          <w:rFonts w:asciiTheme="minorEastAsia" w:eastAsiaTheme="minorEastAsia" w:hAnsiTheme="minorEastAsia" w:hint="eastAsia"/>
          <w:b/>
          <w:bCs/>
          <w:szCs w:val="21"/>
        </w:rPr>
        <w:t>市场风险</w:t>
      </w:r>
    </w:p>
    <w:p w:rsidR="006D141C" w:rsidRPr="004A1E11" w:rsidRDefault="006D141C" w:rsidP="00736E23">
      <w:pPr>
        <w:spacing w:line="360" w:lineRule="auto"/>
        <w:ind w:firstLineChars="200" w:firstLine="420"/>
        <w:rPr>
          <w:rFonts w:eastAsiaTheme="minorEastAsia"/>
          <w:szCs w:val="21"/>
        </w:rPr>
      </w:pPr>
      <w:r w:rsidRPr="004A1E11">
        <w:rPr>
          <w:rFonts w:eastAsiaTheme="minorEastAsia"/>
          <w:szCs w:val="21"/>
        </w:rPr>
        <w:t>市场风险是指基金所持金融工具的公允价值或未来现金流量因所处市场各类价格因素的变动而发生波动的风险，包括利率风险、外汇风险和其他价格风险。</w:t>
      </w:r>
    </w:p>
    <w:p w:rsidR="006D141C" w:rsidRPr="00D0515B" w:rsidRDefault="006D141C" w:rsidP="00B12C50">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7.4.13.4.</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bCs/>
          <w:szCs w:val="21"/>
        </w:rPr>
        <w:t>利率风险</w:t>
      </w:r>
    </w:p>
    <w:p w:rsidR="006D141C" w:rsidRPr="004A1E11" w:rsidRDefault="006D141C" w:rsidP="00736E23">
      <w:pPr>
        <w:spacing w:line="360" w:lineRule="auto"/>
        <w:ind w:firstLineChars="200" w:firstLine="420"/>
        <w:rPr>
          <w:rFonts w:eastAsiaTheme="minorEastAsia"/>
          <w:szCs w:val="21"/>
        </w:rPr>
      </w:pPr>
      <w:r w:rsidRPr="004A1E11">
        <w:rPr>
          <w:rFonts w:eastAsiaTheme="minorEastAsia"/>
          <w:szCs w:val="21"/>
        </w:rPr>
        <w:t>利率风险是指基金的财务状况和现金流量受市场利率变动而发生波动的风险。投资管理人通过久期、凸度、</w:t>
      </w:r>
      <w:r w:rsidRPr="004A1E11">
        <w:rPr>
          <w:rFonts w:eastAsiaTheme="minorEastAsia"/>
          <w:szCs w:val="21"/>
        </w:rPr>
        <w:t>VAR</w:t>
      </w:r>
      <w:r w:rsidRPr="004A1E11">
        <w:rPr>
          <w:rFonts w:eastAsiaTheme="minorEastAsia"/>
          <w:szCs w:val="21"/>
        </w:rPr>
        <w:t>等方法评估组合面临的利率风险敞口，并通过调整投资组合的久期等方法对上述利率风险进行管理。</w:t>
      </w:r>
    </w:p>
    <w:p w:rsidR="006D141C" w:rsidRPr="00D0515B" w:rsidRDefault="006D141C" w:rsidP="00B12C50">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7.4.13.4.1.</w:t>
      </w:r>
      <w:r w:rsidR="000653CB"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bCs/>
          <w:szCs w:val="21"/>
        </w:rPr>
        <w:t>利率风险敞口</w:t>
      </w:r>
    </w:p>
    <w:p w:rsidR="004A1E11" w:rsidRDefault="004A1E11" w:rsidP="004A1E11">
      <w:pPr>
        <w:wordWrap w:val="0"/>
        <w:autoSpaceDE w:val="0"/>
        <w:autoSpaceDN w:val="0"/>
        <w:adjustRightInd w:val="0"/>
        <w:spacing w:before="29" w:line="288" w:lineRule="auto"/>
        <w:ind w:left="15"/>
        <w:jc w:val="right"/>
        <w:rPr>
          <w:szCs w:val="21"/>
        </w:rPr>
      </w:pPr>
      <w:r w:rsidRPr="00292865">
        <w:rPr>
          <w:rFonts w:hint="eastAsia"/>
          <w:szCs w:val="21"/>
        </w:rPr>
        <w:t>单位：人民币元</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242"/>
        <w:gridCol w:w="19"/>
        <w:gridCol w:w="1563"/>
        <w:gridCol w:w="20"/>
        <w:gridCol w:w="1564"/>
        <w:gridCol w:w="20"/>
        <w:gridCol w:w="1564"/>
        <w:gridCol w:w="20"/>
        <w:gridCol w:w="1564"/>
        <w:gridCol w:w="20"/>
        <w:gridCol w:w="1564"/>
        <w:gridCol w:w="20"/>
      </w:tblGrid>
      <w:tr w:rsidR="004A1E11" w:rsidRPr="000F7BA0" w:rsidTr="00EB46B8">
        <w:trPr>
          <w:gridAfter w:val="1"/>
          <w:wAfter w:w="20" w:type="dxa"/>
          <w:trHeight w:val="280"/>
          <w:jc w:val="center"/>
        </w:trPr>
        <w:tc>
          <w:tcPr>
            <w:tcW w:w="1246" w:type="dxa"/>
            <w:vAlign w:val="center"/>
          </w:tcPr>
          <w:p w:rsidR="004A1E11" w:rsidRPr="002F2401" w:rsidRDefault="004A1E11" w:rsidP="00EB46B8">
            <w:pPr>
              <w:jc w:val="center"/>
              <w:rPr>
                <w:szCs w:val="21"/>
              </w:rPr>
            </w:pPr>
            <w:r w:rsidRPr="002F2401">
              <w:rPr>
                <w:rFonts w:hint="eastAsia"/>
                <w:szCs w:val="21"/>
              </w:rPr>
              <w:t>本期末</w:t>
            </w:r>
          </w:p>
          <w:p w:rsidR="004A1E11" w:rsidRPr="002F2401" w:rsidRDefault="004A1E11" w:rsidP="00EB46B8">
            <w:pPr>
              <w:jc w:val="center"/>
              <w:rPr>
                <w:szCs w:val="21"/>
              </w:rPr>
            </w:pPr>
            <w:r w:rsidRPr="002F2401">
              <w:rPr>
                <w:szCs w:val="21"/>
              </w:rPr>
              <w:t>2019</w:t>
            </w:r>
            <w:r w:rsidRPr="002F2401">
              <w:rPr>
                <w:szCs w:val="21"/>
              </w:rPr>
              <w:t>年</w:t>
            </w:r>
            <w:r w:rsidRPr="002F2401">
              <w:rPr>
                <w:szCs w:val="21"/>
              </w:rPr>
              <w:t>12</w:t>
            </w:r>
            <w:r w:rsidRPr="002F2401">
              <w:rPr>
                <w:szCs w:val="21"/>
              </w:rPr>
              <w:t>月</w:t>
            </w:r>
            <w:r w:rsidRPr="002F2401">
              <w:rPr>
                <w:szCs w:val="21"/>
              </w:rPr>
              <w:t>31</w:t>
            </w:r>
            <w:r w:rsidRPr="002F2401">
              <w:rPr>
                <w:szCs w:val="21"/>
              </w:rPr>
              <w:t>日</w:t>
            </w:r>
          </w:p>
        </w:tc>
        <w:tc>
          <w:tcPr>
            <w:tcW w:w="1586" w:type="dxa"/>
            <w:gridSpan w:val="2"/>
            <w:vAlign w:val="center"/>
          </w:tcPr>
          <w:p w:rsidR="004A1E11" w:rsidRPr="002F2401" w:rsidRDefault="004A1E11" w:rsidP="00EB46B8">
            <w:pPr>
              <w:jc w:val="center"/>
              <w:rPr>
                <w:szCs w:val="21"/>
              </w:rPr>
            </w:pPr>
            <w:r w:rsidRPr="002F2401">
              <w:rPr>
                <w:color w:val="000000"/>
                <w:szCs w:val="21"/>
              </w:rPr>
              <w:t>1</w:t>
            </w:r>
            <w:r w:rsidRPr="002F2401">
              <w:rPr>
                <w:rFonts w:hint="eastAsia"/>
                <w:color w:val="000000"/>
                <w:szCs w:val="21"/>
              </w:rPr>
              <w:t>年以内</w:t>
            </w:r>
          </w:p>
        </w:tc>
        <w:tc>
          <w:tcPr>
            <w:tcW w:w="1587" w:type="dxa"/>
            <w:gridSpan w:val="2"/>
            <w:vAlign w:val="center"/>
          </w:tcPr>
          <w:p w:rsidR="004A1E11" w:rsidRPr="002F2401" w:rsidRDefault="004A1E11" w:rsidP="00EB46B8">
            <w:pPr>
              <w:jc w:val="center"/>
              <w:rPr>
                <w:szCs w:val="21"/>
              </w:rPr>
            </w:pPr>
            <w:r w:rsidRPr="002F2401">
              <w:rPr>
                <w:color w:val="000000"/>
                <w:szCs w:val="21"/>
              </w:rPr>
              <w:t>1-5</w:t>
            </w:r>
            <w:r w:rsidRPr="002F2401">
              <w:rPr>
                <w:rFonts w:hint="eastAsia"/>
                <w:color w:val="000000"/>
                <w:szCs w:val="21"/>
              </w:rPr>
              <w:t>年</w:t>
            </w:r>
          </w:p>
        </w:tc>
        <w:tc>
          <w:tcPr>
            <w:tcW w:w="1587" w:type="dxa"/>
            <w:gridSpan w:val="2"/>
            <w:vAlign w:val="center"/>
          </w:tcPr>
          <w:p w:rsidR="004A1E11" w:rsidRPr="002F2401" w:rsidRDefault="004A1E11" w:rsidP="00EB46B8">
            <w:pPr>
              <w:jc w:val="center"/>
              <w:rPr>
                <w:szCs w:val="21"/>
              </w:rPr>
            </w:pPr>
            <w:r w:rsidRPr="002F2401">
              <w:rPr>
                <w:color w:val="000000"/>
                <w:szCs w:val="21"/>
              </w:rPr>
              <w:t>5</w:t>
            </w:r>
            <w:r w:rsidRPr="002F2401">
              <w:rPr>
                <w:rFonts w:hint="eastAsia"/>
                <w:color w:val="000000"/>
                <w:szCs w:val="21"/>
              </w:rPr>
              <w:t>年以上</w:t>
            </w:r>
          </w:p>
        </w:tc>
        <w:tc>
          <w:tcPr>
            <w:tcW w:w="1587" w:type="dxa"/>
            <w:gridSpan w:val="2"/>
            <w:vAlign w:val="center"/>
          </w:tcPr>
          <w:p w:rsidR="004A1E11" w:rsidRPr="002F2401" w:rsidRDefault="004A1E11" w:rsidP="00EB46B8">
            <w:pPr>
              <w:jc w:val="center"/>
              <w:rPr>
                <w:szCs w:val="21"/>
              </w:rPr>
            </w:pPr>
            <w:r w:rsidRPr="002F2401">
              <w:rPr>
                <w:rFonts w:hint="eastAsia"/>
                <w:szCs w:val="21"/>
              </w:rPr>
              <w:t>不计息</w:t>
            </w:r>
          </w:p>
        </w:tc>
        <w:tc>
          <w:tcPr>
            <w:tcW w:w="1587" w:type="dxa"/>
            <w:gridSpan w:val="2"/>
            <w:vAlign w:val="center"/>
          </w:tcPr>
          <w:p w:rsidR="004A1E11" w:rsidRPr="002F2401" w:rsidRDefault="004A1E11" w:rsidP="00EB46B8">
            <w:pPr>
              <w:jc w:val="center"/>
              <w:rPr>
                <w:szCs w:val="21"/>
              </w:rPr>
            </w:pPr>
            <w:r w:rsidRPr="002F2401">
              <w:rPr>
                <w:rFonts w:hint="eastAsia"/>
                <w:szCs w:val="21"/>
              </w:rPr>
              <w:t>合计</w:t>
            </w:r>
          </w:p>
        </w:tc>
      </w:tr>
      <w:tr w:rsidR="004A1E11" w:rsidRPr="000F7BA0" w:rsidTr="00EB46B8">
        <w:trPr>
          <w:gridAfter w:val="1"/>
          <w:wAfter w:w="20" w:type="dxa"/>
          <w:trHeight w:val="280"/>
          <w:jc w:val="center"/>
        </w:trPr>
        <w:tc>
          <w:tcPr>
            <w:tcW w:w="1246" w:type="dxa"/>
            <w:vAlign w:val="center"/>
          </w:tcPr>
          <w:p w:rsidR="004A1E11" w:rsidRPr="000F7BA0" w:rsidRDefault="004A1E11" w:rsidP="00EB46B8">
            <w:pPr>
              <w:rPr>
                <w:szCs w:val="21"/>
              </w:rPr>
            </w:pPr>
            <w:r w:rsidRPr="000F7BA0">
              <w:rPr>
                <w:rFonts w:hint="eastAsia"/>
                <w:szCs w:val="21"/>
              </w:rPr>
              <w:t>资产</w:t>
            </w:r>
          </w:p>
        </w:tc>
        <w:tc>
          <w:tcPr>
            <w:tcW w:w="1586" w:type="dxa"/>
            <w:gridSpan w:val="2"/>
            <w:vAlign w:val="center"/>
          </w:tcPr>
          <w:p w:rsidR="004A1E11" w:rsidRPr="000F7BA0" w:rsidRDefault="004A1E11" w:rsidP="00EB46B8">
            <w:pPr>
              <w:jc w:val="right"/>
              <w:rPr>
                <w:szCs w:val="21"/>
              </w:rPr>
            </w:pPr>
          </w:p>
        </w:tc>
        <w:tc>
          <w:tcPr>
            <w:tcW w:w="1587" w:type="dxa"/>
            <w:gridSpan w:val="2"/>
            <w:vAlign w:val="center"/>
          </w:tcPr>
          <w:p w:rsidR="004A1E11" w:rsidRPr="000F7BA0" w:rsidRDefault="004A1E11" w:rsidP="00EB46B8">
            <w:pPr>
              <w:jc w:val="right"/>
              <w:rPr>
                <w:szCs w:val="21"/>
              </w:rPr>
            </w:pPr>
          </w:p>
        </w:tc>
        <w:tc>
          <w:tcPr>
            <w:tcW w:w="1587" w:type="dxa"/>
            <w:gridSpan w:val="2"/>
            <w:vAlign w:val="center"/>
          </w:tcPr>
          <w:p w:rsidR="004A1E11" w:rsidRPr="000F7BA0" w:rsidRDefault="004A1E11" w:rsidP="00EB46B8">
            <w:pPr>
              <w:jc w:val="right"/>
              <w:rPr>
                <w:szCs w:val="21"/>
              </w:rPr>
            </w:pPr>
          </w:p>
        </w:tc>
        <w:tc>
          <w:tcPr>
            <w:tcW w:w="1587" w:type="dxa"/>
            <w:gridSpan w:val="2"/>
            <w:vAlign w:val="center"/>
          </w:tcPr>
          <w:p w:rsidR="004A1E11" w:rsidRPr="000F7BA0" w:rsidRDefault="004A1E11" w:rsidP="00EB46B8">
            <w:pPr>
              <w:jc w:val="right"/>
              <w:rPr>
                <w:szCs w:val="21"/>
              </w:rPr>
            </w:pPr>
          </w:p>
        </w:tc>
        <w:tc>
          <w:tcPr>
            <w:tcW w:w="1587" w:type="dxa"/>
            <w:gridSpan w:val="2"/>
            <w:vAlign w:val="center"/>
          </w:tcPr>
          <w:p w:rsidR="004A1E11" w:rsidRPr="000F7BA0" w:rsidRDefault="004A1E11" w:rsidP="00EB46B8">
            <w:pPr>
              <w:jc w:val="right"/>
              <w:rPr>
                <w:szCs w:val="21"/>
              </w:rPr>
            </w:pPr>
          </w:p>
        </w:tc>
      </w:tr>
      <w:tr w:rsidR="0026667F">
        <w:trPr>
          <w:gridAfter w:val="1"/>
          <w:wAfter w:w="20" w:type="dxa"/>
          <w:jc w:val="center"/>
        </w:trPr>
        <w:tc>
          <w:tcPr>
            <w:tcW w:w="1246" w:type="dxa"/>
            <w:vAlign w:val="center"/>
          </w:tcPr>
          <w:p w:rsidR="0026667F" w:rsidRDefault="00DF617A">
            <w:pPr>
              <w:jc w:val="left"/>
            </w:pPr>
            <w:r>
              <w:rPr>
                <w:color w:val="000000"/>
                <w:szCs w:val="21"/>
              </w:rPr>
              <w:t>银行存款</w:t>
            </w:r>
          </w:p>
        </w:tc>
        <w:tc>
          <w:tcPr>
            <w:tcW w:w="1586" w:type="dxa"/>
            <w:gridSpan w:val="2"/>
            <w:vAlign w:val="center"/>
          </w:tcPr>
          <w:p w:rsidR="0026667F" w:rsidRDefault="00DF617A">
            <w:pPr>
              <w:jc w:val="right"/>
            </w:pPr>
            <w:r>
              <w:rPr>
                <w:color w:val="000000"/>
                <w:szCs w:val="21"/>
              </w:rPr>
              <w:t>13,601,836,729.09</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13,601,836,729.09</w:t>
            </w:r>
          </w:p>
        </w:tc>
      </w:tr>
      <w:tr w:rsidR="0026667F">
        <w:trPr>
          <w:gridAfter w:val="1"/>
          <w:wAfter w:w="20" w:type="dxa"/>
          <w:jc w:val="center"/>
        </w:trPr>
        <w:tc>
          <w:tcPr>
            <w:tcW w:w="1246" w:type="dxa"/>
            <w:vAlign w:val="center"/>
          </w:tcPr>
          <w:p w:rsidR="0026667F" w:rsidRDefault="00DF617A">
            <w:pPr>
              <w:jc w:val="left"/>
            </w:pPr>
            <w:r>
              <w:rPr>
                <w:color w:val="000000"/>
                <w:szCs w:val="21"/>
              </w:rPr>
              <w:t>结算备付金</w:t>
            </w:r>
          </w:p>
        </w:tc>
        <w:tc>
          <w:tcPr>
            <w:tcW w:w="1586" w:type="dxa"/>
            <w:gridSpan w:val="2"/>
            <w:vAlign w:val="center"/>
          </w:tcPr>
          <w:p w:rsidR="0026667F" w:rsidRDefault="00DF617A">
            <w:pPr>
              <w:jc w:val="right"/>
            </w:pPr>
            <w:r>
              <w:rPr>
                <w:color w:val="000000"/>
                <w:szCs w:val="21"/>
              </w:rPr>
              <w:t>177,944,138.10</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177,944,138.10</w:t>
            </w:r>
          </w:p>
        </w:tc>
      </w:tr>
      <w:tr w:rsidR="0026667F">
        <w:trPr>
          <w:gridAfter w:val="1"/>
          <w:wAfter w:w="20" w:type="dxa"/>
          <w:jc w:val="center"/>
        </w:trPr>
        <w:tc>
          <w:tcPr>
            <w:tcW w:w="1246" w:type="dxa"/>
            <w:vAlign w:val="center"/>
          </w:tcPr>
          <w:p w:rsidR="0026667F" w:rsidRDefault="00DF617A">
            <w:pPr>
              <w:jc w:val="left"/>
            </w:pPr>
            <w:r>
              <w:rPr>
                <w:color w:val="000000"/>
                <w:szCs w:val="21"/>
              </w:rPr>
              <w:t>存出保证金</w:t>
            </w:r>
          </w:p>
        </w:tc>
        <w:tc>
          <w:tcPr>
            <w:tcW w:w="1586"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r>
      <w:tr w:rsidR="0026667F">
        <w:trPr>
          <w:gridAfter w:val="1"/>
          <w:wAfter w:w="20" w:type="dxa"/>
          <w:jc w:val="center"/>
        </w:trPr>
        <w:tc>
          <w:tcPr>
            <w:tcW w:w="1246" w:type="dxa"/>
            <w:vAlign w:val="center"/>
          </w:tcPr>
          <w:p w:rsidR="0026667F" w:rsidRDefault="00DF617A">
            <w:pPr>
              <w:jc w:val="left"/>
            </w:pPr>
            <w:r>
              <w:rPr>
                <w:color w:val="000000"/>
                <w:szCs w:val="21"/>
              </w:rPr>
              <w:t>交易性金融资产</w:t>
            </w:r>
          </w:p>
        </w:tc>
        <w:tc>
          <w:tcPr>
            <w:tcW w:w="1586" w:type="dxa"/>
            <w:gridSpan w:val="2"/>
            <w:vAlign w:val="center"/>
          </w:tcPr>
          <w:p w:rsidR="0026667F" w:rsidRDefault="00DF617A">
            <w:pPr>
              <w:jc w:val="right"/>
            </w:pPr>
            <w:r>
              <w:rPr>
                <w:color w:val="000000"/>
                <w:szCs w:val="21"/>
              </w:rPr>
              <w:t>23,498,888,932.63</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23,498,888,932.63</w:t>
            </w:r>
          </w:p>
        </w:tc>
      </w:tr>
      <w:tr w:rsidR="0026667F">
        <w:trPr>
          <w:gridAfter w:val="1"/>
          <w:wAfter w:w="20" w:type="dxa"/>
          <w:jc w:val="center"/>
        </w:trPr>
        <w:tc>
          <w:tcPr>
            <w:tcW w:w="1246" w:type="dxa"/>
            <w:vAlign w:val="center"/>
          </w:tcPr>
          <w:p w:rsidR="0026667F" w:rsidRDefault="00DF617A">
            <w:pPr>
              <w:jc w:val="left"/>
            </w:pPr>
            <w:r>
              <w:rPr>
                <w:color w:val="000000"/>
                <w:szCs w:val="21"/>
              </w:rPr>
              <w:t>衍生金融资产</w:t>
            </w:r>
          </w:p>
        </w:tc>
        <w:tc>
          <w:tcPr>
            <w:tcW w:w="1586"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r>
      <w:tr w:rsidR="0026667F">
        <w:trPr>
          <w:gridAfter w:val="1"/>
          <w:wAfter w:w="20" w:type="dxa"/>
          <w:jc w:val="center"/>
        </w:trPr>
        <w:tc>
          <w:tcPr>
            <w:tcW w:w="1246" w:type="dxa"/>
            <w:vAlign w:val="center"/>
          </w:tcPr>
          <w:p w:rsidR="0026667F" w:rsidRDefault="00DF617A">
            <w:pPr>
              <w:jc w:val="left"/>
            </w:pPr>
            <w:r>
              <w:rPr>
                <w:color w:val="000000"/>
                <w:szCs w:val="21"/>
              </w:rPr>
              <w:t>买入返售金融资产</w:t>
            </w:r>
          </w:p>
        </w:tc>
        <w:tc>
          <w:tcPr>
            <w:tcW w:w="1586" w:type="dxa"/>
            <w:gridSpan w:val="2"/>
            <w:vAlign w:val="center"/>
          </w:tcPr>
          <w:p w:rsidR="0026667F" w:rsidRDefault="00DF617A">
            <w:pPr>
              <w:jc w:val="right"/>
            </w:pPr>
            <w:r>
              <w:rPr>
                <w:color w:val="000000"/>
                <w:szCs w:val="21"/>
              </w:rPr>
              <w:t>7,624,537,636.82</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7,624,537,636.82</w:t>
            </w:r>
          </w:p>
        </w:tc>
      </w:tr>
      <w:tr w:rsidR="0026667F">
        <w:trPr>
          <w:gridAfter w:val="1"/>
          <w:wAfter w:w="20" w:type="dxa"/>
          <w:jc w:val="center"/>
        </w:trPr>
        <w:tc>
          <w:tcPr>
            <w:tcW w:w="1246" w:type="dxa"/>
            <w:vAlign w:val="center"/>
          </w:tcPr>
          <w:p w:rsidR="0026667F" w:rsidRDefault="00DF617A">
            <w:pPr>
              <w:jc w:val="left"/>
            </w:pPr>
            <w:r>
              <w:rPr>
                <w:color w:val="000000"/>
                <w:szCs w:val="21"/>
              </w:rPr>
              <w:t>应收证券清算款</w:t>
            </w:r>
          </w:p>
        </w:tc>
        <w:tc>
          <w:tcPr>
            <w:tcW w:w="1586"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r>
      <w:tr w:rsidR="0026667F">
        <w:trPr>
          <w:gridAfter w:val="1"/>
          <w:wAfter w:w="20" w:type="dxa"/>
          <w:jc w:val="center"/>
        </w:trPr>
        <w:tc>
          <w:tcPr>
            <w:tcW w:w="1246" w:type="dxa"/>
            <w:vAlign w:val="center"/>
          </w:tcPr>
          <w:p w:rsidR="0026667F" w:rsidRDefault="00DF617A">
            <w:pPr>
              <w:jc w:val="left"/>
            </w:pPr>
            <w:r>
              <w:rPr>
                <w:color w:val="000000"/>
                <w:szCs w:val="21"/>
              </w:rPr>
              <w:t>应收利息</w:t>
            </w:r>
          </w:p>
        </w:tc>
        <w:tc>
          <w:tcPr>
            <w:tcW w:w="1586"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152,819,181.31</w:t>
            </w:r>
          </w:p>
        </w:tc>
        <w:tc>
          <w:tcPr>
            <w:tcW w:w="1587" w:type="dxa"/>
            <w:gridSpan w:val="2"/>
            <w:vAlign w:val="center"/>
          </w:tcPr>
          <w:p w:rsidR="0026667F" w:rsidRDefault="00DF617A">
            <w:pPr>
              <w:jc w:val="right"/>
            </w:pPr>
            <w:r>
              <w:rPr>
                <w:color w:val="000000"/>
                <w:szCs w:val="21"/>
              </w:rPr>
              <w:t>152,819,181.31</w:t>
            </w:r>
          </w:p>
        </w:tc>
      </w:tr>
      <w:tr w:rsidR="0026667F">
        <w:trPr>
          <w:gridAfter w:val="1"/>
          <w:wAfter w:w="20" w:type="dxa"/>
          <w:jc w:val="center"/>
        </w:trPr>
        <w:tc>
          <w:tcPr>
            <w:tcW w:w="1246" w:type="dxa"/>
            <w:vAlign w:val="center"/>
          </w:tcPr>
          <w:p w:rsidR="0026667F" w:rsidRDefault="00DF617A">
            <w:pPr>
              <w:jc w:val="left"/>
            </w:pPr>
            <w:r>
              <w:rPr>
                <w:color w:val="000000"/>
                <w:szCs w:val="21"/>
              </w:rPr>
              <w:t>应收股利</w:t>
            </w:r>
          </w:p>
        </w:tc>
        <w:tc>
          <w:tcPr>
            <w:tcW w:w="1586"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r>
      <w:tr w:rsidR="0026667F">
        <w:trPr>
          <w:gridAfter w:val="1"/>
          <w:wAfter w:w="20" w:type="dxa"/>
          <w:jc w:val="center"/>
        </w:trPr>
        <w:tc>
          <w:tcPr>
            <w:tcW w:w="1246" w:type="dxa"/>
            <w:vAlign w:val="center"/>
          </w:tcPr>
          <w:p w:rsidR="0026667F" w:rsidRDefault="00DF617A">
            <w:pPr>
              <w:jc w:val="left"/>
            </w:pPr>
            <w:r>
              <w:rPr>
                <w:color w:val="000000"/>
                <w:szCs w:val="21"/>
              </w:rPr>
              <w:t>应收申购款</w:t>
            </w:r>
          </w:p>
        </w:tc>
        <w:tc>
          <w:tcPr>
            <w:tcW w:w="1586"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379,382,420.75</w:t>
            </w:r>
          </w:p>
        </w:tc>
        <w:tc>
          <w:tcPr>
            <w:tcW w:w="1587" w:type="dxa"/>
            <w:gridSpan w:val="2"/>
            <w:vAlign w:val="center"/>
          </w:tcPr>
          <w:p w:rsidR="0026667F" w:rsidRDefault="00DF617A">
            <w:pPr>
              <w:jc w:val="right"/>
            </w:pPr>
            <w:r>
              <w:rPr>
                <w:color w:val="000000"/>
                <w:szCs w:val="21"/>
              </w:rPr>
              <w:t>379,382,420.75</w:t>
            </w:r>
          </w:p>
        </w:tc>
      </w:tr>
      <w:tr w:rsidR="0026667F">
        <w:trPr>
          <w:gridAfter w:val="1"/>
          <w:wAfter w:w="20" w:type="dxa"/>
          <w:jc w:val="center"/>
        </w:trPr>
        <w:tc>
          <w:tcPr>
            <w:tcW w:w="1246" w:type="dxa"/>
            <w:vAlign w:val="center"/>
          </w:tcPr>
          <w:p w:rsidR="0026667F" w:rsidRDefault="00DF617A">
            <w:pPr>
              <w:jc w:val="left"/>
            </w:pPr>
            <w:r>
              <w:rPr>
                <w:color w:val="000000"/>
                <w:szCs w:val="21"/>
              </w:rPr>
              <w:t>递延所得税资产</w:t>
            </w:r>
          </w:p>
        </w:tc>
        <w:tc>
          <w:tcPr>
            <w:tcW w:w="1586"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r>
      <w:tr w:rsidR="0026667F">
        <w:trPr>
          <w:gridAfter w:val="1"/>
          <w:wAfter w:w="20" w:type="dxa"/>
          <w:jc w:val="center"/>
        </w:trPr>
        <w:tc>
          <w:tcPr>
            <w:tcW w:w="1246" w:type="dxa"/>
            <w:vAlign w:val="center"/>
          </w:tcPr>
          <w:p w:rsidR="0026667F" w:rsidRDefault="00DF617A">
            <w:pPr>
              <w:jc w:val="left"/>
            </w:pPr>
            <w:r>
              <w:rPr>
                <w:color w:val="000000"/>
                <w:szCs w:val="21"/>
              </w:rPr>
              <w:t>其他资产</w:t>
            </w:r>
          </w:p>
        </w:tc>
        <w:tc>
          <w:tcPr>
            <w:tcW w:w="1586"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r>
      <w:tr w:rsidR="004A1E11" w:rsidRPr="00E82FC5" w:rsidTr="00EB46B8">
        <w:trPr>
          <w:gridAfter w:val="1"/>
          <w:wAfter w:w="20" w:type="dxa"/>
          <w:trHeight w:val="280"/>
          <w:jc w:val="center"/>
        </w:trPr>
        <w:tc>
          <w:tcPr>
            <w:tcW w:w="1246" w:type="dxa"/>
            <w:vAlign w:val="center"/>
          </w:tcPr>
          <w:p w:rsidR="004A1E11" w:rsidRPr="00E82FC5" w:rsidRDefault="004A1E11" w:rsidP="00EB46B8">
            <w:pPr>
              <w:rPr>
                <w:szCs w:val="21"/>
              </w:rPr>
            </w:pPr>
            <w:r w:rsidRPr="00E82FC5">
              <w:rPr>
                <w:rFonts w:hint="eastAsia"/>
                <w:szCs w:val="21"/>
              </w:rPr>
              <w:t>资产总计</w:t>
            </w:r>
          </w:p>
          <w:p w:rsidR="004A1E11" w:rsidRPr="00E82FC5" w:rsidRDefault="004A1E11" w:rsidP="00EB46B8">
            <w:pPr>
              <w:rPr>
                <w:szCs w:val="21"/>
              </w:rPr>
            </w:pPr>
          </w:p>
        </w:tc>
        <w:tc>
          <w:tcPr>
            <w:tcW w:w="1586" w:type="dxa"/>
            <w:gridSpan w:val="2"/>
            <w:vAlign w:val="center"/>
          </w:tcPr>
          <w:p w:rsidR="004A1E11" w:rsidRPr="00E82FC5" w:rsidRDefault="004A1E11" w:rsidP="00EB46B8">
            <w:pPr>
              <w:autoSpaceDE w:val="0"/>
              <w:autoSpaceDN w:val="0"/>
              <w:adjustRightInd w:val="0"/>
              <w:spacing w:before="29" w:line="360" w:lineRule="auto"/>
              <w:jc w:val="right"/>
              <w:rPr>
                <w:color w:val="000000"/>
                <w:szCs w:val="21"/>
              </w:rPr>
            </w:pPr>
            <w:r w:rsidRPr="00E82FC5">
              <w:rPr>
                <w:color w:val="000000"/>
                <w:szCs w:val="21"/>
              </w:rPr>
              <w:t>44,903,207,436.64</w:t>
            </w:r>
          </w:p>
        </w:tc>
        <w:tc>
          <w:tcPr>
            <w:tcW w:w="1587" w:type="dxa"/>
            <w:gridSpan w:val="2"/>
            <w:vAlign w:val="center"/>
          </w:tcPr>
          <w:p w:rsidR="004A1E11" w:rsidRPr="00E82FC5" w:rsidRDefault="004A1E11" w:rsidP="00EB46B8">
            <w:pPr>
              <w:autoSpaceDE w:val="0"/>
              <w:autoSpaceDN w:val="0"/>
              <w:adjustRightInd w:val="0"/>
              <w:spacing w:before="29" w:line="360" w:lineRule="auto"/>
              <w:jc w:val="right"/>
              <w:rPr>
                <w:color w:val="000000"/>
                <w:szCs w:val="21"/>
              </w:rPr>
            </w:pPr>
            <w:r w:rsidRPr="00E82FC5">
              <w:rPr>
                <w:color w:val="000000"/>
                <w:szCs w:val="21"/>
              </w:rPr>
              <w:t>-</w:t>
            </w:r>
          </w:p>
        </w:tc>
        <w:tc>
          <w:tcPr>
            <w:tcW w:w="1587" w:type="dxa"/>
            <w:gridSpan w:val="2"/>
            <w:vAlign w:val="center"/>
          </w:tcPr>
          <w:p w:rsidR="004A1E11" w:rsidRPr="00E82FC5" w:rsidRDefault="004A1E11" w:rsidP="00EB46B8">
            <w:pPr>
              <w:autoSpaceDE w:val="0"/>
              <w:autoSpaceDN w:val="0"/>
              <w:adjustRightInd w:val="0"/>
              <w:spacing w:before="29" w:line="360" w:lineRule="auto"/>
              <w:jc w:val="right"/>
              <w:rPr>
                <w:color w:val="000000"/>
                <w:szCs w:val="21"/>
              </w:rPr>
            </w:pPr>
            <w:r w:rsidRPr="00E82FC5">
              <w:rPr>
                <w:color w:val="000000"/>
                <w:szCs w:val="21"/>
              </w:rPr>
              <w:t>-</w:t>
            </w:r>
          </w:p>
        </w:tc>
        <w:tc>
          <w:tcPr>
            <w:tcW w:w="1587" w:type="dxa"/>
            <w:gridSpan w:val="2"/>
            <w:vAlign w:val="center"/>
          </w:tcPr>
          <w:p w:rsidR="004A1E11" w:rsidRPr="00E82FC5" w:rsidRDefault="004A1E11" w:rsidP="00EB46B8">
            <w:pPr>
              <w:autoSpaceDE w:val="0"/>
              <w:autoSpaceDN w:val="0"/>
              <w:adjustRightInd w:val="0"/>
              <w:spacing w:before="29" w:line="360" w:lineRule="auto"/>
              <w:jc w:val="right"/>
              <w:rPr>
                <w:color w:val="000000"/>
                <w:szCs w:val="21"/>
              </w:rPr>
            </w:pPr>
            <w:r w:rsidRPr="00E82FC5">
              <w:rPr>
                <w:color w:val="000000"/>
                <w:szCs w:val="21"/>
              </w:rPr>
              <w:t>532,201,602.06</w:t>
            </w:r>
          </w:p>
        </w:tc>
        <w:tc>
          <w:tcPr>
            <w:tcW w:w="1587" w:type="dxa"/>
            <w:gridSpan w:val="2"/>
            <w:vAlign w:val="center"/>
          </w:tcPr>
          <w:p w:rsidR="004A1E11" w:rsidRPr="00E82FC5" w:rsidRDefault="004A1E11" w:rsidP="00EB46B8">
            <w:pPr>
              <w:autoSpaceDE w:val="0"/>
              <w:autoSpaceDN w:val="0"/>
              <w:adjustRightInd w:val="0"/>
              <w:spacing w:before="29" w:line="360" w:lineRule="auto"/>
              <w:jc w:val="right"/>
              <w:rPr>
                <w:color w:val="000000"/>
                <w:szCs w:val="21"/>
              </w:rPr>
            </w:pPr>
            <w:r w:rsidRPr="00E82FC5">
              <w:rPr>
                <w:color w:val="000000"/>
                <w:szCs w:val="21"/>
              </w:rPr>
              <w:t>45,435,409,038.70</w:t>
            </w:r>
          </w:p>
        </w:tc>
      </w:tr>
      <w:tr w:rsidR="004A1E11" w:rsidRPr="00E82FC5" w:rsidTr="00EB46B8">
        <w:trPr>
          <w:gridAfter w:val="1"/>
          <w:wAfter w:w="20" w:type="dxa"/>
          <w:trHeight w:val="280"/>
          <w:jc w:val="center"/>
        </w:trPr>
        <w:tc>
          <w:tcPr>
            <w:tcW w:w="1246" w:type="dxa"/>
            <w:vAlign w:val="center"/>
          </w:tcPr>
          <w:p w:rsidR="004A1E11" w:rsidRPr="00E82FC5" w:rsidRDefault="004A1E11" w:rsidP="00EB46B8">
            <w:pPr>
              <w:rPr>
                <w:szCs w:val="21"/>
              </w:rPr>
            </w:pPr>
            <w:r w:rsidRPr="00E82FC5">
              <w:rPr>
                <w:rFonts w:hint="eastAsia"/>
                <w:szCs w:val="21"/>
              </w:rPr>
              <w:t>负债</w:t>
            </w:r>
          </w:p>
        </w:tc>
        <w:tc>
          <w:tcPr>
            <w:tcW w:w="1586" w:type="dxa"/>
            <w:gridSpan w:val="2"/>
            <w:vAlign w:val="center"/>
          </w:tcPr>
          <w:p w:rsidR="004A1E11" w:rsidRPr="00E82FC5" w:rsidRDefault="004A1E11" w:rsidP="00EB46B8">
            <w:pPr>
              <w:jc w:val="right"/>
              <w:rPr>
                <w:kern w:val="0"/>
                <w:szCs w:val="21"/>
              </w:rPr>
            </w:pPr>
          </w:p>
        </w:tc>
        <w:tc>
          <w:tcPr>
            <w:tcW w:w="1587" w:type="dxa"/>
            <w:gridSpan w:val="2"/>
            <w:vAlign w:val="center"/>
          </w:tcPr>
          <w:p w:rsidR="004A1E11" w:rsidRPr="00E82FC5" w:rsidRDefault="004A1E11" w:rsidP="00EB46B8">
            <w:pPr>
              <w:jc w:val="right"/>
              <w:rPr>
                <w:kern w:val="0"/>
                <w:szCs w:val="21"/>
              </w:rPr>
            </w:pPr>
          </w:p>
        </w:tc>
        <w:tc>
          <w:tcPr>
            <w:tcW w:w="1587" w:type="dxa"/>
            <w:gridSpan w:val="2"/>
            <w:vAlign w:val="center"/>
          </w:tcPr>
          <w:p w:rsidR="004A1E11" w:rsidRPr="00E82FC5" w:rsidRDefault="004A1E11" w:rsidP="00EB46B8">
            <w:pPr>
              <w:jc w:val="right"/>
              <w:rPr>
                <w:szCs w:val="21"/>
              </w:rPr>
            </w:pPr>
          </w:p>
        </w:tc>
        <w:tc>
          <w:tcPr>
            <w:tcW w:w="1587" w:type="dxa"/>
            <w:gridSpan w:val="2"/>
            <w:vAlign w:val="center"/>
          </w:tcPr>
          <w:p w:rsidR="004A1E11" w:rsidRPr="00E82FC5" w:rsidRDefault="004A1E11" w:rsidP="00EB46B8">
            <w:pPr>
              <w:jc w:val="right"/>
              <w:rPr>
                <w:szCs w:val="21"/>
              </w:rPr>
            </w:pPr>
          </w:p>
        </w:tc>
        <w:tc>
          <w:tcPr>
            <w:tcW w:w="1587" w:type="dxa"/>
            <w:gridSpan w:val="2"/>
            <w:vAlign w:val="center"/>
          </w:tcPr>
          <w:p w:rsidR="004A1E11" w:rsidRPr="00E82FC5" w:rsidRDefault="004A1E11" w:rsidP="00EB46B8">
            <w:pPr>
              <w:jc w:val="right"/>
              <w:rPr>
                <w:szCs w:val="21"/>
              </w:rPr>
            </w:pPr>
          </w:p>
        </w:tc>
      </w:tr>
      <w:tr w:rsidR="0026667F">
        <w:trPr>
          <w:gridAfter w:val="1"/>
          <w:wAfter w:w="20" w:type="dxa"/>
          <w:jc w:val="center"/>
        </w:trPr>
        <w:tc>
          <w:tcPr>
            <w:tcW w:w="1246" w:type="dxa"/>
            <w:vAlign w:val="center"/>
          </w:tcPr>
          <w:p w:rsidR="0026667F" w:rsidRDefault="00DF617A">
            <w:pPr>
              <w:jc w:val="left"/>
            </w:pPr>
            <w:r>
              <w:rPr>
                <w:color w:val="000000"/>
                <w:szCs w:val="21"/>
              </w:rPr>
              <w:t>短期借款</w:t>
            </w:r>
          </w:p>
        </w:tc>
        <w:tc>
          <w:tcPr>
            <w:tcW w:w="1586"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r>
      <w:tr w:rsidR="0026667F">
        <w:trPr>
          <w:gridAfter w:val="1"/>
          <w:wAfter w:w="20" w:type="dxa"/>
          <w:jc w:val="center"/>
        </w:trPr>
        <w:tc>
          <w:tcPr>
            <w:tcW w:w="1246" w:type="dxa"/>
            <w:vAlign w:val="center"/>
          </w:tcPr>
          <w:p w:rsidR="0026667F" w:rsidRDefault="00DF617A">
            <w:pPr>
              <w:jc w:val="left"/>
            </w:pPr>
            <w:r>
              <w:rPr>
                <w:color w:val="000000"/>
                <w:szCs w:val="21"/>
              </w:rPr>
              <w:t>交易性金融负债</w:t>
            </w:r>
          </w:p>
        </w:tc>
        <w:tc>
          <w:tcPr>
            <w:tcW w:w="1586"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r>
      <w:tr w:rsidR="0026667F">
        <w:trPr>
          <w:gridAfter w:val="1"/>
          <w:wAfter w:w="20" w:type="dxa"/>
          <w:jc w:val="center"/>
        </w:trPr>
        <w:tc>
          <w:tcPr>
            <w:tcW w:w="1246" w:type="dxa"/>
            <w:vAlign w:val="center"/>
          </w:tcPr>
          <w:p w:rsidR="0026667F" w:rsidRDefault="00DF617A">
            <w:pPr>
              <w:jc w:val="left"/>
            </w:pPr>
            <w:r>
              <w:rPr>
                <w:color w:val="000000"/>
                <w:szCs w:val="21"/>
              </w:rPr>
              <w:t>衍生金融负债</w:t>
            </w:r>
          </w:p>
        </w:tc>
        <w:tc>
          <w:tcPr>
            <w:tcW w:w="1586"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r>
      <w:tr w:rsidR="0026667F">
        <w:trPr>
          <w:gridAfter w:val="1"/>
          <w:wAfter w:w="20" w:type="dxa"/>
          <w:jc w:val="center"/>
        </w:trPr>
        <w:tc>
          <w:tcPr>
            <w:tcW w:w="1246" w:type="dxa"/>
            <w:vAlign w:val="center"/>
          </w:tcPr>
          <w:p w:rsidR="0026667F" w:rsidRDefault="00DF617A">
            <w:pPr>
              <w:jc w:val="left"/>
            </w:pPr>
            <w:r>
              <w:rPr>
                <w:color w:val="000000"/>
                <w:szCs w:val="21"/>
              </w:rPr>
              <w:t>卖出回购金融资产款</w:t>
            </w:r>
          </w:p>
        </w:tc>
        <w:tc>
          <w:tcPr>
            <w:tcW w:w="1586" w:type="dxa"/>
            <w:gridSpan w:val="2"/>
            <w:vAlign w:val="center"/>
          </w:tcPr>
          <w:p w:rsidR="0026667F" w:rsidRDefault="00DF617A">
            <w:pPr>
              <w:jc w:val="right"/>
            </w:pPr>
            <w:r>
              <w:rPr>
                <w:color w:val="000000"/>
                <w:szCs w:val="21"/>
              </w:rPr>
              <w:t>6,143,543,521.44</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6,143,543,521.44</w:t>
            </w:r>
          </w:p>
        </w:tc>
      </w:tr>
      <w:tr w:rsidR="0026667F">
        <w:trPr>
          <w:gridAfter w:val="1"/>
          <w:wAfter w:w="20" w:type="dxa"/>
          <w:jc w:val="center"/>
        </w:trPr>
        <w:tc>
          <w:tcPr>
            <w:tcW w:w="1246" w:type="dxa"/>
            <w:vAlign w:val="center"/>
          </w:tcPr>
          <w:p w:rsidR="0026667F" w:rsidRDefault="00DF617A">
            <w:pPr>
              <w:jc w:val="left"/>
            </w:pPr>
            <w:r>
              <w:rPr>
                <w:color w:val="000000"/>
                <w:szCs w:val="21"/>
              </w:rPr>
              <w:t>应付证券清算款</w:t>
            </w:r>
          </w:p>
        </w:tc>
        <w:tc>
          <w:tcPr>
            <w:tcW w:w="1586"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r>
      <w:tr w:rsidR="0026667F">
        <w:trPr>
          <w:gridAfter w:val="1"/>
          <w:wAfter w:w="20" w:type="dxa"/>
          <w:jc w:val="center"/>
        </w:trPr>
        <w:tc>
          <w:tcPr>
            <w:tcW w:w="1246" w:type="dxa"/>
            <w:vAlign w:val="center"/>
          </w:tcPr>
          <w:p w:rsidR="0026667F" w:rsidRDefault="00DF617A">
            <w:pPr>
              <w:jc w:val="left"/>
            </w:pPr>
            <w:r>
              <w:rPr>
                <w:color w:val="000000"/>
                <w:szCs w:val="21"/>
              </w:rPr>
              <w:t>应付赎回款</w:t>
            </w:r>
          </w:p>
        </w:tc>
        <w:tc>
          <w:tcPr>
            <w:tcW w:w="1586"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50,599,589.54</w:t>
            </w:r>
          </w:p>
        </w:tc>
        <w:tc>
          <w:tcPr>
            <w:tcW w:w="1587" w:type="dxa"/>
            <w:gridSpan w:val="2"/>
            <w:vAlign w:val="center"/>
          </w:tcPr>
          <w:p w:rsidR="0026667F" w:rsidRDefault="00DF617A">
            <w:pPr>
              <w:jc w:val="right"/>
            </w:pPr>
            <w:r>
              <w:rPr>
                <w:color w:val="000000"/>
                <w:szCs w:val="21"/>
              </w:rPr>
              <w:t>50,599,589.54</w:t>
            </w:r>
          </w:p>
        </w:tc>
      </w:tr>
      <w:tr w:rsidR="0026667F">
        <w:trPr>
          <w:gridAfter w:val="1"/>
          <w:wAfter w:w="20" w:type="dxa"/>
          <w:jc w:val="center"/>
        </w:trPr>
        <w:tc>
          <w:tcPr>
            <w:tcW w:w="1246" w:type="dxa"/>
            <w:vAlign w:val="center"/>
          </w:tcPr>
          <w:p w:rsidR="0026667F" w:rsidRDefault="00DF617A">
            <w:pPr>
              <w:jc w:val="left"/>
            </w:pPr>
            <w:r>
              <w:rPr>
                <w:color w:val="000000"/>
                <w:szCs w:val="21"/>
              </w:rPr>
              <w:t>应付管理人报酬</w:t>
            </w:r>
          </w:p>
        </w:tc>
        <w:tc>
          <w:tcPr>
            <w:tcW w:w="1586"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11,973,721.47</w:t>
            </w:r>
          </w:p>
        </w:tc>
        <w:tc>
          <w:tcPr>
            <w:tcW w:w="1587" w:type="dxa"/>
            <w:gridSpan w:val="2"/>
            <w:vAlign w:val="center"/>
          </w:tcPr>
          <w:p w:rsidR="0026667F" w:rsidRDefault="00DF617A">
            <w:pPr>
              <w:jc w:val="right"/>
            </w:pPr>
            <w:r>
              <w:rPr>
                <w:color w:val="000000"/>
                <w:szCs w:val="21"/>
              </w:rPr>
              <w:t>11,973,721.47</w:t>
            </w:r>
          </w:p>
        </w:tc>
      </w:tr>
      <w:tr w:rsidR="0026667F">
        <w:trPr>
          <w:gridAfter w:val="1"/>
          <w:wAfter w:w="20" w:type="dxa"/>
          <w:jc w:val="center"/>
        </w:trPr>
        <w:tc>
          <w:tcPr>
            <w:tcW w:w="1246" w:type="dxa"/>
            <w:vAlign w:val="center"/>
          </w:tcPr>
          <w:p w:rsidR="0026667F" w:rsidRDefault="00DF617A">
            <w:pPr>
              <w:jc w:val="left"/>
            </w:pPr>
            <w:r>
              <w:rPr>
                <w:color w:val="000000"/>
                <w:szCs w:val="21"/>
              </w:rPr>
              <w:t>应付托管费</w:t>
            </w:r>
          </w:p>
        </w:tc>
        <w:tc>
          <w:tcPr>
            <w:tcW w:w="1586"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3,628,400.47</w:t>
            </w:r>
          </w:p>
        </w:tc>
        <w:tc>
          <w:tcPr>
            <w:tcW w:w="1587" w:type="dxa"/>
            <w:gridSpan w:val="2"/>
            <w:vAlign w:val="center"/>
          </w:tcPr>
          <w:p w:rsidR="0026667F" w:rsidRDefault="00DF617A">
            <w:pPr>
              <w:jc w:val="right"/>
            </w:pPr>
            <w:r>
              <w:rPr>
                <w:color w:val="000000"/>
                <w:szCs w:val="21"/>
              </w:rPr>
              <w:t>3,628,400.47</w:t>
            </w:r>
          </w:p>
        </w:tc>
      </w:tr>
      <w:tr w:rsidR="0026667F">
        <w:trPr>
          <w:gridAfter w:val="1"/>
          <w:wAfter w:w="20" w:type="dxa"/>
          <w:jc w:val="center"/>
        </w:trPr>
        <w:tc>
          <w:tcPr>
            <w:tcW w:w="1246" w:type="dxa"/>
            <w:vAlign w:val="center"/>
          </w:tcPr>
          <w:p w:rsidR="0026667F" w:rsidRDefault="00DF617A">
            <w:pPr>
              <w:jc w:val="left"/>
            </w:pPr>
            <w:r>
              <w:rPr>
                <w:color w:val="000000"/>
                <w:szCs w:val="21"/>
              </w:rPr>
              <w:t>应付销售服务费</w:t>
            </w:r>
          </w:p>
        </w:tc>
        <w:tc>
          <w:tcPr>
            <w:tcW w:w="1586"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4,147,145.11</w:t>
            </w:r>
          </w:p>
        </w:tc>
        <w:tc>
          <w:tcPr>
            <w:tcW w:w="1587" w:type="dxa"/>
            <w:gridSpan w:val="2"/>
            <w:vAlign w:val="center"/>
          </w:tcPr>
          <w:p w:rsidR="0026667F" w:rsidRDefault="00DF617A">
            <w:pPr>
              <w:jc w:val="right"/>
            </w:pPr>
            <w:r>
              <w:rPr>
                <w:color w:val="000000"/>
                <w:szCs w:val="21"/>
              </w:rPr>
              <w:t>4,147,145.11</w:t>
            </w:r>
          </w:p>
        </w:tc>
      </w:tr>
      <w:tr w:rsidR="0026667F">
        <w:trPr>
          <w:gridAfter w:val="1"/>
          <w:wAfter w:w="20" w:type="dxa"/>
          <w:jc w:val="center"/>
        </w:trPr>
        <w:tc>
          <w:tcPr>
            <w:tcW w:w="1246" w:type="dxa"/>
            <w:vAlign w:val="center"/>
          </w:tcPr>
          <w:p w:rsidR="0026667F" w:rsidRDefault="00DF617A">
            <w:pPr>
              <w:jc w:val="left"/>
            </w:pPr>
            <w:r>
              <w:rPr>
                <w:color w:val="000000"/>
                <w:szCs w:val="21"/>
              </w:rPr>
              <w:t>应付交易费用</w:t>
            </w:r>
          </w:p>
        </w:tc>
        <w:tc>
          <w:tcPr>
            <w:tcW w:w="1586"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287,103.91</w:t>
            </w:r>
          </w:p>
        </w:tc>
        <w:tc>
          <w:tcPr>
            <w:tcW w:w="1587" w:type="dxa"/>
            <w:gridSpan w:val="2"/>
            <w:vAlign w:val="center"/>
          </w:tcPr>
          <w:p w:rsidR="0026667F" w:rsidRDefault="00DF617A">
            <w:pPr>
              <w:jc w:val="right"/>
            </w:pPr>
            <w:r>
              <w:rPr>
                <w:color w:val="000000"/>
                <w:szCs w:val="21"/>
              </w:rPr>
              <w:t>287,103.91</w:t>
            </w:r>
          </w:p>
        </w:tc>
      </w:tr>
      <w:tr w:rsidR="0026667F">
        <w:trPr>
          <w:gridAfter w:val="1"/>
          <w:wAfter w:w="20" w:type="dxa"/>
          <w:jc w:val="center"/>
        </w:trPr>
        <w:tc>
          <w:tcPr>
            <w:tcW w:w="1246" w:type="dxa"/>
            <w:vAlign w:val="center"/>
          </w:tcPr>
          <w:p w:rsidR="0026667F" w:rsidRDefault="00DF617A">
            <w:pPr>
              <w:jc w:val="left"/>
            </w:pPr>
            <w:r>
              <w:rPr>
                <w:color w:val="000000"/>
                <w:szCs w:val="21"/>
              </w:rPr>
              <w:t>应交税费</w:t>
            </w:r>
          </w:p>
        </w:tc>
        <w:tc>
          <w:tcPr>
            <w:tcW w:w="1586"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338,769.72</w:t>
            </w:r>
          </w:p>
        </w:tc>
        <w:tc>
          <w:tcPr>
            <w:tcW w:w="1587" w:type="dxa"/>
            <w:gridSpan w:val="2"/>
            <w:vAlign w:val="center"/>
          </w:tcPr>
          <w:p w:rsidR="0026667F" w:rsidRDefault="00DF617A">
            <w:pPr>
              <w:jc w:val="right"/>
            </w:pPr>
            <w:r>
              <w:rPr>
                <w:color w:val="000000"/>
                <w:szCs w:val="21"/>
              </w:rPr>
              <w:t>338,769.72</w:t>
            </w:r>
          </w:p>
        </w:tc>
      </w:tr>
      <w:tr w:rsidR="0026667F">
        <w:trPr>
          <w:gridAfter w:val="1"/>
          <w:wAfter w:w="20" w:type="dxa"/>
          <w:jc w:val="center"/>
        </w:trPr>
        <w:tc>
          <w:tcPr>
            <w:tcW w:w="1246" w:type="dxa"/>
            <w:vAlign w:val="center"/>
          </w:tcPr>
          <w:p w:rsidR="0026667F" w:rsidRDefault="00DF617A">
            <w:pPr>
              <w:jc w:val="left"/>
            </w:pPr>
            <w:r>
              <w:rPr>
                <w:color w:val="000000"/>
                <w:szCs w:val="21"/>
              </w:rPr>
              <w:t>应付利息</w:t>
            </w:r>
          </w:p>
        </w:tc>
        <w:tc>
          <w:tcPr>
            <w:tcW w:w="1586"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1,262,651.33</w:t>
            </w:r>
          </w:p>
        </w:tc>
        <w:tc>
          <w:tcPr>
            <w:tcW w:w="1587" w:type="dxa"/>
            <w:gridSpan w:val="2"/>
            <w:vAlign w:val="center"/>
          </w:tcPr>
          <w:p w:rsidR="0026667F" w:rsidRDefault="00DF617A">
            <w:pPr>
              <w:jc w:val="right"/>
            </w:pPr>
            <w:r>
              <w:rPr>
                <w:color w:val="000000"/>
                <w:szCs w:val="21"/>
              </w:rPr>
              <w:t>1,262,651.33</w:t>
            </w:r>
          </w:p>
        </w:tc>
      </w:tr>
      <w:tr w:rsidR="0026667F">
        <w:trPr>
          <w:gridAfter w:val="1"/>
          <w:wAfter w:w="20" w:type="dxa"/>
          <w:jc w:val="center"/>
        </w:trPr>
        <w:tc>
          <w:tcPr>
            <w:tcW w:w="1246" w:type="dxa"/>
            <w:vAlign w:val="center"/>
          </w:tcPr>
          <w:p w:rsidR="0026667F" w:rsidRDefault="00DF617A">
            <w:pPr>
              <w:jc w:val="left"/>
            </w:pPr>
            <w:r>
              <w:rPr>
                <w:color w:val="000000"/>
                <w:szCs w:val="21"/>
              </w:rPr>
              <w:t>应付利润</w:t>
            </w:r>
          </w:p>
        </w:tc>
        <w:tc>
          <w:tcPr>
            <w:tcW w:w="1586"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r>
      <w:tr w:rsidR="0026667F">
        <w:trPr>
          <w:gridAfter w:val="1"/>
          <w:wAfter w:w="20" w:type="dxa"/>
          <w:jc w:val="center"/>
        </w:trPr>
        <w:tc>
          <w:tcPr>
            <w:tcW w:w="1246" w:type="dxa"/>
            <w:vAlign w:val="center"/>
          </w:tcPr>
          <w:p w:rsidR="0026667F" w:rsidRDefault="00DF617A">
            <w:pPr>
              <w:jc w:val="left"/>
            </w:pPr>
            <w:r>
              <w:rPr>
                <w:color w:val="000000"/>
                <w:szCs w:val="21"/>
              </w:rPr>
              <w:t>递延所得税负债</w:t>
            </w:r>
          </w:p>
        </w:tc>
        <w:tc>
          <w:tcPr>
            <w:tcW w:w="1586"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r>
      <w:tr w:rsidR="0026667F">
        <w:trPr>
          <w:gridAfter w:val="1"/>
          <w:wAfter w:w="20" w:type="dxa"/>
          <w:jc w:val="center"/>
        </w:trPr>
        <w:tc>
          <w:tcPr>
            <w:tcW w:w="1246" w:type="dxa"/>
            <w:vAlign w:val="center"/>
          </w:tcPr>
          <w:p w:rsidR="0026667F" w:rsidRDefault="00DF617A">
            <w:pPr>
              <w:jc w:val="left"/>
            </w:pPr>
            <w:r>
              <w:rPr>
                <w:color w:val="000000"/>
                <w:szCs w:val="21"/>
              </w:rPr>
              <w:t>其他负债</w:t>
            </w:r>
          </w:p>
        </w:tc>
        <w:tc>
          <w:tcPr>
            <w:tcW w:w="1586"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378,385.27</w:t>
            </w:r>
          </w:p>
        </w:tc>
        <w:tc>
          <w:tcPr>
            <w:tcW w:w="1587" w:type="dxa"/>
            <w:gridSpan w:val="2"/>
            <w:vAlign w:val="center"/>
          </w:tcPr>
          <w:p w:rsidR="0026667F" w:rsidRDefault="00DF617A">
            <w:pPr>
              <w:jc w:val="right"/>
            </w:pPr>
            <w:r>
              <w:rPr>
                <w:color w:val="000000"/>
                <w:szCs w:val="21"/>
              </w:rPr>
              <w:t>378,385.27</w:t>
            </w:r>
          </w:p>
        </w:tc>
      </w:tr>
      <w:tr w:rsidR="004A1E11" w:rsidRPr="00E82FC5" w:rsidTr="00EB46B8">
        <w:trPr>
          <w:gridAfter w:val="1"/>
          <w:wAfter w:w="20" w:type="dxa"/>
          <w:trHeight w:val="280"/>
          <w:jc w:val="center"/>
        </w:trPr>
        <w:tc>
          <w:tcPr>
            <w:tcW w:w="1246" w:type="dxa"/>
            <w:vAlign w:val="center"/>
          </w:tcPr>
          <w:p w:rsidR="004A1E11" w:rsidRPr="00E82FC5" w:rsidRDefault="004A1E11" w:rsidP="00EB46B8">
            <w:pPr>
              <w:rPr>
                <w:szCs w:val="21"/>
              </w:rPr>
            </w:pPr>
            <w:r w:rsidRPr="00E82FC5">
              <w:rPr>
                <w:rFonts w:hint="eastAsia"/>
                <w:szCs w:val="21"/>
              </w:rPr>
              <w:t>负债总计</w:t>
            </w:r>
          </w:p>
          <w:p w:rsidR="004A1E11" w:rsidRPr="00E82FC5" w:rsidRDefault="004A1E11" w:rsidP="00EB46B8">
            <w:pPr>
              <w:rPr>
                <w:b/>
                <w:szCs w:val="21"/>
              </w:rPr>
            </w:pPr>
          </w:p>
        </w:tc>
        <w:tc>
          <w:tcPr>
            <w:tcW w:w="1586" w:type="dxa"/>
            <w:gridSpan w:val="2"/>
            <w:vAlign w:val="center"/>
          </w:tcPr>
          <w:p w:rsidR="004A1E11" w:rsidRPr="00E82FC5" w:rsidRDefault="004A1E11" w:rsidP="00EB46B8">
            <w:pPr>
              <w:spacing w:line="360" w:lineRule="auto"/>
              <w:jc w:val="right"/>
              <w:rPr>
                <w:szCs w:val="21"/>
              </w:rPr>
            </w:pPr>
            <w:r w:rsidRPr="00E82FC5">
              <w:rPr>
                <w:szCs w:val="21"/>
              </w:rPr>
              <w:t>6,143,543,521.44</w:t>
            </w:r>
          </w:p>
        </w:tc>
        <w:tc>
          <w:tcPr>
            <w:tcW w:w="1587" w:type="dxa"/>
            <w:gridSpan w:val="2"/>
            <w:vAlign w:val="center"/>
          </w:tcPr>
          <w:p w:rsidR="004A1E11" w:rsidRPr="00E82FC5" w:rsidRDefault="004A1E11" w:rsidP="00EB46B8">
            <w:pPr>
              <w:spacing w:line="360" w:lineRule="auto"/>
              <w:jc w:val="right"/>
              <w:rPr>
                <w:szCs w:val="21"/>
              </w:rPr>
            </w:pPr>
            <w:r w:rsidRPr="00E82FC5">
              <w:rPr>
                <w:szCs w:val="21"/>
              </w:rPr>
              <w:t>-</w:t>
            </w:r>
          </w:p>
        </w:tc>
        <w:tc>
          <w:tcPr>
            <w:tcW w:w="1587" w:type="dxa"/>
            <w:gridSpan w:val="2"/>
            <w:vAlign w:val="center"/>
          </w:tcPr>
          <w:p w:rsidR="004A1E11" w:rsidRPr="00E82FC5" w:rsidRDefault="004A1E11" w:rsidP="00EB46B8">
            <w:pPr>
              <w:spacing w:line="360" w:lineRule="auto"/>
              <w:jc w:val="right"/>
              <w:rPr>
                <w:szCs w:val="21"/>
              </w:rPr>
            </w:pPr>
            <w:r w:rsidRPr="00E82FC5">
              <w:rPr>
                <w:szCs w:val="21"/>
              </w:rPr>
              <w:t>-</w:t>
            </w:r>
          </w:p>
        </w:tc>
        <w:tc>
          <w:tcPr>
            <w:tcW w:w="1587" w:type="dxa"/>
            <w:gridSpan w:val="2"/>
            <w:vAlign w:val="center"/>
          </w:tcPr>
          <w:p w:rsidR="004A1E11" w:rsidRPr="00E82FC5" w:rsidRDefault="004A1E11" w:rsidP="00EB46B8">
            <w:pPr>
              <w:spacing w:line="360" w:lineRule="auto"/>
              <w:jc w:val="right"/>
              <w:rPr>
                <w:szCs w:val="21"/>
              </w:rPr>
            </w:pPr>
            <w:r w:rsidRPr="00E82FC5">
              <w:rPr>
                <w:szCs w:val="21"/>
              </w:rPr>
              <w:t>72,615,766.82</w:t>
            </w:r>
          </w:p>
        </w:tc>
        <w:tc>
          <w:tcPr>
            <w:tcW w:w="1587" w:type="dxa"/>
            <w:gridSpan w:val="2"/>
            <w:vAlign w:val="center"/>
          </w:tcPr>
          <w:p w:rsidR="004A1E11" w:rsidRPr="00E82FC5" w:rsidRDefault="004A1E11" w:rsidP="00EB46B8">
            <w:pPr>
              <w:spacing w:line="360" w:lineRule="auto"/>
              <w:ind w:right="210"/>
              <w:jc w:val="right"/>
              <w:rPr>
                <w:szCs w:val="21"/>
              </w:rPr>
            </w:pPr>
            <w:r w:rsidRPr="00E82FC5">
              <w:rPr>
                <w:szCs w:val="21"/>
              </w:rPr>
              <w:t>6,216,159,288.26</w:t>
            </w:r>
          </w:p>
        </w:tc>
      </w:tr>
      <w:tr w:rsidR="004A1E11" w:rsidRPr="00E82FC5" w:rsidTr="00EB46B8">
        <w:trPr>
          <w:gridAfter w:val="1"/>
          <w:wAfter w:w="20" w:type="dxa"/>
          <w:trHeight w:val="280"/>
          <w:jc w:val="center"/>
        </w:trPr>
        <w:tc>
          <w:tcPr>
            <w:tcW w:w="1246" w:type="dxa"/>
            <w:vAlign w:val="center"/>
          </w:tcPr>
          <w:p w:rsidR="004A1E11" w:rsidRPr="00E82FC5" w:rsidRDefault="004A1E11" w:rsidP="00EB46B8">
            <w:pPr>
              <w:rPr>
                <w:szCs w:val="21"/>
              </w:rPr>
            </w:pPr>
            <w:r w:rsidRPr="00E82FC5">
              <w:rPr>
                <w:rFonts w:hint="eastAsia"/>
                <w:szCs w:val="21"/>
              </w:rPr>
              <w:t>利率敏感度缺口</w:t>
            </w:r>
          </w:p>
        </w:tc>
        <w:tc>
          <w:tcPr>
            <w:tcW w:w="1586" w:type="dxa"/>
            <w:gridSpan w:val="2"/>
            <w:vAlign w:val="center"/>
          </w:tcPr>
          <w:p w:rsidR="004A1E11" w:rsidRPr="00E82FC5" w:rsidRDefault="004A1E11" w:rsidP="00EB46B8">
            <w:pPr>
              <w:spacing w:line="360" w:lineRule="auto"/>
              <w:jc w:val="right"/>
              <w:rPr>
                <w:szCs w:val="21"/>
              </w:rPr>
            </w:pPr>
            <w:r w:rsidRPr="00E82FC5">
              <w:rPr>
                <w:szCs w:val="21"/>
              </w:rPr>
              <w:t>38,759,663,915.20</w:t>
            </w:r>
          </w:p>
        </w:tc>
        <w:tc>
          <w:tcPr>
            <w:tcW w:w="1587" w:type="dxa"/>
            <w:gridSpan w:val="2"/>
            <w:vAlign w:val="center"/>
          </w:tcPr>
          <w:p w:rsidR="004A1E11" w:rsidRPr="00E82FC5" w:rsidRDefault="004A1E11" w:rsidP="00EB46B8">
            <w:pPr>
              <w:spacing w:line="360" w:lineRule="auto"/>
              <w:jc w:val="right"/>
              <w:rPr>
                <w:szCs w:val="21"/>
              </w:rPr>
            </w:pPr>
            <w:r w:rsidRPr="00E82FC5">
              <w:rPr>
                <w:szCs w:val="21"/>
              </w:rPr>
              <w:t>-</w:t>
            </w:r>
          </w:p>
        </w:tc>
        <w:tc>
          <w:tcPr>
            <w:tcW w:w="1587" w:type="dxa"/>
            <w:gridSpan w:val="2"/>
            <w:vAlign w:val="center"/>
          </w:tcPr>
          <w:p w:rsidR="004A1E11" w:rsidRPr="00E82FC5" w:rsidRDefault="004A1E11" w:rsidP="00EB46B8">
            <w:pPr>
              <w:spacing w:line="360" w:lineRule="auto"/>
              <w:jc w:val="right"/>
              <w:rPr>
                <w:szCs w:val="21"/>
              </w:rPr>
            </w:pPr>
            <w:r w:rsidRPr="00E82FC5">
              <w:rPr>
                <w:szCs w:val="21"/>
              </w:rPr>
              <w:t>-</w:t>
            </w:r>
          </w:p>
        </w:tc>
        <w:tc>
          <w:tcPr>
            <w:tcW w:w="1587" w:type="dxa"/>
            <w:gridSpan w:val="2"/>
            <w:vAlign w:val="center"/>
          </w:tcPr>
          <w:p w:rsidR="004A1E11" w:rsidRPr="00E82FC5" w:rsidRDefault="004A1E11" w:rsidP="00EB46B8">
            <w:pPr>
              <w:spacing w:line="360" w:lineRule="auto"/>
              <w:jc w:val="right"/>
              <w:rPr>
                <w:szCs w:val="21"/>
              </w:rPr>
            </w:pPr>
            <w:r w:rsidRPr="00E82FC5">
              <w:rPr>
                <w:szCs w:val="21"/>
              </w:rPr>
              <w:t>459,585,835.24</w:t>
            </w:r>
          </w:p>
        </w:tc>
        <w:tc>
          <w:tcPr>
            <w:tcW w:w="1587" w:type="dxa"/>
            <w:gridSpan w:val="2"/>
            <w:vAlign w:val="center"/>
          </w:tcPr>
          <w:p w:rsidR="004A1E11" w:rsidRPr="00E82FC5" w:rsidRDefault="004A1E11" w:rsidP="00EB46B8">
            <w:pPr>
              <w:spacing w:line="360" w:lineRule="auto"/>
              <w:jc w:val="right"/>
              <w:rPr>
                <w:szCs w:val="21"/>
              </w:rPr>
            </w:pPr>
            <w:r w:rsidRPr="00E82FC5">
              <w:rPr>
                <w:szCs w:val="21"/>
              </w:rPr>
              <w:t>39,219,249,750.44</w:t>
            </w:r>
          </w:p>
        </w:tc>
      </w:tr>
      <w:tr w:rsidR="004A1E11" w:rsidRPr="00E82FC5" w:rsidTr="00EB46B8">
        <w:trPr>
          <w:gridAfter w:val="1"/>
          <w:wAfter w:w="20" w:type="dxa"/>
          <w:trHeight w:val="280"/>
          <w:jc w:val="center"/>
        </w:trPr>
        <w:tc>
          <w:tcPr>
            <w:tcW w:w="1246" w:type="dxa"/>
            <w:vAlign w:val="center"/>
          </w:tcPr>
          <w:p w:rsidR="004A1E11" w:rsidRPr="00E82FC5" w:rsidRDefault="004A1E11" w:rsidP="00EB46B8">
            <w:pPr>
              <w:jc w:val="center"/>
              <w:rPr>
                <w:szCs w:val="21"/>
              </w:rPr>
            </w:pPr>
            <w:r w:rsidRPr="00E82FC5">
              <w:rPr>
                <w:rFonts w:hint="eastAsia"/>
                <w:szCs w:val="21"/>
              </w:rPr>
              <w:t>上年度末</w:t>
            </w:r>
          </w:p>
          <w:p w:rsidR="004A1E11" w:rsidRPr="00E82FC5" w:rsidRDefault="004A1E11" w:rsidP="00EB46B8">
            <w:pPr>
              <w:jc w:val="center"/>
              <w:rPr>
                <w:szCs w:val="21"/>
              </w:rPr>
            </w:pPr>
            <w:r w:rsidRPr="00E82FC5">
              <w:rPr>
                <w:szCs w:val="21"/>
              </w:rPr>
              <w:t>2018</w:t>
            </w:r>
            <w:r w:rsidRPr="00E82FC5">
              <w:rPr>
                <w:szCs w:val="21"/>
              </w:rPr>
              <w:t>年</w:t>
            </w:r>
            <w:r w:rsidRPr="00E82FC5">
              <w:rPr>
                <w:szCs w:val="21"/>
              </w:rPr>
              <w:t>12</w:t>
            </w:r>
            <w:r w:rsidRPr="00E82FC5">
              <w:rPr>
                <w:szCs w:val="21"/>
              </w:rPr>
              <w:t>月</w:t>
            </w:r>
            <w:r w:rsidRPr="00E82FC5">
              <w:rPr>
                <w:szCs w:val="21"/>
              </w:rPr>
              <w:t>31</w:t>
            </w:r>
            <w:r w:rsidRPr="00E82FC5">
              <w:rPr>
                <w:szCs w:val="21"/>
              </w:rPr>
              <w:t>日</w:t>
            </w:r>
          </w:p>
        </w:tc>
        <w:tc>
          <w:tcPr>
            <w:tcW w:w="1586" w:type="dxa"/>
            <w:gridSpan w:val="2"/>
            <w:vAlign w:val="center"/>
          </w:tcPr>
          <w:p w:rsidR="004A1E11" w:rsidRPr="00E82FC5" w:rsidRDefault="004A1E11" w:rsidP="00EB46B8">
            <w:pPr>
              <w:spacing w:line="288" w:lineRule="auto"/>
              <w:jc w:val="center"/>
              <w:rPr>
                <w:color w:val="000000"/>
                <w:szCs w:val="21"/>
              </w:rPr>
            </w:pPr>
            <w:r w:rsidRPr="00E82FC5">
              <w:rPr>
                <w:color w:val="000000"/>
                <w:szCs w:val="21"/>
              </w:rPr>
              <w:t>1</w:t>
            </w:r>
            <w:r w:rsidRPr="00E82FC5">
              <w:rPr>
                <w:rFonts w:hint="eastAsia"/>
                <w:color w:val="000000"/>
                <w:szCs w:val="21"/>
              </w:rPr>
              <w:t>年以内</w:t>
            </w:r>
          </w:p>
        </w:tc>
        <w:tc>
          <w:tcPr>
            <w:tcW w:w="1587" w:type="dxa"/>
            <w:gridSpan w:val="2"/>
            <w:vAlign w:val="center"/>
          </w:tcPr>
          <w:p w:rsidR="004A1E11" w:rsidRPr="00E82FC5" w:rsidRDefault="004A1E11" w:rsidP="00EB46B8">
            <w:pPr>
              <w:spacing w:line="288" w:lineRule="auto"/>
              <w:jc w:val="center"/>
              <w:rPr>
                <w:color w:val="000000"/>
                <w:szCs w:val="21"/>
              </w:rPr>
            </w:pPr>
            <w:r w:rsidRPr="00E82FC5">
              <w:rPr>
                <w:color w:val="000000"/>
                <w:szCs w:val="21"/>
              </w:rPr>
              <w:t>1-5</w:t>
            </w:r>
            <w:r w:rsidRPr="00E82FC5">
              <w:rPr>
                <w:rFonts w:hint="eastAsia"/>
                <w:color w:val="000000"/>
                <w:szCs w:val="21"/>
              </w:rPr>
              <w:t>年</w:t>
            </w:r>
          </w:p>
        </w:tc>
        <w:tc>
          <w:tcPr>
            <w:tcW w:w="1587" w:type="dxa"/>
            <w:gridSpan w:val="2"/>
            <w:vAlign w:val="center"/>
          </w:tcPr>
          <w:p w:rsidR="004A1E11" w:rsidRPr="00E82FC5" w:rsidRDefault="004A1E11" w:rsidP="00EB46B8">
            <w:pPr>
              <w:spacing w:line="288" w:lineRule="auto"/>
              <w:jc w:val="center"/>
              <w:rPr>
                <w:color w:val="000000"/>
                <w:szCs w:val="21"/>
              </w:rPr>
            </w:pPr>
            <w:r w:rsidRPr="00E82FC5">
              <w:rPr>
                <w:color w:val="000000"/>
                <w:szCs w:val="21"/>
              </w:rPr>
              <w:t>5</w:t>
            </w:r>
            <w:r w:rsidRPr="00E82FC5">
              <w:rPr>
                <w:rFonts w:hint="eastAsia"/>
                <w:color w:val="000000"/>
                <w:szCs w:val="21"/>
              </w:rPr>
              <w:t>年以上</w:t>
            </w:r>
          </w:p>
        </w:tc>
        <w:tc>
          <w:tcPr>
            <w:tcW w:w="1587" w:type="dxa"/>
            <w:gridSpan w:val="2"/>
            <w:vAlign w:val="center"/>
          </w:tcPr>
          <w:p w:rsidR="004A1E11" w:rsidRPr="00E82FC5" w:rsidRDefault="004A1E11" w:rsidP="00EB46B8">
            <w:pPr>
              <w:jc w:val="center"/>
              <w:rPr>
                <w:szCs w:val="21"/>
              </w:rPr>
            </w:pPr>
            <w:r w:rsidRPr="00E82FC5">
              <w:rPr>
                <w:rFonts w:hint="eastAsia"/>
                <w:szCs w:val="21"/>
              </w:rPr>
              <w:t>不计息</w:t>
            </w:r>
          </w:p>
        </w:tc>
        <w:tc>
          <w:tcPr>
            <w:tcW w:w="1587" w:type="dxa"/>
            <w:gridSpan w:val="2"/>
            <w:vAlign w:val="center"/>
          </w:tcPr>
          <w:p w:rsidR="004A1E11" w:rsidRPr="00E82FC5" w:rsidRDefault="004A1E11" w:rsidP="00EB46B8">
            <w:pPr>
              <w:jc w:val="center"/>
              <w:rPr>
                <w:szCs w:val="21"/>
              </w:rPr>
            </w:pPr>
            <w:r w:rsidRPr="00E82FC5">
              <w:rPr>
                <w:rFonts w:hint="eastAsia"/>
                <w:szCs w:val="21"/>
              </w:rPr>
              <w:t>合计</w:t>
            </w:r>
          </w:p>
        </w:tc>
      </w:tr>
      <w:tr w:rsidR="004A1E11" w:rsidRPr="00E82FC5" w:rsidTr="00EB46B8">
        <w:trPr>
          <w:gridAfter w:val="1"/>
          <w:wAfter w:w="20" w:type="dxa"/>
          <w:trHeight w:val="280"/>
          <w:jc w:val="center"/>
        </w:trPr>
        <w:tc>
          <w:tcPr>
            <w:tcW w:w="1246" w:type="dxa"/>
            <w:vAlign w:val="center"/>
          </w:tcPr>
          <w:p w:rsidR="004A1E11" w:rsidRPr="00E82FC5" w:rsidRDefault="004A1E11" w:rsidP="00EB46B8">
            <w:pPr>
              <w:rPr>
                <w:szCs w:val="21"/>
              </w:rPr>
            </w:pPr>
            <w:r w:rsidRPr="00E82FC5">
              <w:rPr>
                <w:rFonts w:hint="eastAsia"/>
                <w:szCs w:val="21"/>
              </w:rPr>
              <w:t>资产</w:t>
            </w:r>
          </w:p>
        </w:tc>
        <w:tc>
          <w:tcPr>
            <w:tcW w:w="1586" w:type="dxa"/>
            <w:gridSpan w:val="2"/>
            <w:vAlign w:val="center"/>
          </w:tcPr>
          <w:p w:rsidR="004A1E11" w:rsidRPr="00E82FC5" w:rsidRDefault="004A1E11" w:rsidP="00EB46B8">
            <w:pPr>
              <w:jc w:val="right"/>
              <w:rPr>
                <w:szCs w:val="21"/>
              </w:rPr>
            </w:pPr>
          </w:p>
        </w:tc>
        <w:tc>
          <w:tcPr>
            <w:tcW w:w="1587" w:type="dxa"/>
            <w:gridSpan w:val="2"/>
            <w:vAlign w:val="center"/>
          </w:tcPr>
          <w:p w:rsidR="004A1E11" w:rsidRPr="00E82FC5" w:rsidRDefault="004A1E11" w:rsidP="00EB46B8">
            <w:pPr>
              <w:jc w:val="right"/>
              <w:rPr>
                <w:szCs w:val="21"/>
              </w:rPr>
            </w:pPr>
          </w:p>
        </w:tc>
        <w:tc>
          <w:tcPr>
            <w:tcW w:w="1587" w:type="dxa"/>
            <w:gridSpan w:val="2"/>
            <w:vAlign w:val="center"/>
          </w:tcPr>
          <w:p w:rsidR="004A1E11" w:rsidRPr="00E82FC5" w:rsidRDefault="004A1E11" w:rsidP="00EB46B8">
            <w:pPr>
              <w:jc w:val="right"/>
              <w:rPr>
                <w:szCs w:val="21"/>
              </w:rPr>
            </w:pPr>
          </w:p>
        </w:tc>
        <w:tc>
          <w:tcPr>
            <w:tcW w:w="1587" w:type="dxa"/>
            <w:gridSpan w:val="2"/>
            <w:vAlign w:val="center"/>
          </w:tcPr>
          <w:p w:rsidR="004A1E11" w:rsidRPr="00E82FC5" w:rsidRDefault="004A1E11" w:rsidP="00EB46B8">
            <w:pPr>
              <w:jc w:val="right"/>
              <w:rPr>
                <w:szCs w:val="21"/>
              </w:rPr>
            </w:pPr>
          </w:p>
        </w:tc>
        <w:tc>
          <w:tcPr>
            <w:tcW w:w="1587" w:type="dxa"/>
            <w:gridSpan w:val="2"/>
            <w:vAlign w:val="center"/>
          </w:tcPr>
          <w:p w:rsidR="004A1E11" w:rsidRPr="00E82FC5" w:rsidRDefault="004A1E11" w:rsidP="00EB46B8">
            <w:pPr>
              <w:jc w:val="right"/>
              <w:rPr>
                <w:szCs w:val="21"/>
              </w:rPr>
            </w:pPr>
          </w:p>
        </w:tc>
      </w:tr>
      <w:tr w:rsidR="0026667F">
        <w:trPr>
          <w:gridAfter w:val="1"/>
          <w:wAfter w:w="20" w:type="dxa"/>
          <w:jc w:val="center"/>
        </w:trPr>
        <w:tc>
          <w:tcPr>
            <w:tcW w:w="1246" w:type="dxa"/>
            <w:vAlign w:val="center"/>
          </w:tcPr>
          <w:p w:rsidR="0026667F" w:rsidRDefault="00DF617A">
            <w:pPr>
              <w:jc w:val="left"/>
            </w:pPr>
            <w:r>
              <w:rPr>
                <w:color w:val="000000"/>
                <w:szCs w:val="21"/>
              </w:rPr>
              <w:t>银行存款</w:t>
            </w:r>
          </w:p>
        </w:tc>
        <w:tc>
          <w:tcPr>
            <w:tcW w:w="1586" w:type="dxa"/>
            <w:gridSpan w:val="2"/>
            <w:vAlign w:val="center"/>
          </w:tcPr>
          <w:p w:rsidR="0026667F" w:rsidRDefault="00DF617A">
            <w:pPr>
              <w:jc w:val="right"/>
            </w:pPr>
            <w:r>
              <w:rPr>
                <w:color w:val="000000"/>
                <w:szCs w:val="21"/>
              </w:rPr>
              <w:t>37,140,966,137.51</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37,140,966,137.51</w:t>
            </w:r>
          </w:p>
        </w:tc>
      </w:tr>
      <w:tr w:rsidR="0026667F">
        <w:trPr>
          <w:gridAfter w:val="1"/>
          <w:wAfter w:w="20" w:type="dxa"/>
          <w:jc w:val="center"/>
        </w:trPr>
        <w:tc>
          <w:tcPr>
            <w:tcW w:w="1246" w:type="dxa"/>
            <w:vAlign w:val="center"/>
          </w:tcPr>
          <w:p w:rsidR="0026667F" w:rsidRDefault="00DF617A">
            <w:pPr>
              <w:jc w:val="left"/>
            </w:pPr>
            <w:r>
              <w:rPr>
                <w:color w:val="000000"/>
                <w:szCs w:val="21"/>
              </w:rPr>
              <w:t>结算备付金</w:t>
            </w:r>
          </w:p>
        </w:tc>
        <w:tc>
          <w:tcPr>
            <w:tcW w:w="1586" w:type="dxa"/>
            <w:gridSpan w:val="2"/>
            <w:vAlign w:val="center"/>
          </w:tcPr>
          <w:p w:rsidR="0026667F" w:rsidRDefault="00DF617A">
            <w:pPr>
              <w:jc w:val="right"/>
            </w:pPr>
            <w:r>
              <w:rPr>
                <w:color w:val="000000"/>
                <w:szCs w:val="21"/>
              </w:rPr>
              <w:t>87,034,545.45</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87,034,545.45</w:t>
            </w:r>
          </w:p>
        </w:tc>
      </w:tr>
      <w:tr w:rsidR="0026667F">
        <w:trPr>
          <w:gridAfter w:val="1"/>
          <w:wAfter w:w="20" w:type="dxa"/>
          <w:jc w:val="center"/>
        </w:trPr>
        <w:tc>
          <w:tcPr>
            <w:tcW w:w="1246" w:type="dxa"/>
            <w:vAlign w:val="center"/>
          </w:tcPr>
          <w:p w:rsidR="0026667F" w:rsidRDefault="00DF617A">
            <w:pPr>
              <w:jc w:val="left"/>
            </w:pPr>
            <w:r>
              <w:rPr>
                <w:color w:val="000000"/>
                <w:szCs w:val="21"/>
              </w:rPr>
              <w:t>存出保证金</w:t>
            </w:r>
          </w:p>
        </w:tc>
        <w:tc>
          <w:tcPr>
            <w:tcW w:w="1586"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r>
      <w:tr w:rsidR="0026667F">
        <w:trPr>
          <w:gridAfter w:val="1"/>
          <w:wAfter w:w="20" w:type="dxa"/>
          <w:jc w:val="center"/>
        </w:trPr>
        <w:tc>
          <w:tcPr>
            <w:tcW w:w="1246" w:type="dxa"/>
            <w:vAlign w:val="center"/>
          </w:tcPr>
          <w:p w:rsidR="0026667F" w:rsidRDefault="00DF617A">
            <w:pPr>
              <w:jc w:val="left"/>
            </w:pPr>
            <w:r>
              <w:rPr>
                <w:color w:val="000000"/>
                <w:szCs w:val="21"/>
              </w:rPr>
              <w:t>交易性金融资产</w:t>
            </w:r>
          </w:p>
        </w:tc>
        <w:tc>
          <w:tcPr>
            <w:tcW w:w="1586" w:type="dxa"/>
            <w:gridSpan w:val="2"/>
            <w:vAlign w:val="center"/>
          </w:tcPr>
          <w:p w:rsidR="0026667F" w:rsidRDefault="00DF617A">
            <w:pPr>
              <w:jc w:val="right"/>
            </w:pPr>
            <w:r>
              <w:rPr>
                <w:color w:val="000000"/>
                <w:szCs w:val="21"/>
              </w:rPr>
              <w:t>32,761,240,620.14</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32,761,240,620.14</w:t>
            </w:r>
          </w:p>
        </w:tc>
      </w:tr>
      <w:tr w:rsidR="0026667F">
        <w:trPr>
          <w:gridAfter w:val="1"/>
          <w:wAfter w:w="20" w:type="dxa"/>
          <w:jc w:val="center"/>
        </w:trPr>
        <w:tc>
          <w:tcPr>
            <w:tcW w:w="1246" w:type="dxa"/>
            <w:vAlign w:val="center"/>
          </w:tcPr>
          <w:p w:rsidR="0026667F" w:rsidRDefault="00DF617A">
            <w:pPr>
              <w:jc w:val="left"/>
            </w:pPr>
            <w:r>
              <w:rPr>
                <w:color w:val="000000"/>
                <w:szCs w:val="21"/>
              </w:rPr>
              <w:t>衍生金融资产</w:t>
            </w:r>
          </w:p>
        </w:tc>
        <w:tc>
          <w:tcPr>
            <w:tcW w:w="1586"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r>
      <w:tr w:rsidR="0026667F">
        <w:trPr>
          <w:gridAfter w:val="1"/>
          <w:wAfter w:w="20" w:type="dxa"/>
          <w:jc w:val="center"/>
        </w:trPr>
        <w:tc>
          <w:tcPr>
            <w:tcW w:w="1246" w:type="dxa"/>
            <w:vAlign w:val="center"/>
          </w:tcPr>
          <w:p w:rsidR="0026667F" w:rsidRDefault="00DF617A">
            <w:pPr>
              <w:jc w:val="left"/>
            </w:pPr>
            <w:r>
              <w:rPr>
                <w:color w:val="000000"/>
                <w:szCs w:val="21"/>
              </w:rPr>
              <w:t>买入返售金融资产</w:t>
            </w:r>
          </w:p>
        </w:tc>
        <w:tc>
          <w:tcPr>
            <w:tcW w:w="1586" w:type="dxa"/>
            <w:gridSpan w:val="2"/>
            <w:vAlign w:val="center"/>
          </w:tcPr>
          <w:p w:rsidR="0026667F" w:rsidRDefault="00DF617A">
            <w:pPr>
              <w:jc w:val="right"/>
            </w:pPr>
            <w:r>
              <w:rPr>
                <w:color w:val="000000"/>
                <w:szCs w:val="21"/>
              </w:rPr>
              <w:t>7,334,655,046.80</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7,334,655,046.80</w:t>
            </w:r>
          </w:p>
        </w:tc>
      </w:tr>
      <w:tr w:rsidR="0026667F">
        <w:trPr>
          <w:gridAfter w:val="1"/>
          <w:wAfter w:w="20" w:type="dxa"/>
          <w:jc w:val="center"/>
        </w:trPr>
        <w:tc>
          <w:tcPr>
            <w:tcW w:w="1246" w:type="dxa"/>
            <w:vAlign w:val="center"/>
          </w:tcPr>
          <w:p w:rsidR="0026667F" w:rsidRDefault="00DF617A">
            <w:pPr>
              <w:jc w:val="left"/>
            </w:pPr>
            <w:r>
              <w:rPr>
                <w:color w:val="000000"/>
                <w:szCs w:val="21"/>
              </w:rPr>
              <w:t>应收证券清算款</w:t>
            </w:r>
          </w:p>
        </w:tc>
        <w:tc>
          <w:tcPr>
            <w:tcW w:w="1586"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r>
      <w:tr w:rsidR="0026667F">
        <w:trPr>
          <w:gridAfter w:val="1"/>
          <w:wAfter w:w="20" w:type="dxa"/>
          <w:jc w:val="center"/>
        </w:trPr>
        <w:tc>
          <w:tcPr>
            <w:tcW w:w="1246" w:type="dxa"/>
            <w:vAlign w:val="center"/>
          </w:tcPr>
          <w:p w:rsidR="0026667F" w:rsidRDefault="00DF617A">
            <w:pPr>
              <w:jc w:val="left"/>
            </w:pPr>
            <w:r>
              <w:rPr>
                <w:color w:val="000000"/>
                <w:szCs w:val="21"/>
              </w:rPr>
              <w:t>应收利息</w:t>
            </w:r>
          </w:p>
        </w:tc>
        <w:tc>
          <w:tcPr>
            <w:tcW w:w="1586"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420,815,951.34</w:t>
            </w:r>
          </w:p>
        </w:tc>
        <w:tc>
          <w:tcPr>
            <w:tcW w:w="1587" w:type="dxa"/>
            <w:gridSpan w:val="2"/>
            <w:vAlign w:val="center"/>
          </w:tcPr>
          <w:p w:rsidR="0026667F" w:rsidRDefault="00DF617A">
            <w:pPr>
              <w:jc w:val="right"/>
            </w:pPr>
            <w:r>
              <w:rPr>
                <w:color w:val="000000"/>
                <w:szCs w:val="21"/>
              </w:rPr>
              <w:t>420,815,951.34</w:t>
            </w:r>
          </w:p>
        </w:tc>
      </w:tr>
      <w:tr w:rsidR="0026667F">
        <w:trPr>
          <w:gridAfter w:val="1"/>
          <w:wAfter w:w="20" w:type="dxa"/>
          <w:jc w:val="center"/>
        </w:trPr>
        <w:tc>
          <w:tcPr>
            <w:tcW w:w="1246" w:type="dxa"/>
            <w:vAlign w:val="center"/>
          </w:tcPr>
          <w:p w:rsidR="0026667F" w:rsidRDefault="00DF617A">
            <w:pPr>
              <w:jc w:val="left"/>
            </w:pPr>
            <w:r>
              <w:rPr>
                <w:color w:val="000000"/>
                <w:szCs w:val="21"/>
              </w:rPr>
              <w:t>应收股利</w:t>
            </w:r>
          </w:p>
        </w:tc>
        <w:tc>
          <w:tcPr>
            <w:tcW w:w="1586"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r>
      <w:tr w:rsidR="0026667F">
        <w:trPr>
          <w:gridAfter w:val="1"/>
          <w:wAfter w:w="20" w:type="dxa"/>
          <w:jc w:val="center"/>
        </w:trPr>
        <w:tc>
          <w:tcPr>
            <w:tcW w:w="1246" w:type="dxa"/>
            <w:vAlign w:val="center"/>
          </w:tcPr>
          <w:p w:rsidR="0026667F" w:rsidRDefault="00DF617A">
            <w:pPr>
              <w:jc w:val="left"/>
            </w:pPr>
            <w:r>
              <w:rPr>
                <w:color w:val="000000"/>
                <w:szCs w:val="21"/>
              </w:rPr>
              <w:t>应收申购款</w:t>
            </w:r>
          </w:p>
        </w:tc>
        <w:tc>
          <w:tcPr>
            <w:tcW w:w="1586"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305,254,409.05</w:t>
            </w:r>
          </w:p>
        </w:tc>
        <w:tc>
          <w:tcPr>
            <w:tcW w:w="1587" w:type="dxa"/>
            <w:gridSpan w:val="2"/>
            <w:vAlign w:val="center"/>
          </w:tcPr>
          <w:p w:rsidR="0026667F" w:rsidRDefault="00DF617A">
            <w:pPr>
              <w:jc w:val="right"/>
            </w:pPr>
            <w:r>
              <w:rPr>
                <w:color w:val="000000"/>
                <w:szCs w:val="21"/>
              </w:rPr>
              <w:t>305,254,409.05</w:t>
            </w:r>
          </w:p>
        </w:tc>
      </w:tr>
      <w:tr w:rsidR="0026667F">
        <w:trPr>
          <w:gridAfter w:val="1"/>
          <w:wAfter w:w="20" w:type="dxa"/>
          <w:jc w:val="center"/>
        </w:trPr>
        <w:tc>
          <w:tcPr>
            <w:tcW w:w="1246" w:type="dxa"/>
            <w:vAlign w:val="center"/>
          </w:tcPr>
          <w:p w:rsidR="0026667F" w:rsidRDefault="00DF617A">
            <w:pPr>
              <w:jc w:val="left"/>
            </w:pPr>
            <w:r>
              <w:rPr>
                <w:color w:val="000000"/>
                <w:szCs w:val="21"/>
              </w:rPr>
              <w:t>递延所得税资产</w:t>
            </w:r>
          </w:p>
        </w:tc>
        <w:tc>
          <w:tcPr>
            <w:tcW w:w="1586"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r>
      <w:tr w:rsidR="0026667F">
        <w:trPr>
          <w:gridAfter w:val="1"/>
          <w:wAfter w:w="20" w:type="dxa"/>
          <w:jc w:val="center"/>
        </w:trPr>
        <w:tc>
          <w:tcPr>
            <w:tcW w:w="1246" w:type="dxa"/>
            <w:vAlign w:val="center"/>
          </w:tcPr>
          <w:p w:rsidR="0026667F" w:rsidRDefault="00DF617A">
            <w:pPr>
              <w:jc w:val="left"/>
            </w:pPr>
            <w:r>
              <w:rPr>
                <w:color w:val="000000"/>
                <w:szCs w:val="21"/>
              </w:rPr>
              <w:t>其他资产</w:t>
            </w:r>
          </w:p>
        </w:tc>
        <w:tc>
          <w:tcPr>
            <w:tcW w:w="1586"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c>
          <w:tcPr>
            <w:tcW w:w="1587" w:type="dxa"/>
            <w:gridSpan w:val="2"/>
            <w:vAlign w:val="center"/>
          </w:tcPr>
          <w:p w:rsidR="0026667F" w:rsidRDefault="00DF617A">
            <w:pPr>
              <w:jc w:val="right"/>
            </w:pPr>
            <w:r>
              <w:rPr>
                <w:color w:val="000000"/>
                <w:szCs w:val="21"/>
              </w:rPr>
              <w:t>-</w:t>
            </w:r>
          </w:p>
        </w:tc>
      </w:tr>
      <w:tr w:rsidR="004A1E11" w:rsidRPr="00E82FC5" w:rsidTr="00EB46B8">
        <w:trPr>
          <w:trHeight w:val="280"/>
          <w:jc w:val="center"/>
        </w:trPr>
        <w:tc>
          <w:tcPr>
            <w:tcW w:w="1266" w:type="dxa"/>
            <w:gridSpan w:val="2"/>
            <w:vAlign w:val="center"/>
          </w:tcPr>
          <w:p w:rsidR="004A1E11" w:rsidRPr="00E82FC5" w:rsidRDefault="004A1E11" w:rsidP="00EB46B8">
            <w:pPr>
              <w:jc w:val="center"/>
              <w:rPr>
                <w:szCs w:val="21"/>
              </w:rPr>
            </w:pPr>
            <w:r w:rsidRPr="00E82FC5">
              <w:rPr>
                <w:rFonts w:hint="eastAsia"/>
                <w:szCs w:val="21"/>
              </w:rPr>
              <w:t>资产总计</w:t>
            </w:r>
          </w:p>
        </w:tc>
        <w:tc>
          <w:tcPr>
            <w:tcW w:w="1586" w:type="dxa"/>
            <w:gridSpan w:val="2"/>
            <w:vAlign w:val="center"/>
          </w:tcPr>
          <w:p w:rsidR="004A1E11" w:rsidRPr="00AA5ECA" w:rsidRDefault="004A1E11" w:rsidP="00EB46B8">
            <w:pPr>
              <w:spacing w:line="360" w:lineRule="auto"/>
              <w:jc w:val="right"/>
              <w:rPr>
                <w:szCs w:val="21"/>
              </w:rPr>
            </w:pPr>
            <w:r w:rsidRPr="00AA5ECA">
              <w:rPr>
                <w:szCs w:val="21"/>
              </w:rPr>
              <w:t>77,323,896,349.90</w:t>
            </w:r>
          </w:p>
        </w:tc>
        <w:tc>
          <w:tcPr>
            <w:tcW w:w="1587" w:type="dxa"/>
            <w:gridSpan w:val="2"/>
            <w:vAlign w:val="center"/>
          </w:tcPr>
          <w:p w:rsidR="004A1E11" w:rsidRPr="00AA5ECA" w:rsidRDefault="004A1E11" w:rsidP="00EB46B8">
            <w:pPr>
              <w:spacing w:line="360" w:lineRule="auto"/>
              <w:jc w:val="right"/>
              <w:rPr>
                <w:szCs w:val="21"/>
              </w:rPr>
            </w:pPr>
            <w:r w:rsidRPr="00AA5ECA">
              <w:rPr>
                <w:szCs w:val="21"/>
              </w:rPr>
              <w:t>-</w:t>
            </w:r>
          </w:p>
        </w:tc>
        <w:tc>
          <w:tcPr>
            <w:tcW w:w="1587" w:type="dxa"/>
            <w:gridSpan w:val="2"/>
            <w:vAlign w:val="center"/>
          </w:tcPr>
          <w:p w:rsidR="004A1E11" w:rsidRPr="00AA5ECA" w:rsidRDefault="004A1E11" w:rsidP="00EB46B8">
            <w:pPr>
              <w:spacing w:line="360" w:lineRule="auto"/>
              <w:jc w:val="right"/>
              <w:rPr>
                <w:szCs w:val="21"/>
              </w:rPr>
            </w:pPr>
            <w:r w:rsidRPr="00AA5ECA">
              <w:rPr>
                <w:szCs w:val="21"/>
              </w:rPr>
              <w:t>-</w:t>
            </w:r>
          </w:p>
        </w:tc>
        <w:tc>
          <w:tcPr>
            <w:tcW w:w="1587" w:type="dxa"/>
            <w:gridSpan w:val="2"/>
            <w:vAlign w:val="center"/>
          </w:tcPr>
          <w:p w:rsidR="004A1E11" w:rsidRPr="00AA5ECA" w:rsidRDefault="004A1E11" w:rsidP="00EB46B8">
            <w:pPr>
              <w:spacing w:line="360" w:lineRule="auto"/>
              <w:jc w:val="right"/>
              <w:rPr>
                <w:szCs w:val="21"/>
              </w:rPr>
            </w:pPr>
            <w:r w:rsidRPr="00AA5ECA">
              <w:rPr>
                <w:szCs w:val="21"/>
              </w:rPr>
              <w:t>726,070,360.39</w:t>
            </w:r>
          </w:p>
        </w:tc>
        <w:tc>
          <w:tcPr>
            <w:tcW w:w="1587" w:type="dxa"/>
            <w:gridSpan w:val="2"/>
            <w:vAlign w:val="center"/>
          </w:tcPr>
          <w:p w:rsidR="004A1E11" w:rsidRPr="00AA5ECA" w:rsidRDefault="004A1E11" w:rsidP="00EB46B8">
            <w:pPr>
              <w:spacing w:line="360" w:lineRule="auto"/>
              <w:jc w:val="right"/>
              <w:rPr>
                <w:szCs w:val="21"/>
              </w:rPr>
            </w:pPr>
            <w:r w:rsidRPr="00AA5ECA">
              <w:rPr>
                <w:szCs w:val="21"/>
              </w:rPr>
              <w:t>78,049,966,710.29</w:t>
            </w:r>
          </w:p>
        </w:tc>
      </w:tr>
      <w:tr w:rsidR="004A1E11" w:rsidRPr="00E82FC5" w:rsidTr="00EB46B8">
        <w:trPr>
          <w:trHeight w:val="280"/>
          <w:jc w:val="center"/>
        </w:trPr>
        <w:tc>
          <w:tcPr>
            <w:tcW w:w="1266" w:type="dxa"/>
            <w:gridSpan w:val="2"/>
            <w:vAlign w:val="center"/>
          </w:tcPr>
          <w:p w:rsidR="004A1E11" w:rsidRPr="00E82FC5" w:rsidRDefault="004A1E11" w:rsidP="00EB46B8">
            <w:pPr>
              <w:jc w:val="center"/>
              <w:rPr>
                <w:szCs w:val="21"/>
              </w:rPr>
            </w:pPr>
            <w:r w:rsidRPr="00E82FC5">
              <w:rPr>
                <w:rFonts w:hint="eastAsia"/>
                <w:szCs w:val="21"/>
              </w:rPr>
              <w:t>负债</w:t>
            </w:r>
          </w:p>
        </w:tc>
        <w:tc>
          <w:tcPr>
            <w:tcW w:w="1586" w:type="dxa"/>
            <w:gridSpan w:val="2"/>
            <w:vAlign w:val="center"/>
          </w:tcPr>
          <w:p w:rsidR="004A1E11" w:rsidRPr="00AA5ECA" w:rsidRDefault="004A1E11" w:rsidP="00EB46B8">
            <w:pPr>
              <w:jc w:val="right"/>
              <w:rPr>
                <w:szCs w:val="21"/>
              </w:rPr>
            </w:pPr>
          </w:p>
        </w:tc>
        <w:tc>
          <w:tcPr>
            <w:tcW w:w="1587" w:type="dxa"/>
            <w:gridSpan w:val="2"/>
            <w:vAlign w:val="center"/>
          </w:tcPr>
          <w:p w:rsidR="004A1E11" w:rsidRPr="00AA5ECA" w:rsidRDefault="004A1E11" w:rsidP="00EB46B8">
            <w:pPr>
              <w:jc w:val="right"/>
              <w:rPr>
                <w:szCs w:val="21"/>
              </w:rPr>
            </w:pPr>
          </w:p>
        </w:tc>
        <w:tc>
          <w:tcPr>
            <w:tcW w:w="1587" w:type="dxa"/>
            <w:gridSpan w:val="2"/>
            <w:vAlign w:val="center"/>
          </w:tcPr>
          <w:p w:rsidR="004A1E11" w:rsidRPr="00E82FC5" w:rsidRDefault="004A1E11" w:rsidP="00EB46B8">
            <w:pPr>
              <w:jc w:val="right"/>
              <w:rPr>
                <w:szCs w:val="21"/>
              </w:rPr>
            </w:pPr>
          </w:p>
        </w:tc>
        <w:tc>
          <w:tcPr>
            <w:tcW w:w="1587" w:type="dxa"/>
            <w:gridSpan w:val="2"/>
            <w:vAlign w:val="center"/>
          </w:tcPr>
          <w:p w:rsidR="004A1E11" w:rsidRPr="00E82FC5" w:rsidRDefault="004A1E11" w:rsidP="00EB46B8">
            <w:pPr>
              <w:jc w:val="right"/>
              <w:rPr>
                <w:szCs w:val="21"/>
              </w:rPr>
            </w:pPr>
          </w:p>
        </w:tc>
        <w:tc>
          <w:tcPr>
            <w:tcW w:w="1587" w:type="dxa"/>
            <w:gridSpan w:val="2"/>
            <w:vAlign w:val="center"/>
          </w:tcPr>
          <w:p w:rsidR="004A1E11" w:rsidRPr="00E82FC5" w:rsidRDefault="004A1E11" w:rsidP="00EB46B8">
            <w:pPr>
              <w:jc w:val="right"/>
              <w:rPr>
                <w:szCs w:val="21"/>
              </w:rPr>
            </w:pPr>
          </w:p>
        </w:tc>
      </w:tr>
      <w:tr w:rsidR="0026667F">
        <w:trPr>
          <w:jc w:val="center"/>
        </w:trPr>
        <w:tc>
          <w:tcPr>
            <w:tcW w:w="1266" w:type="dxa"/>
            <w:gridSpan w:val="2"/>
            <w:vAlign w:val="center"/>
          </w:tcPr>
          <w:p w:rsidR="0026667F" w:rsidRDefault="00DF617A">
            <w:pPr>
              <w:jc w:val="left"/>
            </w:pPr>
            <w:r>
              <w:rPr>
                <w:szCs w:val="21"/>
              </w:rPr>
              <w:t>短期借款</w:t>
            </w:r>
          </w:p>
        </w:tc>
        <w:tc>
          <w:tcPr>
            <w:tcW w:w="1586" w:type="dxa"/>
            <w:gridSpan w:val="2"/>
            <w:vAlign w:val="center"/>
          </w:tcPr>
          <w:p w:rsidR="0026667F" w:rsidRDefault="00DF617A">
            <w:pPr>
              <w:jc w:val="right"/>
            </w:pPr>
            <w:r>
              <w:rPr>
                <w:szCs w:val="21"/>
              </w:rPr>
              <w:t>-</w:t>
            </w:r>
          </w:p>
        </w:tc>
        <w:tc>
          <w:tcPr>
            <w:tcW w:w="1587" w:type="dxa"/>
            <w:gridSpan w:val="2"/>
            <w:vAlign w:val="center"/>
          </w:tcPr>
          <w:p w:rsidR="0026667F" w:rsidRDefault="00DF617A">
            <w:pPr>
              <w:jc w:val="right"/>
            </w:pPr>
            <w:r>
              <w:rPr>
                <w:szCs w:val="21"/>
              </w:rPr>
              <w:t>-</w:t>
            </w:r>
          </w:p>
        </w:tc>
        <w:tc>
          <w:tcPr>
            <w:tcW w:w="1587" w:type="dxa"/>
            <w:gridSpan w:val="2"/>
            <w:vAlign w:val="center"/>
          </w:tcPr>
          <w:p w:rsidR="0026667F" w:rsidRDefault="00DF617A">
            <w:pPr>
              <w:jc w:val="right"/>
            </w:pPr>
            <w:r>
              <w:rPr>
                <w:szCs w:val="21"/>
              </w:rPr>
              <w:t>-</w:t>
            </w:r>
          </w:p>
        </w:tc>
        <w:tc>
          <w:tcPr>
            <w:tcW w:w="1587" w:type="dxa"/>
            <w:gridSpan w:val="2"/>
            <w:vAlign w:val="center"/>
          </w:tcPr>
          <w:p w:rsidR="0026667F" w:rsidRDefault="00DF617A">
            <w:pPr>
              <w:jc w:val="center"/>
            </w:pPr>
            <w:r>
              <w:rPr>
                <w:szCs w:val="21"/>
              </w:rPr>
              <w:t>-</w:t>
            </w:r>
          </w:p>
        </w:tc>
        <w:tc>
          <w:tcPr>
            <w:tcW w:w="1587" w:type="dxa"/>
            <w:gridSpan w:val="2"/>
            <w:vAlign w:val="center"/>
          </w:tcPr>
          <w:p w:rsidR="0026667F" w:rsidRDefault="00DF617A">
            <w:pPr>
              <w:jc w:val="right"/>
            </w:pPr>
            <w:r>
              <w:rPr>
                <w:szCs w:val="21"/>
              </w:rPr>
              <w:t>-</w:t>
            </w:r>
          </w:p>
        </w:tc>
      </w:tr>
      <w:tr w:rsidR="0026667F">
        <w:trPr>
          <w:jc w:val="center"/>
        </w:trPr>
        <w:tc>
          <w:tcPr>
            <w:tcW w:w="1266" w:type="dxa"/>
            <w:gridSpan w:val="2"/>
            <w:vAlign w:val="center"/>
          </w:tcPr>
          <w:p w:rsidR="0026667F" w:rsidRDefault="00DF617A">
            <w:pPr>
              <w:jc w:val="left"/>
            </w:pPr>
            <w:r>
              <w:rPr>
                <w:szCs w:val="21"/>
              </w:rPr>
              <w:t>交易性金融负债</w:t>
            </w:r>
          </w:p>
        </w:tc>
        <w:tc>
          <w:tcPr>
            <w:tcW w:w="1586" w:type="dxa"/>
            <w:gridSpan w:val="2"/>
            <w:vAlign w:val="center"/>
          </w:tcPr>
          <w:p w:rsidR="0026667F" w:rsidRDefault="00DF617A">
            <w:pPr>
              <w:jc w:val="right"/>
            </w:pPr>
            <w:r>
              <w:rPr>
                <w:szCs w:val="21"/>
              </w:rPr>
              <w:t>-</w:t>
            </w:r>
          </w:p>
        </w:tc>
        <w:tc>
          <w:tcPr>
            <w:tcW w:w="1587" w:type="dxa"/>
            <w:gridSpan w:val="2"/>
            <w:vAlign w:val="center"/>
          </w:tcPr>
          <w:p w:rsidR="0026667F" w:rsidRDefault="00DF617A">
            <w:pPr>
              <w:jc w:val="right"/>
            </w:pPr>
            <w:r>
              <w:rPr>
                <w:szCs w:val="21"/>
              </w:rPr>
              <w:t>-</w:t>
            </w:r>
          </w:p>
        </w:tc>
        <w:tc>
          <w:tcPr>
            <w:tcW w:w="1587" w:type="dxa"/>
            <w:gridSpan w:val="2"/>
            <w:vAlign w:val="center"/>
          </w:tcPr>
          <w:p w:rsidR="0026667F" w:rsidRDefault="00DF617A">
            <w:pPr>
              <w:jc w:val="right"/>
            </w:pPr>
            <w:r>
              <w:rPr>
                <w:szCs w:val="21"/>
              </w:rPr>
              <w:t>-</w:t>
            </w:r>
          </w:p>
        </w:tc>
        <w:tc>
          <w:tcPr>
            <w:tcW w:w="1587" w:type="dxa"/>
            <w:gridSpan w:val="2"/>
            <w:vAlign w:val="center"/>
          </w:tcPr>
          <w:p w:rsidR="0026667F" w:rsidRDefault="00DF617A">
            <w:pPr>
              <w:jc w:val="center"/>
            </w:pPr>
            <w:r>
              <w:rPr>
                <w:szCs w:val="21"/>
              </w:rPr>
              <w:t>-</w:t>
            </w:r>
          </w:p>
        </w:tc>
        <w:tc>
          <w:tcPr>
            <w:tcW w:w="1587" w:type="dxa"/>
            <w:gridSpan w:val="2"/>
            <w:vAlign w:val="center"/>
          </w:tcPr>
          <w:p w:rsidR="0026667F" w:rsidRDefault="00DF617A">
            <w:pPr>
              <w:jc w:val="right"/>
            </w:pPr>
            <w:r>
              <w:rPr>
                <w:szCs w:val="21"/>
              </w:rPr>
              <w:t>-</w:t>
            </w:r>
          </w:p>
        </w:tc>
      </w:tr>
      <w:tr w:rsidR="0026667F">
        <w:trPr>
          <w:jc w:val="center"/>
        </w:trPr>
        <w:tc>
          <w:tcPr>
            <w:tcW w:w="1266" w:type="dxa"/>
            <w:gridSpan w:val="2"/>
            <w:vAlign w:val="center"/>
          </w:tcPr>
          <w:p w:rsidR="0026667F" w:rsidRDefault="00DF617A">
            <w:pPr>
              <w:jc w:val="left"/>
            </w:pPr>
            <w:r>
              <w:rPr>
                <w:szCs w:val="21"/>
              </w:rPr>
              <w:t>衍生金融负债</w:t>
            </w:r>
          </w:p>
        </w:tc>
        <w:tc>
          <w:tcPr>
            <w:tcW w:w="1586" w:type="dxa"/>
            <w:gridSpan w:val="2"/>
            <w:vAlign w:val="center"/>
          </w:tcPr>
          <w:p w:rsidR="0026667F" w:rsidRDefault="00DF617A">
            <w:pPr>
              <w:jc w:val="right"/>
            </w:pPr>
            <w:r>
              <w:rPr>
                <w:szCs w:val="21"/>
              </w:rPr>
              <w:t>-</w:t>
            </w:r>
          </w:p>
        </w:tc>
        <w:tc>
          <w:tcPr>
            <w:tcW w:w="1587" w:type="dxa"/>
            <w:gridSpan w:val="2"/>
            <w:vAlign w:val="center"/>
          </w:tcPr>
          <w:p w:rsidR="0026667F" w:rsidRDefault="00DF617A">
            <w:pPr>
              <w:jc w:val="right"/>
            </w:pPr>
            <w:r>
              <w:rPr>
                <w:szCs w:val="21"/>
              </w:rPr>
              <w:t>-</w:t>
            </w:r>
          </w:p>
        </w:tc>
        <w:tc>
          <w:tcPr>
            <w:tcW w:w="1587" w:type="dxa"/>
            <w:gridSpan w:val="2"/>
            <w:vAlign w:val="center"/>
          </w:tcPr>
          <w:p w:rsidR="0026667F" w:rsidRDefault="00DF617A">
            <w:pPr>
              <w:jc w:val="right"/>
            </w:pPr>
            <w:r>
              <w:rPr>
                <w:szCs w:val="21"/>
              </w:rPr>
              <w:t>-</w:t>
            </w:r>
          </w:p>
        </w:tc>
        <w:tc>
          <w:tcPr>
            <w:tcW w:w="1587" w:type="dxa"/>
            <w:gridSpan w:val="2"/>
            <w:vAlign w:val="center"/>
          </w:tcPr>
          <w:p w:rsidR="0026667F" w:rsidRDefault="00DF617A">
            <w:pPr>
              <w:jc w:val="center"/>
            </w:pPr>
            <w:r>
              <w:rPr>
                <w:szCs w:val="21"/>
              </w:rPr>
              <w:t>-</w:t>
            </w:r>
          </w:p>
        </w:tc>
        <w:tc>
          <w:tcPr>
            <w:tcW w:w="1587" w:type="dxa"/>
            <w:gridSpan w:val="2"/>
            <w:vAlign w:val="center"/>
          </w:tcPr>
          <w:p w:rsidR="0026667F" w:rsidRDefault="00DF617A">
            <w:pPr>
              <w:jc w:val="right"/>
            </w:pPr>
            <w:r>
              <w:rPr>
                <w:szCs w:val="21"/>
              </w:rPr>
              <w:t>-</w:t>
            </w:r>
          </w:p>
        </w:tc>
      </w:tr>
      <w:tr w:rsidR="0026667F">
        <w:trPr>
          <w:jc w:val="center"/>
        </w:trPr>
        <w:tc>
          <w:tcPr>
            <w:tcW w:w="1266" w:type="dxa"/>
            <w:gridSpan w:val="2"/>
            <w:vAlign w:val="center"/>
          </w:tcPr>
          <w:p w:rsidR="0026667F" w:rsidRDefault="00DF617A">
            <w:pPr>
              <w:jc w:val="left"/>
            </w:pPr>
            <w:r>
              <w:rPr>
                <w:szCs w:val="21"/>
              </w:rPr>
              <w:t>卖出回购金融资产款</w:t>
            </w:r>
          </w:p>
        </w:tc>
        <w:tc>
          <w:tcPr>
            <w:tcW w:w="1586" w:type="dxa"/>
            <w:gridSpan w:val="2"/>
            <w:vAlign w:val="center"/>
          </w:tcPr>
          <w:p w:rsidR="0026667F" w:rsidRDefault="00DF617A">
            <w:pPr>
              <w:jc w:val="right"/>
            </w:pPr>
            <w:r>
              <w:rPr>
                <w:szCs w:val="21"/>
              </w:rPr>
              <w:t>7,020,521,754.45</w:t>
            </w:r>
          </w:p>
        </w:tc>
        <w:tc>
          <w:tcPr>
            <w:tcW w:w="1587" w:type="dxa"/>
            <w:gridSpan w:val="2"/>
            <w:vAlign w:val="center"/>
          </w:tcPr>
          <w:p w:rsidR="0026667F" w:rsidRDefault="00DF617A">
            <w:pPr>
              <w:jc w:val="right"/>
            </w:pPr>
            <w:r>
              <w:rPr>
                <w:szCs w:val="21"/>
              </w:rPr>
              <w:t>-</w:t>
            </w:r>
          </w:p>
        </w:tc>
        <w:tc>
          <w:tcPr>
            <w:tcW w:w="1587" w:type="dxa"/>
            <w:gridSpan w:val="2"/>
            <w:vAlign w:val="center"/>
          </w:tcPr>
          <w:p w:rsidR="0026667F" w:rsidRDefault="00DF617A">
            <w:pPr>
              <w:jc w:val="right"/>
            </w:pPr>
            <w:r>
              <w:rPr>
                <w:szCs w:val="21"/>
              </w:rPr>
              <w:t>-</w:t>
            </w:r>
          </w:p>
        </w:tc>
        <w:tc>
          <w:tcPr>
            <w:tcW w:w="1587" w:type="dxa"/>
            <w:gridSpan w:val="2"/>
            <w:vAlign w:val="center"/>
          </w:tcPr>
          <w:p w:rsidR="0026667F" w:rsidRDefault="00DF617A">
            <w:pPr>
              <w:jc w:val="center"/>
            </w:pPr>
            <w:r>
              <w:rPr>
                <w:szCs w:val="21"/>
              </w:rPr>
              <w:t>-</w:t>
            </w:r>
          </w:p>
        </w:tc>
        <w:tc>
          <w:tcPr>
            <w:tcW w:w="1587" w:type="dxa"/>
            <w:gridSpan w:val="2"/>
            <w:vAlign w:val="center"/>
          </w:tcPr>
          <w:p w:rsidR="0026667F" w:rsidRDefault="00DF617A">
            <w:pPr>
              <w:jc w:val="right"/>
            </w:pPr>
            <w:r>
              <w:rPr>
                <w:szCs w:val="21"/>
              </w:rPr>
              <w:t>7,020,521,754.45</w:t>
            </w:r>
          </w:p>
        </w:tc>
      </w:tr>
      <w:tr w:rsidR="0026667F">
        <w:trPr>
          <w:jc w:val="center"/>
        </w:trPr>
        <w:tc>
          <w:tcPr>
            <w:tcW w:w="1266" w:type="dxa"/>
            <w:gridSpan w:val="2"/>
            <w:vAlign w:val="center"/>
          </w:tcPr>
          <w:p w:rsidR="0026667F" w:rsidRDefault="00DF617A">
            <w:pPr>
              <w:jc w:val="left"/>
            </w:pPr>
            <w:r>
              <w:rPr>
                <w:szCs w:val="21"/>
              </w:rPr>
              <w:t>应付证券清算款</w:t>
            </w:r>
          </w:p>
        </w:tc>
        <w:tc>
          <w:tcPr>
            <w:tcW w:w="1586" w:type="dxa"/>
            <w:gridSpan w:val="2"/>
            <w:vAlign w:val="center"/>
          </w:tcPr>
          <w:p w:rsidR="0026667F" w:rsidRDefault="00DF617A">
            <w:pPr>
              <w:jc w:val="right"/>
            </w:pPr>
            <w:r>
              <w:rPr>
                <w:szCs w:val="21"/>
              </w:rPr>
              <w:t>-</w:t>
            </w:r>
          </w:p>
        </w:tc>
        <w:tc>
          <w:tcPr>
            <w:tcW w:w="1587" w:type="dxa"/>
            <w:gridSpan w:val="2"/>
            <w:vAlign w:val="center"/>
          </w:tcPr>
          <w:p w:rsidR="0026667F" w:rsidRDefault="00DF617A">
            <w:pPr>
              <w:jc w:val="right"/>
            </w:pPr>
            <w:r>
              <w:rPr>
                <w:szCs w:val="21"/>
              </w:rPr>
              <w:t>-</w:t>
            </w:r>
          </w:p>
        </w:tc>
        <w:tc>
          <w:tcPr>
            <w:tcW w:w="1587" w:type="dxa"/>
            <w:gridSpan w:val="2"/>
            <w:vAlign w:val="center"/>
          </w:tcPr>
          <w:p w:rsidR="0026667F" w:rsidRDefault="00DF617A">
            <w:pPr>
              <w:jc w:val="right"/>
            </w:pPr>
            <w:r>
              <w:rPr>
                <w:szCs w:val="21"/>
              </w:rPr>
              <w:t>-</w:t>
            </w:r>
          </w:p>
        </w:tc>
        <w:tc>
          <w:tcPr>
            <w:tcW w:w="1587" w:type="dxa"/>
            <w:gridSpan w:val="2"/>
            <w:vAlign w:val="center"/>
          </w:tcPr>
          <w:p w:rsidR="0026667F" w:rsidRDefault="00DF617A">
            <w:pPr>
              <w:jc w:val="center"/>
            </w:pPr>
            <w:r>
              <w:rPr>
                <w:szCs w:val="21"/>
              </w:rPr>
              <w:t>-</w:t>
            </w:r>
          </w:p>
        </w:tc>
        <w:tc>
          <w:tcPr>
            <w:tcW w:w="1587" w:type="dxa"/>
            <w:gridSpan w:val="2"/>
            <w:vAlign w:val="center"/>
          </w:tcPr>
          <w:p w:rsidR="0026667F" w:rsidRDefault="00DF617A">
            <w:pPr>
              <w:jc w:val="right"/>
            </w:pPr>
            <w:r>
              <w:rPr>
                <w:szCs w:val="21"/>
              </w:rPr>
              <w:t>-</w:t>
            </w:r>
          </w:p>
        </w:tc>
      </w:tr>
      <w:tr w:rsidR="0026667F">
        <w:trPr>
          <w:jc w:val="center"/>
        </w:trPr>
        <w:tc>
          <w:tcPr>
            <w:tcW w:w="1266" w:type="dxa"/>
            <w:gridSpan w:val="2"/>
            <w:vAlign w:val="center"/>
          </w:tcPr>
          <w:p w:rsidR="0026667F" w:rsidRDefault="00DF617A">
            <w:pPr>
              <w:jc w:val="left"/>
            </w:pPr>
            <w:r>
              <w:rPr>
                <w:szCs w:val="21"/>
              </w:rPr>
              <w:t>应付赎回款</w:t>
            </w:r>
          </w:p>
        </w:tc>
        <w:tc>
          <w:tcPr>
            <w:tcW w:w="1586" w:type="dxa"/>
            <w:gridSpan w:val="2"/>
            <w:vAlign w:val="center"/>
          </w:tcPr>
          <w:p w:rsidR="0026667F" w:rsidRDefault="00DF617A">
            <w:pPr>
              <w:jc w:val="right"/>
            </w:pPr>
            <w:r>
              <w:rPr>
                <w:szCs w:val="21"/>
              </w:rPr>
              <w:t>-</w:t>
            </w:r>
          </w:p>
        </w:tc>
        <w:tc>
          <w:tcPr>
            <w:tcW w:w="1587" w:type="dxa"/>
            <w:gridSpan w:val="2"/>
            <w:vAlign w:val="center"/>
          </w:tcPr>
          <w:p w:rsidR="0026667F" w:rsidRDefault="00DF617A">
            <w:pPr>
              <w:jc w:val="right"/>
            </w:pPr>
            <w:r>
              <w:rPr>
                <w:szCs w:val="21"/>
              </w:rPr>
              <w:t>-</w:t>
            </w:r>
          </w:p>
        </w:tc>
        <w:tc>
          <w:tcPr>
            <w:tcW w:w="1587" w:type="dxa"/>
            <w:gridSpan w:val="2"/>
            <w:vAlign w:val="center"/>
          </w:tcPr>
          <w:p w:rsidR="0026667F" w:rsidRDefault="00DF617A">
            <w:pPr>
              <w:jc w:val="right"/>
            </w:pPr>
            <w:r>
              <w:rPr>
                <w:szCs w:val="21"/>
              </w:rPr>
              <w:t>-</w:t>
            </w:r>
          </w:p>
        </w:tc>
        <w:tc>
          <w:tcPr>
            <w:tcW w:w="1587" w:type="dxa"/>
            <w:gridSpan w:val="2"/>
            <w:vAlign w:val="center"/>
          </w:tcPr>
          <w:p w:rsidR="0026667F" w:rsidRDefault="00DF617A">
            <w:pPr>
              <w:jc w:val="center"/>
            </w:pPr>
            <w:r>
              <w:rPr>
                <w:szCs w:val="21"/>
              </w:rPr>
              <w:t>155,598,741.54</w:t>
            </w:r>
          </w:p>
        </w:tc>
        <w:tc>
          <w:tcPr>
            <w:tcW w:w="1587" w:type="dxa"/>
            <w:gridSpan w:val="2"/>
            <w:vAlign w:val="center"/>
          </w:tcPr>
          <w:p w:rsidR="0026667F" w:rsidRDefault="00DF617A">
            <w:pPr>
              <w:jc w:val="right"/>
            </w:pPr>
            <w:r>
              <w:rPr>
                <w:szCs w:val="21"/>
              </w:rPr>
              <w:t>155,598,741.54</w:t>
            </w:r>
          </w:p>
        </w:tc>
      </w:tr>
      <w:tr w:rsidR="0026667F">
        <w:trPr>
          <w:jc w:val="center"/>
        </w:trPr>
        <w:tc>
          <w:tcPr>
            <w:tcW w:w="1266" w:type="dxa"/>
            <w:gridSpan w:val="2"/>
            <w:vAlign w:val="center"/>
          </w:tcPr>
          <w:p w:rsidR="0026667F" w:rsidRDefault="00DF617A">
            <w:pPr>
              <w:jc w:val="left"/>
            </w:pPr>
            <w:r>
              <w:rPr>
                <w:szCs w:val="21"/>
              </w:rPr>
              <w:t>应付管理人报酬</w:t>
            </w:r>
          </w:p>
        </w:tc>
        <w:tc>
          <w:tcPr>
            <w:tcW w:w="1586" w:type="dxa"/>
            <w:gridSpan w:val="2"/>
            <w:vAlign w:val="center"/>
          </w:tcPr>
          <w:p w:rsidR="0026667F" w:rsidRDefault="00DF617A">
            <w:pPr>
              <w:jc w:val="right"/>
            </w:pPr>
            <w:r>
              <w:rPr>
                <w:szCs w:val="21"/>
              </w:rPr>
              <w:t>-</w:t>
            </w:r>
          </w:p>
        </w:tc>
        <w:tc>
          <w:tcPr>
            <w:tcW w:w="1587" w:type="dxa"/>
            <w:gridSpan w:val="2"/>
            <w:vAlign w:val="center"/>
          </w:tcPr>
          <w:p w:rsidR="0026667F" w:rsidRDefault="00DF617A">
            <w:pPr>
              <w:jc w:val="right"/>
            </w:pPr>
            <w:r>
              <w:rPr>
                <w:szCs w:val="21"/>
              </w:rPr>
              <w:t>-</w:t>
            </w:r>
          </w:p>
        </w:tc>
        <w:tc>
          <w:tcPr>
            <w:tcW w:w="1587" w:type="dxa"/>
            <w:gridSpan w:val="2"/>
            <w:vAlign w:val="center"/>
          </w:tcPr>
          <w:p w:rsidR="0026667F" w:rsidRDefault="00DF617A">
            <w:pPr>
              <w:jc w:val="right"/>
            </w:pPr>
            <w:r>
              <w:rPr>
                <w:szCs w:val="21"/>
              </w:rPr>
              <w:t>-</w:t>
            </w:r>
          </w:p>
        </w:tc>
        <w:tc>
          <w:tcPr>
            <w:tcW w:w="1587" w:type="dxa"/>
            <w:gridSpan w:val="2"/>
            <w:vAlign w:val="center"/>
          </w:tcPr>
          <w:p w:rsidR="0026667F" w:rsidRDefault="00DF617A">
            <w:pPr>
              <w:jc w:val="center"/>
            </w:pPr>
            <w:r>
              <w:rPr>
                <w:szCs w:val="21"/>
              </w:rPr>
              <w:t>23,617,513.82</w:t>
            </w:r>
          </w:p>
        </w:tc>
        <w:tc>
          <w:tcPr>
            <w:tcW w:w="1587" w:type="dxa"/>
            <w:gridSpan w:val="2"/>
            <w:vAlign w:val="center"/>
          </w:tcPr>
          <w:p w:rsidR="0026667F" w:rsidRDefault="00DF617A">
            <w:pPr>
              <w:jc w:val="right"/>
            </w:pPr>
            <w:r>
              <w:rPr>
                <w:szCs w:val="21"/>
              </w:rPr>
              <w:t>23,617,513.82</w:t>
            </w:r>
          </w:p>
        </w:tc>
      </w:tr>
      <w:tr w:rsidR="0026667F">
        <w:trPr>
          <w:jc w:val="center"/>
        </w:trPr>
        <w:tc>
          <w:tcPr>
            <w:tcW w:w="1266" w:type="dxa"/>
            <w:gridSpan w:val="2"/>
            <w:vAlign w:val="center"/>
          </w:tcPr>
          <w:p w:rsidR="0026667F" w:rsidRDefault="00DF617A">
            <w:pPr>
              <w:jc w:val="left"/>
            </w:pPr>
            <w:r>
              <w:rPr>
                <w:szCs w:val="21"/>
              </w:rPr>
              <w:t>应付托管费</w:t>
            </w:r>
          </w:p>
        </w:tc>
        <w:tc>
          <w:tcPr>
            <w:tcW w:w="1586" w:type="dxa"/>
            <w:gridSpan w:val="2"/>
            <w:vAlign w:val="center"/>
          </w:tcPr>
          <w:p w:rsidR="0026667F" w:rsidRDefault="00DF617A">
            <w:pPr>
              <w:jc w:val="right"/>
            </w:pPr>
            <w:r>
              <w:rPr>
                <w:szCs w:val="21"/>
              </w:rPr>
              <w:t>-</w:t>
            </w:r>
          </w:p>
        </w:tc>
        <w:tc>
          <w:tcPr>
            <w:tcW w:w="1587" w:type="dxa"/>
            <w:gridSpan w:val="2"/>
            <w:vAlign w:val="center"/>
          </w:tcPr>
          <w:p w:rsidR="0026667F" w:rsidRDefault="00DF617A">
            <w:pPr>
              <w:jc w:val="right"/>
            </w:pPr>
            <w:r>
              <w:rPr>
                <w:szCs w:val="21"/>
              </w:rPr>
              <w:t>-</w:t>
            </w:r>
          </w:p>
        </w:tc>
        <w:tc>
          <w:tcPr>
            <w:tcW w:w="1587" w:type="dxa"/>
            <w:gridSpan w:val="2"/>
            <w:vAlign w:val="center"/>
          </w:tcPr>
          <w:p w:rsidR="0026667F" w:rsidRDefault="00DF617A">
            <w:pPr>
              <w:jc w:val="right"/>
            </w:pPr>
            <w:r>
              <w:rPr>
                <w:szCs w:val="21"/>
              </w:rPr>
              <w:t>-</w:t>
            </w:r>
          </w:p>
        </w:tc>
        <w:tc>
          <w:tcPr>
            <w:tcW w:w="1587" w:type="dxa"/>
            <w:gridSpan w:val="2"/>
            <w:vAlign w:val="center"/>
          </w:tcPr>
          <w:p w:rsidR="0026667F" w:rsidRDefault="00DF617A">
            <w:pPr>
              <w:jc w:val="center"/>
            </w:pPr>
            <w:r>
              <w:rPr>
                <w:szCs w:val="21"/>
              </w:rPr>
              <w:t>7,156,822.36</w:t>
            </w:r>
          </w:p>
        </w:tc>
        <w:tc>
          <w:tcPr>
            <w:tcW w:w="1587" w:type="dxa"/>
            <w:gridSpan w:val="2"/>
            <w:vAlign w:val="center"/>
          </w:tcPr>
          <w:p w:rsidR="0026667F" w:rsidRDefault="00DF617A">
            <w:pPr>
              <w:jc w:val="right"/>
            </w:pPr>
            <w:r>
              <w:rPr>
                <w:szCs w:val="21"/>
              </w:rPr>
              <w:t>7,156,822.36</w:t>
            </w:r>
          </w:p>
        </w:tc>
      </w:tr>
      <w:tr w:rsidR="0026667F">
        <w:trPr>
          <w:jc w:val="center"/>
        </w:trPr>
        <w:tc>
          <w:tcPr>
            <w:tcW w:w="1266" w:type="dxa"/>
            <w:gridSpan w:val="2"/>
            <w:vAlign w:val="center"/>
          </w:tcPr>
          <w:p w:rsidR="0026667F" w:rsidRDefault="00DF617A">
            <w:pPr>
              <w:jc w:val="left"/>
            </w:pPr>
            <w:r>
              <w:rPr>
                <w:szCs w:val="21"/>
              </w:rPr>
              <w:t>应付销售服务费</w:t>
            </w:r>
          </w:p>
        </w:tc>
        <w:tc>
          <w:tcPr>
            <w:tcW w:w="1586" w:type="dxa"/>
            <w:gridSpan w:val="2"/>
            <w:vAlign w:val="center"/>
          </w:tcPr>
          <w:p w:rsidR="0026667F" w:rsidRDefault="00DF617A">
            <w:pPr>
              <w:jc w:val="right"/>
            </w:pPr>
            <w:r>
              <w:rPr>
                <w:szCs w:val="21"/>
              </w:rPr>
              <w:t>-</w:t>
            </w:r>
          </w:p>
        </w:tc>
        <w:tc>
          <w:tcPr>
            <w:tcW w:w="1587" w:type="dxa"/>
            <w:gridSpan w:val="2"/>
            <w:vAlign w:val="center"/>
          </w:tcPr>
          <w:p w:rsidR="0026667F" w:rsidRDefault="00DF617A">
            <w:pPr>
              <w:jc w:val="right"/>
            </w:pPr>
            <w:r>
              <w:rPr>
                <w:szCs w:val="21"/>
              </w:rPr>
              <w:t>-</w:t>
            </w:r>
          </w:p>
        </w:tc>
        <w:tc>
          <w:tcPr>
            <w:tcW w:w="1587" w:type="dxa"/>
            <w:gridSpan w:val="2"/>
            <w:vAlign w:val="center"/>
          </w:tcPr>
          <w:p w:rsidR="0026667F" w:rsidRDefault="00DF617A">
            <w:pPr>
              <w:jc w:val="right"/>
            </w:pPr>
            <w:r>
              <w:rPr>
                <w:szCs w:val="21"/>
              </w:rPr>
              <w:t>-</w:t>
            </w:r>
          </w:p>
        </w:tc>
        <w:tc>
          <w:tcPr>
            <w:tcW w:w="1587" w:type="dxa"/>
            <w:gridSpan w:val="2"/>
            <w:vAlign w:val="center"/>
          </w:tcPr>
          <w:p w:rsidR="0026667F" w:rsidRDefault="00DF617A">
            <w:pPr>
              <w:jc w:val="center"/>
            </w:pPr>
            <w:r>
              <w:rPr>
                <w:szCs w:val="21"/>
              </w:rPr>
              <w:t>8,347,440.54</w:t>
            </w:r>
          </w:p>
        </w:tc>
        <w:tc>
          <w:tcPr>
            <w:tcW w:w="1587" w:type="dxa"/>
            <w:gridSpan w:val="2"/>
            <w:vAlign w:val="center"/>
          </w:tcPr>
          <w:p w:rsidR="0026667F" w:rsidRDefault="00DF617A">
            <w:pPr>
              <w:jc w:val="right"/>
            </w:pPr>
            <w:r>
              <w:rPr>
                <w:szCs w:val="21"/>
              </w:rPr>
              <w:t>8,347,440.54</w:t>
            </w:r>
          </w:p>
        </w:tc>
      </w:tr>
      <w:tr w:rsidR="0026667F">
        <w:trPr>
          <w:jc w:val="center"/>
        </w:trPr>
        <w:tc>
          <w:tcPr>
            <w:tcW w:w="1266" w:type="dxa"/>
            <w:gridSpan w:val="2"/>
            <w:vAlign w:val="center"/>
          </w:tcPr>
          <w:p w:rsidR="0026667F" w:rsidRDefault="00DF617A">
            <w:pPr>
              <w:jc w:val="left"/>
            </w:pPr>
            <w:r>
              <w:rPr>
                <w:szCs w:val="21"/>
              </w:rPr>
              <w:t>应付交易费用</w:t>
            </w:r>
          </w:p>
        </w:tc>
        <w:tc>
          <w:tcPr>
            <w:tcW w:w="1586" w:type="dxa"/>
            <w:gridSpan w:val="2"/>
            <w:vAlign w:val="center"/>
          </w:tcPr>
          <w:p w:rsidR="0026667F" w:rsidRDefault="00DF617A">
            <w:pPr>
              <w:jc w:val="right"/>
            </w:pPr>
            <w:r>
              <w:rPr>
                <w:szCs w:val="21"/>
              </w:rPr>
              <w:t>-</w:t>
            </w:r>
          </w:p>
        </w:tc>
        <w:tc>
          <w:tcPr>
            <w:tcW w:w="1587" w:type="dxa"/>
            <w:gridSpan w:val="2"/>
            <w:vAlign w:val="center"/>
          </w:tcPr>
          <w:p w:rsidR="0026667F" w:rsidRDefault="00DF617A">
            <w:pPr>
              <w:jc w:val="right"/>
            </w:pPr>
            <w:r>
              <w:rPr>
                <w:szCs w:val="21"/>
              </w:rPr>
              <w:t>-</w:t>
            </w:r>
          </w:p>
        </w:tc>
        <w:tc>
          <w:tcPr>
            <w:tcW w:w="1587" w:type="dxa"/>
            <w:gridSpan w:val="2"/>
            <w:vAlign w:val="center"/>
          </w:tcPr>
          <w:p w:rsidR="0026667F" w:rsidRDefault="00DF617A">
            <w:pPr>
              <w:jc w:val="right"/>
            </w:pPr>
            <w:r>
              <w:rPr>
                <w:szCs w:val="21"/>
              </w:rPr>
              <w:t>-</w:t>
            </w:r>
          </w:p>
        </w:tc>
        <w:tc>
          <w:tcPr>
            <w:tcW w:w="1587" w:type="dxa"/>
            <w:gridSpan w:val="2"/>
            <w:vAlign w:val="center"/>
          </w:tcPr>
          <w:p w:rsidR="0026667F" w:rsidRDefault="00DF617A">
            <w:pPr>
              <w:jc w:val="center"/>
            </w:pPr>
            <w:r>
              <w:rPr>
                <w:szCs w:val="21"/>
              </w:rPr>
              <w:t>393,396.86</w:t>
            </w:r>
          </w:p>
        </w:tc>
        <w:tc>
          <w:tcPr>
            <w:tcW w:w="1587" w:type="dxa"/>
            <w:gridSpan w:val="2"/>
            <w:vAlign w:val="center"/>
          </w:tcPr>
          <w:p w:rsidR="0026667F" w:rsidRDefault="00DF617A">
            <w:pPr>
              <w:jc w:val="right"/>
            </w:pPr>
            <w:r>
              <w:rPr>
                <w:szCs w:val="21"/>
              </w:rPr>
              <w:t>393,396.86</w:t>
            </w:r>
          </w:p>
        </w:tc>
      </w:tr>
      <w:tr w:rsidR="0026667F">
        <w:trPr>
          <w:jc w:val="center"/>
        </w:trPr>
        <w:tc>
          <w:tcPr>
            <w:tcW w:w="1266" w:type="dxa"/>
            <w:gridSpan w:val="2"/>
            <w:vAlign w:val="center"/>
          </w:tcPr>
          <w:p w:rsidR="0026667F" w:rsidRDefault="00DF617A">
            <w:pPr>
              <w:jc w:val="left"/>
            </w:pPr>
            <w:r>
              <w:rPr>
                <w:szCs w:val="21"/>
              </w:rPr>
              <w:t>应交税费</w:t>
            </w:r>
          </w:p>
        </w:tc>
        <w:tc>
          <w:tcPr>
            <w:tcW w:w="1586" w:type="dxa"/>
            <w:gridSpan w:val="2"/>
            <w:vAlign w:val="center"/>
          </w:tcPr>
          <w:p w:rsidR="0026667F" w:rsidRDefault="00DF617A">
            <w:pPr>
              <w:jc w:val="right"/>
            </w:pPr>
            <w:r>
              <w:rPr>
                <w:szCs w:val="21"/>
              </w:rPr>
              <w:t>-</w:t>
            </w:r>
          </w:p>
        </w:tc>
        <w:tc>
          <w:tcPr>
            <w:tcW w:w="1587" w:type="dxa"/>
            <w:gridSpan w:val="2"/>
            <w:vAlign w:val="center"/>
          </w:tcPr>
          <w:p w:rsidR="0026667F" w:rsidRDefault="00DF617A">
            <w:pPr>
              <w:jc w:val="right"/>
            </w:pPr>
            <w:r>
              <w:rPr>
                <w:szCs w:val="21"/>
              </w:rPr>
              <w:t>-</w:t>
            </w:r>
          </w:p>
        </w:tc>
        <w:tc>
          <w:tcPr>
            <w:tcW w:w="1587" w:type="dxa"/>
            <w:gridSpan w:val="2"/>
            <w:vAlign w:val="center"/>
          </w:tcPr>
          <w:p w:rsidR="0026667F" w:rsidRDefault="00DF617A">
            <w:pPr>
              <w:jc w:val="right"/>
            </w:pPr>
            <w:r>
              <w:rPr>
                <w:szCs w:val="21"/>
              </w:rPr>
              <w:t>-</w:t>
            </w:r>
          </w:p>
        </w:tc>
        <w:tc>
          <w:tcPr>
            <w:tcW w:w="1587" w:type="dxa"/>
            <w:gridSpan w:val="2"/>
            <w:vAlign w:val="center"/>
          </w:tcPr>
          <w:p w:rsidR="0026667F" w:rsidRDefault="00DF617A">
            <w:pPr>
              <w:jc w:val="center"/>
            </w:pPr>
            <w:r>
              <w:rPr>
                <w:szCs w:val="21"/>
              </w:rPr>
              <w:t>288,884.98</w:t>
            </w:r>
          </w:p>
        </w:tc>
        <w:tc>
          <w:tcPr>
            <w:tcW w:w="1587" w:type="dxa"/>
            <w:gridSpan w:val="2"/>
            <w:vAlign w:val="center"/>
          </w:tcPr>
          <w:p w:rsidR="0026667F" w:rsidRDefault="00DF617A">
            <w:pPr>
              <w:jc w:val="right"/>
            </w:pPr>
            <w:r>
              <w:rPr>
                <w:szCs w:val="21"/>
              </w:rPr>
              <w:t>288,884.98</w:t>
            </w:r>
          </w:p>
        </w:tc>
      </w:tr>
      <w:tr w:rsidR="0026667F">
        <w:trPr>
          <w:jc w:val="center"/>
        </w:trPr>
        <w:tc>
          <w:tcPr>
            <w:tcW w:w="1266" w:type="dxa"/>
            <w:gridSpan w:val="2"/>
            <w:vAlign w:val="center"/>
          </w:tcPr>
          <w:p w:rsidR="0026667F" w:rsidRDefault="00DF617A">
            <w:pPr>
              <w:jc w:val="left"/>
            </w:pPr>
            <w:r>
              <w:rPr>
                <w:szCs w:val="21"/>
              </w:rPr>
              <w:t>应付利息</w:t>
            </w:r>
          </w:p>
        </w:tc>
        <w:tc>
          <w:tcPr>
            <w:tcW w:w="1586" w:type="dxa"/>
            <w:gridSpan w:val="2"/>
            <w:vAlign w:val="center"/>
          </w:tcPr>
          <w:p w:rsidR="0026667F" w:rsidRDefault="00DF617A">
            <w:pPr>
              <w:jc w:val="right"/>
            </w:pPr>
            <w:r>
              <w:rPr>
                <w:szCs w:val="21"/>
              </w:rPr>
              <w:t>-</w:t>
            </w:r>
          </w:p>
        </w:tc>
        <w:tc>
          <w:tcPr>
            <w:tcW w:w="1587" w:type="dxa"/>
            <w:gridSpan w:val="2"/>
            <w:vAlign w:val="center"/>
          </w:tcPr>
          <w:p w:rsidR="0026667F" w:rsidRDefault="00DF617A">
            <w:pPr>
              <w:jc w:val="right"/>
            </w:pPr>
            <w:r>
              <w:rPr>
                <w:szCs w:val="21"/>
              </w:rPr>
              <w:t>-</w:t>
            </w:r>
          </w:p>
        </w:tc>
        <w:tc>
          <w:tcPr>
            <w:tcW w:w="1587" w:type="dxa"/>
            <w:gridSpan w:val="2"/>
            <w:vAlign w:val="center"/>
          </w:tcPr>
          <w:p w:rsidR="0026667F" w:rsidRDefault="00DF617A">
            <w:pPr>
              <w:jc w:val="right"/>
            </w:pPr>
            <w:r>
              <w:rPr>
                <w:szCs w:val="21"/>
              </w:rPr>
              <w:t>-</w:t>
            </w:r>
          </w:p>
        </w:tc>
        <w:tc>
          <w:tcPr>
            <w:tcW w:w="1587" w:type="dxa"/>
            <w:gridSpan w:val="2"/>
            <w:vAlign w:val="center"/>
          </w:tcPr>
          <w:p w:rsidR="0026667F" w:rsidRDefault="00DF617A">
            <w:pPr>
              <w:jc w:val="center"/>
            </w:pPr>
            <w:r>
              <w:rPr>
                <w:szCs w:val="21"/>
              </w:rPr>
              <w:t>5,538,404.19</w:t>
            </w:r>
          </w:p>
        </w:tc>
        <w:tc>
          <w:tcPr>
            <w:tcW w:w="1587" w:type="dxa"/>
            <w:gridSpan w:val="2"/>
            <w:vAlign w:val="center"/>
          </w:tcPr>
          <w:p w:rsidR="0026667F" w:rsidRDefault="00DF617A">
            <w:pPr>
              <w:jc w:val="right"/>
            </w:pPr>
            <w:r>
              <w:rPr>
                <w:szCs w:val="21"/>
              </w:rPr>
              <w:t>5,538,404.19</w:t>
            </w:r>
          </w:p>
        </w:tc>
      </w:tr>
      <w:tr w:rsidR="0026667F">
        <w:trPr>
          <w:jc w:val="center"/>
        </w:trPr>
        <w:tc>
          <w:tcPr>
            <w:tcW w:w="1266" w:type="dxa"/>
            <w:gridSpan w:val="2"/>
            <w:vAlign w:val="center"/>
          </w:tcPr>
          <w:p w:rsidR="0026667F" w:rsidRDefault="00DF617A">
            <w:pPr>
              <w:jc w:val="left"/>
            </w:pPr>
            <w:r>
              <w:rPr>
                <w:szCs w:val="21"/>
              </w:rPr>
              <w:t>应付利润</w:t>
            </w:r>
          </w:p>
        </w:tc>
        <w:tc>
          <w:tcPr>
            <w:tcW w:w="1586" w:type="dxa"/>
            <w:gridSpan w:val="2"/>
            <w:vAlign w:val="center"/>
          </w:tcPr>
          <w:p w:rsidR="0026667F" w:rsidRDefault="00DF617A">
            <w:pPr>
              <w:jc w:val="right"/>
            </w:pPr>
            <w:r>
              <w:rPr>
                <w:szCs w:val="21"/>
              </w:rPr>
              <w:t>-</w:t>
            </w:r>
          </w:p>
        </w:tc>
        <w:tc>
          <w:tcPr>
            <w:tcW w:w="1587" w:type="dxa"/>
            <w:gridSpan w:val="2"/>
            <w:vAlign w:val="center"/>
          </w:tcPr>
          <w:p w:rsidR="0026667F" w:rsidRDefault="00DF617A">
            <w:pPr>
              <w:jc w:val="right"/>
            </w:pPr>
            <w:r>
              <w:rPr>
                <w:szCs w:val="21"/>
              </w:rPr>
              <w:t>-</w:t>
            </w:r>
          </w:p>
        </w:tc>
        <w:tc>
          <w:tcPr>
            <w:tcW w:w="1587" w:type="dxa"/>
            <w:gridSpan w:val="2"/>
            <w:vAlign w:val="center"/>
          </w:tcPr>
          <w:p w:rsidR="0026667F" w:rsidRDefault="00DF617A">
            <w:pPr>
              <w:jc w:val="right"/>
            </w:pPr>
            <w:r>
              <w:rPr>
                <w:szCs w:val="21"/>
              </w:rPr>
              <w:t>-</w:t>
            </w:r>
          </w:p>
        </w:tc>
        <w:tc>
          <w:tcPr>
            <w:tcW w:w="1587" w:type="dxa"/>
            <w:gridSpan w:val="2"/>
            <w:vAlign w:val="center"/>
          </w:tcPr>
          <w:p w:rsidR="0026667F" w:rsidRDefault="00DF617A">
            <w:pPr>
              <w:jc w:val="center"/>
            </w:pPr>
            <w:r>
              <w:rPr>
                <w:szCs w:val="21"/>
              </w:rPr>
              <w:t>-</w:t>
            </w:r>
          </w:p>
        </w:tc>
        <w:tc>
          <w:tcPr>
            <w:tcW w:w="1587" w:type="dxa"/>
            <w:gridSpan w:val="2"/>
            <w:vAlign w:val="center"/>
          </w:tcPr>
          <w:p w:rsidR="0026667F" w:rsidRDefault="00DF617A">
            <w:pPr>
              <w:jc w:val="right"/>
            </w:pPr>
            <w:r>
              <w:rPr>
                <w:szCs w:val="21"/>
              </w:rPr>
              <w:t>-</w:t>
            </w:r>
          </w:p>
        </w:tc>
      </w:tr>
      <w:tr w:rsidR="0026667F">
        <w:trPr>
          <w:jc w:val="center"/>
        </w:trPr>
        <w:tc>
          <w:tcPr>
            <w:tcW w:w="1266" w:type="dxa"/>
            <w:gridSpan w:val="2"/>
            <w:vAlign w:val="center"/>
          </w:tcPr>
          <w:p w:rsidR="0026667F" w:rsidRDefault="00DF617A">
            <w:pPr>
              <w:jc w:val="left"/>
            </w:pPr>
            <w:r>
              <w:rPr>
                <w:szCs w:val="21"/>
              </w:rPr>
              <w:t>递延所得税负债</w:t>
            </w:r>
          </w:p>
        </w:tc>
        <w:tc>
          <w:tcPr>
            <w:tcW w:w="1586" w:type="dxa"/>
            <w:gridSpan w:val="2"/>
            <w:vAlign w:val="center"/>
          </w:tcPr>
          <w:p w:rsidR="0026667F" w:rsidRDefault="00DF617A">
            <w:pPr>
              <w:jc w:val="right"/>
            </w:pPr>
            <w:r>
              <w:rPr>
                <w:szCs w:val="21"/>
              </w:rPr>
              <w:t>-</w:t>
            </w:r>
          </w:p>
        </w:tc>
        <w:tc>
          <w:tcPr>
            <w:tcW w:w="1587" w:type="dxa"/>
            <w:gridSpan w:val="2"/>
            <w:vAlign w:val="center"/>
          </w:tcPr>
          <w:p w:rsidR="0026667F" w:rsidRDefault="00DF617A">
            <w:pPr>
              <w:jc w:val="right"/>
            </w:pPr>
            <w:r>
              <w:rPr>
                <w:szCs w:val="21"/>
              </w:rPr>
              <w:t>-</w:t>
            </w:r>
          </w:p>
        </w:tc>
        <w:tc>
          <w:tcPr>
            <w:tcW w:w="1587" w:type="dxa"/>
            <w:gridSpan w:val="2"/>
            <w:vAlign w:val="center"/>
          </w:tcPr>
          <w:p w:rsidR="0026667F" w:rsidRDefault="00DF617A">
            <w:pPr>
              <w:jc w:val="right"/>
            </w:pPr>
            <w:r>
              <w:rPr>
                <w:szCs w:val="21"/>
              </w:rPr>
              <w:t>-</w:t>
            </w:r>
          </w:p>
        </w:tc>
        <w:tc>
          <w:tcPr>
            <w:tcW w:w="1587" w:type="dxa"/>
            <w:gridSpan w:val="2"/>
            <w:vAlign w:val="center"/>
          </w:tcPr>
          <w:p w:rsidR="0026667F" w:rsidRDefault="00DF617A">
            <w:pPr>
              <w:jc w:val="center"/>
            </w:pPr>
            <w:r>
              <w:rPr>
                <w:szCs w:val="21"/>
              </w:rPr>
              <w:t>-</w:t>
            </w:r>
          </w:p>
        </w:tc>
        <w:tc>
          <w:tcPr>
            <w:tcW w:w="1587" w:type="dxa"/>
            <w:gridSpan w:val="2"/>
            <w:vAlign w:val="center"/>
          </w:tcPr>
          <w:p w:rsidR="0026667F" w:rsidRDefault="00DF617A">
            <w:pPr>
              <w:jc w:val="right"/>
            </w:pPr>
            <w:r>
              <w:rPr>
                <w:szCs w:val="21"/>
              </w:rPr>
              <w:t>-</w:t>
            </w:r>
          </w:p>
        </w:tc>
      </w:tr>
      <w:tr w:rsidR="0026667F">
        <w:trPr>
          <w:jc w:val="center"/>
        </w:trPr>
        <w:tc>
          <w:tcPr>
            <w:tcW w:w="1266" w:type="dxa"/>
            <w:gridSpan w:val="2"/>
            <w:vAlign w:val="center"/>
          </w:tcPr>
          <w:p w:rsidR="0026667F" w:rsidRDefault="00DF617A">
            <w:pPr>
              <w:jc w:val="left"/>
            </w:pPr>
            <w:r>
              <w:rPr>
                <w:szCs w:val="21"/>
              </w:rPr>
              <w:t>其他负债</w:t>
            </w:r>
          </w:p>
        </w:tc>
        <w:tc>
          <w:tcPr>
            <w:tcW w:w="1586" w:type="dxa"/>
            <w:gridSpan w:val="2"/>
            <w:vAlign w:val="center"/>
          </w:tcPr>
          <w:p w:rsidR="0026667F" w:rsidRDefault="00DF617A">
            <w:pPr>
              <w:jc w:val="right"/>
            </w:pPr>
            <w:r>
              <w:rPr>
                <w:szCs w:val="21"/>
              </w:rPr>
              <w:t>-</w:t>
            </w:r>
          </w:p>
        </w:tc>
        <w:tc>
          <w:tcPr>
            <w:tcW w:w="1587" w:type="dxa"/>
            <w:gridSpan w:val="2"/>
            <w:vAlign w:val="center"/>
          </w:tcPr>
          <w:p w:rsidR="0026667F" w:rsidRDefault="00DF617A">
            <w:pPr>
              <w:jc w:val="right"/>
            </w:pPr>
            <w:r>
              <w:rPr>
                <w:szCs w:val="21"/>
              </w:rPr>
              <w:t>-</w:t>
            </w:r>
          </w:p>
        </w:tc>
        <w:tc>
          <w:tcPr>
            <w:tcW w:w="1587" w:type="dxa"/>
            <w:gridSpan w:val="2"/>
            <w:vAlign w:val="center"/>
          </w:tcPr>
          <w:p w:rsidR="0026667F" w:rsidRDefault="00DF617A">
            <w:pPr>
              <w:jc w:val="right"/>
            </w:pPr>
            <w:r>
              <w:rPr>
                <w:szCs w:val="21"/>
              </w:rPr>
              <w:t>-</w:t>
            </w:r>
          </w:p>
        </w:tc>
        <w:tc>
          <w:tcPr>
            <w:tcW w:w="1587" w:type="dxa"/>
            <w:gridSpan w:val="2"/>
            <w:vAlign w:val="center"/>
          </w:tcPr>
          <w:p w:rsidR="0026667F" w:rsidRDefault="00DF617A">
            <w:pPr>
              <w:jc w:val="center"/>
            </w:pPr>
            <w:r>
              <w:rPr>
                <w:szCs w:val="21"/>
              </w:rPr>
              <w:t>351,100.05</w:t>
            </w:r>
          </w:p>
        </w:tc>
        <w:tc>
          <w:tcPr>
            <w:tcW w:w="1587" w:type="dxa"/>
            <w:gridSpan w:val="2"/>
            <w:vAlign w:val="center"/>
          </w:tcPr>
          <w:p w:rsidR="0026667F" w:rsidRDefault="00DF617A">
            <w:pPr>
              <w:jc w:val="right"/>
            </w:pPr>
            <w:r>
              <w:rPr>
                <w:szCs w:val="21"/>
              </w:rPr>
              <w:t>351,100.05</w:t>
            </w:r>
          </w:p>
        </w:tc>
      </w:tr>
      <w:tr w:rsidR="004A1E11" w:rsidRPr="00E82FC5" w:rsidTr="00EB46B8">
        <w:trPr>
          <w:trHeight w:val="280"/>
          <w:jc w:val="center"/>
        </w:trPr>
        <w:tc>
          <w:tcPr>
            <w:tcW w:w="1266" w:type="dxa"/>
            <w:gridSpan w:val="2"/>
            <w:vAlign w:val="center"/>
          </w:tcPr>
          <w:p w:rsidR="004A1E11" w:rsidRPr="00E82FC5" w:rsidRDefault="004A1E11" w:rsidP="00EB46B8">
            <w:pPr>
              <w:jc w:val="center"/>
              <w:rPr>
                <w:szCs w:val="21"/>
              </w:rPr>
            </w:pPr>
            <w:r w:rsidRPr="00E82FC5">
              <w:rPr>
                <w:rFonts w:hint="eastAsia"/>
                <w:szCs w:val="21"/>
              </w:rPr>
              <w:t>负债总计</w:t>
            </w:r>
          </w:p>
        </w:tc>
        <w:tc>
          <w:tcPr>
            <w:tcW w:w="1586" w:type="dxa"/>
            <w:gridSpan w:val="2"/>
            <w:vAlign w:val="center"/>
          </w:tcPr>
          <w:p w:rsidR="004A1E11" w:rsidRPr="00AA5ECA" w:rsidRDefault="004A1E11" w:rsidP="00EB46B8">
            <w:pPr>
              <w:spacing w:line="360" w:lineRule="auto"/>
              <w:jc w:val="right"/>
              <w:rPr>
                <w:szCs w:val="21"/>
              </w:rPr>
            </w:pPr>
            <w:r w:rsidRPr="00AA5ECA">
              <w:rPr>
                <w:szCs w:val="21"/>
              </w:rPr>
              <w:t>7,020,521,754.45</w:t>
            </w:r>
          </w:p>
        </w:tc>
        <w:tc>
          <w:tcPr>
            <w:tcW w:w="1587" w:type="dxa"/>
            <w:gridSpan w:val="2"/>
            <w:vAlign w:val="center"/>
          </w:tcPr>
          <w:p w:rsidR="004A1E11" w:rsidRPr="00AA5ECA" w:rsidRDefault="004A1E11" w:rsidP="00EB46B8">
            <w:pPr>
              <w:spacing w:line="360" w:lineRule="auto"/>
              <w:jc w:val="right"/>
              <w:rPr>
                <w:szCs w:val="21"/>
              </w:rPr>
            </w:pPr>
            <w:r w:rsidRPr="00AA5ECA">
              <w:rPr>
                <w:szCs w:val="21"/>
              </w:rPr>
              <w:t>-</w:t>
            </w:r>
          </w:p>
        </w:tc>
        <w:tc>
          <w:tcPr>
            <w:tcW w:w="1587" w:type="dxa"/>
            <w:gridSpan w:val="2"/>
            <w:vAlign w:val="center"/>
          </w:tcPr>
          <w:p w:rsidR="004A1E11" w:rsidRPr="00AA5ECA" w:rsidRDefault="004A1E11" w:rsidP="00EB46B8">
            <w:pPr>
              <w:spacing w:line="360" w:lineRule="auto"/>
              <w:jc w:val="right"/>
              <w:rPr>
                <w:szCs w:val="21"/>
              </w:rPr>
            </w:pPr>
            <w:r w:rsidRPr="00AA5ECA">
              <w:rPr>
                <w:szCs w:val="21"/>
              </w:rPr>
              <w:t>-</w:t>
            </w:r>
          </w:p>
        </w:tc>
        <w:tc>
          <w:tcPr>
            <w:tcW w:w="1587" w:type="dxa"/>
            <w:gridSpan w:val="2"/>
            <w:vAlign w:val="center"/>
          </w:tcPr>
          <w:p w:rsidR="004A1E11" w:rsidRPr="00AA5ECA" w:rsidRDefault="004A1E11" w:rsidP="00EB46B8">
            <w:pPr>
              <w:spacing w:line="360" w:lineRule="auto"/>
              <w:jc w:val="right"/>
              <w:rPr>
                <w:szCs w:val="21"/>
              </w:rPr>
            </w:pPr>
            <w:r w:rsidRPr="00AA5ECA">
              <w:rPr>
                <w:szCs w:val="21"/>
              </w:rPr>
              <w:t>201,292,304.34</w:t>
            </w:r>
          </w:p>
        </w:tc>
        <w:tc>
          <w:tcPr>
            <w:tcW w:w="1587" w:type="dxa"/>
            <w:gridSpan w:val="2"/>
            <w:vAlign w:val="center"/>
          </w:tcPr>
          <w:p w:rsidR="004A1E11" w:rsidRPr="00AA5ECA" w:rsidRDefault="004A1E11" w:rsidP="00EB46B8">
            <w:pPr>
              <w:spacing w:line="360" w:lineRule="auto"/>
              <w:jc w:val="right"/>
              <w:rPr>
                <w:szCs w:val="21"/>
              </w:rPr>
            </w:pPr>
            <w:r w:rsidRPr="00AA5ECA">
              <w:rPr>
                <w:szCs w:val="21"/>
              </w:rPr>
              <w:t>7,221,814,058.79</w:t>
            </w:r>
          </w:p>
        </w:tc>
      </w:tr>
      <w:tr w:rsidR="004A1E11" w:rsidRPr="00E82FC5" w:rsidTr="00EB46B8">
        <w:trPr>
          <w:trHeight w:val="280"/>
          <w:jc w:val="center"/>
        </w:trPr>
        <w:tc>
          <w:tcPr>
            <w:tcW w:w="1266" w:type="dxa"/>
            <w:gridSpan w:val="2"/>
            <w:vAlign w:val="center"/>
          </w:tcPr>
          <w:p w:rsidR="004A1E11" w:rsidRPr="00E82FC5" w:rsidRDefault="004A1E11" w:rsidP="00EB46B8">
            <w:pPr>
              <w:jc w:val="center"/>
              <w:rPr>
                <w:szCs w:val="21"/>
              </w:rPr>
            </w:pPr>
            <w:r w:rsidRPr="00E82FC5">
              <w:rPr>
                <w:rFonts w:hint="eastAsia"/>
                <w:szCs w:val="21"/>
              </w:rPr>
              <w:t>利率敏感度缺口</w:t>
            </w:r>
          </w:p>
        </w:tc>
        <w:tc>
          <w:tcPr>
            <w:tcW w:w="1586" w:type="dxa"/>
            <w:gridSpan w:val="2"/>
            <w:vAlign w:val="center"/>
          </w:tcPr>
          <w:p w:rsidR="004A1E11" w:rsidRPr="00AA5ECA" w:rsidRDefault="004A1E11" w:rsidP="00EB46B8">
            <w:pPr>
              <w:spacing w:line="360" w:lineRule="auto"/>
              <w:jc w:val="right"/>
              <w:rPr>
                <w:szCs w:val="21"/>
              </w:rPr>
            </w:pPr>
            <w:r w:rsidRPr="00AA5ECA">
              <w:rPr>
                <w:szCs w:val="21"/>
              </w:rPr>
              <w:t>70,303,374,595.45</w:t>
            </w:r>
          </w:p>
        </w:tc>
        <w:tc>
          <w:tcPr>
            <w:tcW w:w="1587" w:type="dxa"/>
            <w:gridSpan w:val="2"/>
            <w:vAlign w:val="center"/>
          </w:tcPr>
          <w:p w:rsidR="004A1E11" w:rsidRPr="00AA5ECA" w:rsidRDefault="004A1E11" w:rsidP="00EB46B8">
            <w:pPr>
              <w:spacing w:line="360" w:lineRule="auto"/>
              <w:jc w:val="right"/>
              <w:rPr>
                <w:szCs w:val="21"/>
              </w:rPr>
            </w:pPr>
            <w:r w:rsidRPr="00AA5ECA">
              <w:rPr>
                <w:szCs w:val="21"/>
              </w:rPr>
              <w:t>-</w:t>
            </w:r>
          </w:p>
        </w:tc>
        <w:tc>
          <w:tcPr>
            <w:tcW w:w="1587" w:type="dxa"/>
            <w:gridSpan w:val="2"/>
            <w:vAlign w:val="center"/>
          </w:tcPr>
          <w:p w:rsidR="004A1E11" w:rsidRPr="00AA5ECA" w:rsidRDefault="004A1E11" w:rsidP="00EB46B8">
            <w:pPr>
              <w:spacing w:line="360" w:lineRule="auto"/>
              <w:jc w:val="right"/>
              <w:rPr>
                <w:szCs w:val="21"/>
              </w:rPr>
            </w:pPr>
            <w:r w:rsidRPr="00AA5ECA">
              <w:rPr>
                <w:szCs w:val="21"/>
              </w:rPr>
              <w:t>-</w:t>
            </w:r>
          </w:p>
        </w:tc>
        <w:tc>
          <w:tcPr>
            <w:tcW w:w="1587" w:type="dxa"/>
            <w:gridSpan w:val="2"/>
            <w:vAlign w:val="center"/>
          </w:tcPr>
          <w:p w:rsidR="004A1E11" w:rsidRPr="00AA5ECA" w:rsidRDefault="004A1E11" w:rsidP="00EB46B8">
            <w:pPr>
              <w:spacing w:line="360" w:lineRule="auto"/>
              <w:jc w:val="right"/>
              <w:rPr>
                <w:szCs w:val="21"/>
              </w:rPr>
            </w:pPr>
            <w:r w:rsidRPr="00AA5ECA">
              <w:rPr>
                <w:szCs w:val="21"/>
              </w:rPr>
              <w:t>524,778,056.05</w:t>
            </w:r>
          </w:p>
        </w:tc>
        <w:tc>
          <w:tcPr>
            <w:tcW w:w="1587" w:type="dxa"/>
            <w:gridSpan w:val="2"/>
            <w:vAlign w:val="center"/>
          </w:tcPr>
          <w:p w:rsidR="004A1E11" w:rsidRPr="00AA5ECA" w:rsidRDefault="004A1E11" w:rsidP="00EB46B8">
            <w:pPr>
              <w:spacing w:line="360" w:lineRule="auto"/>
              <w:jc w:val="right"/>
              <w:rPr>
                <w:szCs w:val="21"/>
              </w:rPr>
            </w:pPr>
            <w:r w:rsidRPr="00AA5ECA">
              <w:rPr>
                <w:szCs w:val="21"/>
              </w:rPr>
              <w:t>70,828,152,651.50</w:t>
            </w:r>
          </w:p>
        </w:tc>
      </w:tr>
    </w:tbl>
    <w:p w:rsidR="006D141C" w:rsidRPr="00860258" w:rsidRDefault="004A1E11" w:rsidP="004A1E11">
      <w:pPr>
        <w:tabs>
          <w:tab w:val="left" w:pos="426"/>
        </w:tabs>
        <w:spacing w:line="360" w:lineRule="auto"/>
        <w:ind w:firstLineChars="200" w:firstLine="420"/>
        <w:jc w:val="left"/>
        <w:rPr>
          <w:rFonts w:eastAsiaTheme="minorEastAsia"/>
          <w:kern w:val="0"/>
          <w:szCs w:val="21"/>
        </w:rPr>
      </w:pPr>
      <w:r w:rsidRPr="00A32A7C">
        <w:rPr>
          <w:color w:val="000000"/>
          <w:szCs w:val="21"/>
        </w:rPr>
        <w:t>注：各期限分类的标准为按金融资产或金融负债的重新定价日或到期日孰早者进行分类。</w:t>
      </w:r>
    </w:p>
    <w:p w:rsidR="00315DC5" w:rsidRPr="000B045A" w:rsidRDefault="006D141C" w:rsidP="00315DC5">
      <w:pPr>
        <w:spacing w:line="360" w:lineRule="auto"/>
        <w:rPr>
          <w:rFonts w:eastAsiaTheme="minorEastAsia"/>
          <w:b/>
          <w:bCs/>
          <w:color w:val="000000"/>
          <w:szCs w:val="21"/>
        </w:rPr>
      </w:pPr>
      <w:r w:rsidRPr="00D0515B">
        <w:rPr>
          <w:rFonts w:asciiTheme="minorEastAsia" w:eastAsiaTheme="minorEastAsia" w:hAnsiTheme="minorEastAsia" w:hint="eastAsia"/>
          <w:b/>
          <w:bCs/>
          <w:kern w:val="0"/>
          <w:szCs w:val="21"/>
        </w:rPr>
        <w:t>7.4.13.4.1.</w:t>
      </w:r>
      <w:r w:rsidR="000653CB"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bCs/>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90"/>
        <w:gridCol w:w="2880"/>
        <w:gridCol w:w="2679"/>
      </w:tblGrid>
      <w:tr w:rsidR="0026667F">
        <w:tc>
          <w:tcPr>
            <w:tcW w:w="851" w:type="dxa"/>
            <w:vAlign w:val="center"/>
          </w:tcPr>
          <w:p w:rsidR="0026667F" w:rsidRDefault="00DF617A">
            <w:pPr>
              <w:jc w:val="left"/>
            </w:pPr>
            <w:r>
              <w:rPr>
                <w:color w:val="000000"/>
                <w:szCs w:val="21"/>
              </w:rPr>
              <w:t>假设</w:t>
            </w:r>
          </w:p>
        </w:tc>
        <w:tc>
          <w:tcPr>
            <w:tcW w:w="8149" w:type="dxa"/>
            <w:gridSpan w:val="3"/>
            <w:vAlign w:val="center"/>
          </w:tcPr>
          <w:p w:rsidR="0026667F" w:rsidRDefault="00DF617A">
            <w:pPr>
              <w:jc w:val="left"/>
            </w:pPr>
            <w:r>
              <w:rPr>
                <w:color w:val="000000"/>
                <w:szCs w:val="21"/>
              </w:rPr>
              <w:t>除市场利率以外的其他市场变量保持不变</w:t>
            </w:r>
          </w:p>
        </w:tc>
      </w:tr>
      <w:tr w:rsidR="00315DC5" w:rsidRPr="000B045A" w:rsidTr="0093165E">
        <w:tc>
          <w:tcPr>
            <w:tcW w:w="851" w:type="dxa"/>
            <w:vMerge w:val="restart"/>
            <w:vAlign w:val="center"/>
          </w:tcPr>
          <w:p w:rsidR="00315DC5" w:rsidRPr="000B045A" w:rsidRDefault="00315DC5" w:rsidP="0093165E">
            <w:pPr>
              <w:pStyle w:val="ad"/>
              <w:spacing w:line="360" w:lineRule="auto"/>
              <w:jc w:val="center"/>
              <w:rPr>
                <w:rFonts w:eastAsiaTheme="minorEastAsia"/>
                <w:color w:val="000000"/>
                <w:sz w:val="21"/>
                <w:szCs w:val="21"/>
              </w:rPr>
            </w:pPr>
            <w:r w:rsidRPr="000B045A">
              <w:rPr>
                <w:rFonts w:eastAsiaTheme="minorEastAsia"/>
                <w:bCs/>
                <w:color w:val="000000"/>
                <w:sz w:val="21"/>
                <w:szCs w:val="21"/>
              </w:rPr>
              <w:t>分析</w:t>
            </w:r>
          </w:p>
        </w:tc>
        <w:tc>
          <w:tcPr>
            <w:tcW w:w="2590" w:type="dxa"/>
            <w:vMerge w:val="restart"/>
            <w:vAlign w:val="center"/>
          </w:tcPr>
          <w:p w:rsidR="00315DC5" w:rsidRPr="000B045A" w:rsidRDefault="00315DC5" w:rsidP="0093165E">
            <w:pPr>
              <w:widowControl/>
              <w:autoSpaceDE w:val="0"/>
              <w:autoSpaceDN w:val="0"/>
              <w:spacing w:line="360" w:lineRule="auto"/>
              <w:ind w:right="-15"/>
              <w:jc w:val="center"/>
              <w:textAlignment w:val="bottom"/>
              <w:rPr>
                <w:rFonts w:eastAsiaTheme="minorEastAsia"/>
                <w:color w:val="000000"/>
                <w:kern w:val="0"/>
                <w:szCs w:val="21"/>
              </w:rPr>
            </w:pPr>
            <w:r w:rsidRPr="000B045A">
              <w:rPr>
                <w:rFonts w:eastAsiaTheme="minorEastAsia"/>
                <w:bCs/>
                <w:color w:val="000000"/>
                <w:szCs w:val="21"/>
              </w:rPr>
              <w:t>相关风险变量的变动</w:t>
            </w:r>
          </w:p>
        </w:tc>
        <w:tc>
          <w:tcPr>
            <w:tcW w:w="5559" w:type="dxa"/>
            <w:gridSpan w:val="2"/>
          </w:tcPr>
          <w:p w:rsidR="00315DC5" w:rsidRPr="000B045A" w:rsidRDefault="00315DC5" w:rsidP="0093165E">
            <w:pPr>
              <w:spacing w:line="360" w:lineRule="auto"/>
              <w:jc w:val="center"/>
              <w:rPr>
                <w:rFonts w:eastAsiaTheme="minorEastAsia"/>
                <w:color w:val="000000"/>
                <w:szCs w:val="21"/>
              </w:rPr>
            </w:pPr>
            <w:r w:rsidRPr="000B045A">
              <w:rPr>
                <w:rFonts w:eastAsiaTheme="minorEastAsia"/>
                <w:color w:val="000000"/>
                <w:szCs w:val="21"/>
              </w:rPr>
              <w:t>对资产负债表日基金资产净值的</w:t>
            </w:r>
          </w:p>
          <w:p w:rsidR="00315DC5" w:rsidRPr="000B045A" w:rsidRDefault="00315DC5" w:rsidP="0093165E">
            <w:pPr>
              <w:widowControl/>
              <w:autoSpaceDE w:val="0"/>
              <w:autoSpaceDN w:val="0"/>
              <w:spacing w:line="360" w:lineRule="auto"/>
              <w:ind w:right="-15"/>
              <w:jc w:val="center"/>
              <w:textAlignment w:val="bottom"/>
              <w:rPr>
                <w:rFonts w:eastAsiaTheme="minorEastAsia"/>
                <w:color w:val="000000"/>
                <w:kern w:val="0"/>
                <w:szCs w:val="21"/>
              </w:rPr>
            </w:pPr>
            <w:r w:rsidRPr="000B045A">
              <w:rPr>
                <w:rFonts w:eastAsiaTheme="minorEastAsia"/>
                <w:color w:val="000000"/>
                <w:szCs w:val="21"/>
              </w:rPr>
              <w:t>影响金额（单位：人民币元）</w:t>
            </w:r>
          </w:p>
        </w:tc>
      </w:tr>
      <w:tr w:rsidR="00315DC5" w:rsidRPr="000B045A" w:rsidTr="0093165E">
        <w:tc>
          <w:tcPr>
            <w:tcW w:w="851" w:type="dxa"/>
            <w:vMerge/>
            <w:vAlign w:val="center"/>
          </w:tcPr>
          <w:p w:rsidR="00315DC5" w:rsidRPr="000B045A" w:rsidRDefault="00315DC5" w:rsidP="0093165E">
            <w:pPr>
              <w:widowControl/>
              <w:spacing w:line="360" w:lineRule="auto"/>
              <w:jc w:val="left"/>
              <w:rPr>
                <w:rFonts w:eastAsiaTheme="minorEastAsia"/>
                <w:color w:val="000000"/>
                <w:szCs w:val="21"/>
              </w:rPr>
            </w:pPr>
          </w:p>
        </w:tc>
        <w:tc>
          <w:tcPr>
            <w:tcW w:w="2590" w:type="dxa"/>
            <w:vMerge/>
            <w:vAlign w:val="center"/>
          </w:tcPr>
          <w:p w:rsidR="00315DC5" w:rsidRPr="000B045A" w:rsidRDefault="00315DC5" w:rsidP="0093165E">
            <w:pPr>
              <w:widowControl/>
              <w:spacing w:line="360" w:lineRule="auto"/>
              <w:jc w:val="left"/>
              <w:rPr>
                <w:rFonts w:eastAsiaTheme="minorEastAsia"/>
                <w:color w:val="000000"/>
                <w:kern w:val="0"/>
                <w:szCs w:val="21"/>
              </w:rPr>
            </w:pPr>
          </w:p>
        </w:tc>
        <w:tc>
          <w:tcPr>
            <w:tcW w:w="2880" w:type="dxa"/>
          </w:tcPr>
          <w:p w:rsidR="00315DC5" w:rsidRPr="000B045A" w:rsidRDefault="00315DC5" w:rsidP="0093165E">
            <w:pPr>
              <w:spacing w:line="360" w:lineRule="auto"/>
              <w:ind w:firstLineChars="350" w:firstLine="735"/>
              <w:rPr>
                <w:rFonts w:eastAsiaTheme="minorEastAsia"/>
                <w:color w:val="000000"/>
                <w:szCs w:val="21"/>
              </w:rPr>
            </w:pPr>
            <w:r w:rsidRPr="000B045A">
              <w:rPr>
                <w:rFonts w:eastAsiaTheme="minorEastAsia"/>
                <w:color w:val="000000"/>
                <w:szCs w:val="21"/>
              </w:rPr>
              <w:t>本期末</w:t>
            </w:r>
          </w:p>
          <w:p w:rsidR="00315DC5" w:rsidRPr="000B045A" w:rsidRDefault="00315DC5" w:rsidP="0093165E">
            <w:pPr>
              <w:spacing w:line="360" w:lineRule="auto"/>
              <w:jc w:val="center"/>
              <w:rPr>
                <w:rFonts w:eastAsiaTheme="minorEastAsia"/>
                <w:bCs/>
                <w:color w:val="000000"/>
                <w:szCs w:val="21"/>
              </w:rPr>
            </w:pP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c>
          <w:tcPr>
            <w:tcW w:w="2679" w:type="dxa"/>
          </w:tcPr>
          <w:p w:rsidR="00315DC5" w:rsidRPr="000B045A" w:rsidRDefault="00315DC5" w:rsidP="0093165E">
            <w:pPr>
              <w:spacing w:line="360" w:lineRule="auto"/>
              <w:ind w:firstLineChars="300" w:firstLine="630"/>
              <w:rPr>
                <w:rFonts w:eastAsiaTheme="minorEastAsia"/>
                <w:color w:val="000000"/>
                <w:szCs w:val="21"/>
              </w:rPr>
            </w:pPr>
            <w:r w:rsidRPr="000B045A">
              <w:rPr>
                <w:rFonts w:eastAsiaTheme="minorEastAsia"/>
                <w:color w:val="000000"/>
                <w:szCs w:val="21"/>
              </w:rPr>
              <w:t>上年度末</w:t>
            </w:r>
          </w:p>
          <w:p w:rsidR="00315DC5" w:rsidRPr="000B045A" w:rsidRDefault="00315DC5" w:rsidP="0093165E">
            <w:pPr>
              <w:spacing w:line="360" w:lineRule="auto"/>
              <w:jc w:val="center"/>
              <w:rPr>
                <w:rFonts w:eastAsiaTheme="minorEastAsia"/>
                <w:bCs/>
                <w:color w:val="000000"/>
                <w:szCs w:val="21"/>
              </w:rPr>
            </w:pP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r>
      <w:tr w:rsidR="0026667F">
        <w:tc>
          <w:tcPr>
            <w:tcW w:w="851" w:type="dxa"/>
            <w:vMerge/>
          </w:tcPr>
          <w:p w:rsidR="0026667F" w:rsidRDefault="0026667F"/>
        </w:tc>
        <w:tc>
          <w:tcPr>
            <w:tcW w:w="2590" w:type="dxa"/>
            <w:vAlign w:val="center"/>
          </w:tcPr>
          <w:p w:rsidR="0026667F" w:rsidRDefault="00DF617A">
            <w:pPr>
              <w:jc w:val="left"/>
            </w:pPr>
            <w:r>
              <w:rPr>
                <w:rFonts w:eastAsiaTheme="minorEastAsia"/>
                <w:color w:val="000000"/>
                <w:szCs w:val="21"/>
              </w:rPr>
              <w:t>1.</w:t>
            </w:r>
            <w:r>
              <w:rPr>
                <w:rFonts w:eastAsiaTheme="minorEastAsia"/>
                <w:color w:val="000000"/>
                <w:szCs w:val="21"/>
              </w:rPr>
              <w:t>市场利率下降</w:t>
            </w:r>
            <w:r>
              <w:rPr>
                <w:rFonts w:eastAsiaTheme="minorEastAsia"/>
                <w:color w:val="000000"/>
                <w:szCs w:val="21"/>
              </w:rPr>
              <w:t>25</w:t>
            </w:r>
            <w:r>
              <w:rPr>
                <w:rFonts w:eastAsiaTheme="minorEastAsia"/>
                <w:color w:val="000000"/>
                <w:szCs w:val="21"/>
              </w:rPr>
              <w:t>个基点</w:t>
            </w:r>
          </w:p>
        </w:tc>
        <w:tc>
          <w:tcPr>
            <w:tcW w:w="2880" w:type="dxa"/>
            <w:vAlign w:val="center"/>
          </w:tcPr>
          <w:p w:rsidR="0026667F" w:rsidRDefault="00DF617A">
            <w:pPr>
              <w:jc w:val="right"/>
            </w:pPr>
            <w:r>
              <w:rPr>
                <w:rFonts w:eastAsiaTheme="minorEastAsia"/>
                <w:color w:val="000000"/>
                <w:szCs w:val="21"/>
              </w:rPr>
              <w:t>15,602,488.93</w:t>
            </w:r>
          </w:p>
        </w:tc>
        <w:tc>
          <w:tcPr>
            <w:tcW w:w="2679" w:type="dxa"/>
            <w:vAlign w:val="center"/>
          </w:tcPr>
          <w:p w:rsidR="0026667F" w:rsidRDefault="00DF617A">
            <w:pPr>
              <w:jc w:val="right"/>
            </w:pPr>
            <w:r>
              <w:rPr>
                <w:rFonts w:eastAsiaTheme="minorEastAsia"/>
                <w:color w:val="000000"/>
                <w:szCs w:val="21"/>
              </w:rPr>
              <w:t>27,448,737.39</w:t>
            </w:r>
          </w:p>
        </w:tc>
      </w:tr>
      <w:tr w:rsidR="0026667F">
        <w:tc>
          <w:tcPr>
            <w:tcW w:w="851" w:type="dxa"/>
            <w:vMerge/>
          </w:tcPr>
          <w:p w:rsidR="0026667F" w:rsidRDefault="0026667F"/>
        </w:tc>
        <w:tc>
          <w:tcPr>
            <w:tcW w:w="2590" w:type="dxa"/>
            <w:vAlign w:val="center"/>
          </w:tcPr>
          <w:p w:rsidR="0026667F" w:rsidRDefault="00DF617A">
            <w:pPr>
              <w:jc w:val="left"/>
            </w:pPr>
            <w:r>
              <w:rPr>
                <w:rFonts w:eastAsiaTheme="minorEastAsia"/>
                <w:color w:val="000000"/>
                <w:szCs w:val="21"/>
              </w:rPr>
              <w:t>2.</w:t>
            </w:r>
            <w:r>
              <w:rPr>
                <w:rFonts w:eastAsiaTheme="minorEastAsia"/>
                <w:color w:val="000000"/>
                <w:szCs w:val="21"/>
              </w:rPr>
              <w:t>市场利率上升</w:t>
            </w:r>
            <w:r>
              <w:rPr>
                <w:rFonts w:eastAsiaTheme="minorEastAsia"/>
                <w:color w:val="000000"/>
                <w:szCs w:val="21"/>
              </w:rPr>
              <w:t>25</w:t>
            </w:r>
            <w:r>
              <w:rPr>
                <w:rFonts w:eastAsiaTheme="minorEastAsia"/>
                <w:color w:val="000000"/>
                <w:szCs w:val="21"/>
              </w:rPr>
              <w:t>个基点</w:t>
            </w:r>
          </w:p>
        </w:tc>
        <w:tc>
          <w:tcPr>
            <w:tcW w:w="2880" w:type="dxa"/>
            <w:vAlign w:val="center"/>
          </w:tcPr>
          <w:p w:rsidR="0026667F" w:rsidRDefault="00DF617A">
            <w:pPr>
              <w:jc w:val="right"/>
            </w:pPr>
            <w:r>
              <w:rPr>
                <w:rFonts w:eastAsiaTheme="minorEastAsia"/>
                <w:color w:val="000000"/>
                <w:szCs w:val="21"/>
              </w:rPr>
              <w:t>-15,576,971.38</w:t>
            </w:r>
          </w:p>
        </w:tc>
        <w:tc>
          <w:tcPr>
            <w:tcW w:w="2679" w:type="dxa"/>
            <w:vAlign w:val="center"/>
          </w:tcPr>
          <w:p w:rsidR="0026667F" w:rsidRDefault="00DF617A">
            <w:pPr>
              <w:jc w:val="right"/>
            </w:pPr>
            <w:r>
              <w:rPr>
                <w:rFonts w:eastAsiaTheme="minorEastAsia"/>
                <w:color w:val="000000"/>
                <w:szCs w:val="21"/>
              </w:rPr>
              <w:t>-27,389,604.39</w:t>
            </w:r>
          </w:p>
        </w:tc>
      </w:tr>
    </w:tbl>
    <w:p w:rsidR="006D141C" w:rsidRPr="00D0515B" w:rsidRDefault="006D141C" w:rsidP="00B1591D">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7.4.13.4.</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bCs/>
          <w:szCs w:val="21"/>
        </w:rPr>
        <w:t>外汇风险</w:t>
      </w:r>
    </w:p>
    <w:p w:rsidR="00A53135" w:rsidRPr="004A1E11" w:rsidRDefault="00A53135" w:rsidP="00B1591D">
      <w:pPr>
        <w:spacing w:line="360" w:lineRule="auto"/>
        <w:ind w:firstLineChars="200" w:firstLine="420"/>
        <w:rPr>
          <w:rFonts w:eastAsiaTheme="minorEastAsia"/>
          <w:szCs w:val="21"/>
        </w:rPr>
      </w:pPr>
      <w:r w:rsidRPr="004A1E11">
        <w:rPr>
          <w:rFonts w:eastAsiaTheme="minorEastAsia"/>
          <w:szCs w:val="21"/>
        </w:rPr>
        <w:t>本基金的所有资产及负债以人民币计价，因此无外汇风险。</w:t>
      </w:r>
    </w:p>
    <w:p w:rsidR="006D141C" w:rsidRPr="00D0515B" w:rsidRDefault="006D141C" w:rsidP="00B1591D">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7.4.13.4.</w:t>
      </w:r>
      <w:r w:rsidR="008A28D4" w:rsidRPr="00D0515B">
        <w:rPr>
          <w:rFonts w:asciiTheme="minorEastAsia" w:eastAsiaTheme="minorEastAsia" w:hAnsiTheme="minorEastAsia" w:hint="eastAsia"/>
          <w:b/>
          <w:bCs/>
          <w:kern w:val="0"/>
          <w:szCs w:val="21"/>
        </w:rPr>
        <w:t>3</w:t>
      </w:r>
      <w:r w:rsidRPr="00D0515B">
        <w:rPr>
          <w:rFonts w:asciiTheme="minorEastAsia" w:eastAsiaTheme="minorEastAsia" w:hAnsiTheme="minorEastAsia" w:hint="eastAsia"/>
          <w:b/>
          <w:bCs/>
          <w:szCs w:val="21"/>
        </w:rPr>
        <w:t>其他价格风险</w:t>
      </w:r>
    </w:p>
    <w:p w:rsidR="0026667F" w:rsidRDefault="00DF617A">
      <w:pPr>
        <w:spacing w:line="360" w:lineRule="auto"/>
        <w:ind w:firstLineChars="200" w:firstLine="420"/>
        <w:rPr>
          <w:rFonts w:eastAsiaTheme="minorEastAsia"/>
          <w:szCs w:val="21"/>
        </w:rPr>
      </w:pPr>
      <w:r>
        <w:rPr>
          <w:rFonts w:eastAsiaTheme="minorEastAsia"/>
          <w:szCs w:val="21"/>
        </w:rPr>
        <w:t>其他价格风险是指基金所持金融工具的公允价值或未来现金流量因除市场利率和外汇汇率以外的市场价格因素变动而发生波动的风险。本基金主要投资于具有良好流动性的货币市场工具，不投资股票、权证等其他交易性金融资产。</w:t>
      </w:r>
    </w:p>
    <w:p w:rsidR="006D141C" w:rsidRPr="004A1E11" w:rsidRDefault="006D141C" w:rsidP="00736E23">
      <w:pPr>
        <w:spacing w:line="360" w:lineRule="auto"/>
        <w:ind w:firstLineChars="200" w:firstLine="420"/>
        <w:rPr>
          <w:rFonts w:eastAsiaTheme="minorEastAsia"/>
          <w:szCs w:val="21"/>
        </w:rPr>
      </w:pPr>
      <w:r w:rsidRPr="004A1E11">
        <w:rPr>
          <w:rFonts w:eastAsiaTheme="minorEastAsia"/>
          <w:szCs w:val="21"/>
        </w:rPr>
        <w:t>于本期末和上一年度末，无重大其他市场价格风险。</w:t>
      </w:r>
    </w:p>
    <w:p w:rsidR="006D141C" w:rsidRPr="00D0515B" w:rsidRDefault="006D141C" w:rsidP="00B1591D">
      <w:pPr>
        <w:adjustRightInd w:val="0"/>
        <w:snapToGrid w:val="0"/>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14</w:t>
      </w:r>
      <w:r w:rsidRPr="00D0515B">
        <w:rPr>
          <w:rFonts w:asciiTheme="minorEastAsia" w:eastAsiaTheme="minorEastAsia" w:hAnsiTheme="minorEastAsia" w:hint="eastAsia"/>
          <w:b/>
          <w:szCs w:val="21"/>
        </w:rPr>
        <w:t>有助于理解和分析会计报表需要说明的其他事项</w:t>
      </w:r>
    </w:p>
    <w:p w:rsidR="0026667F" w:rsidRDefault="00DF617A">
      <w:pPr>
        <w:spacing w:line="360" w:lineRule="auto"/>
        <w:ind w:firstLineChars="200" w:firstLine="420"/>
        <w:rPr>
          <w:rFonts w:eastAsiaTheme="minorEastAsia"/>
          <w:szCs w:val="21"/>
        </w:rPr>
      </w:pPr>
      <w:r>
        <w:rPr>
          <w:rFonts w:eastAsiaTheme="minorEastAsia"/>
          <w:szCs w:val="21"/>
        </w:rPr>
        <w:t>(1)</w:t>
      </w:r>
      <w:r>
        <w:rPr>
          <w:rFonts w:eastAsiaTheme="minorEastAsia"/>
          <w:szCs w:val="21"/>
        </w:rPr>
        <w:t>公允价值</w:t>
      </w:r>
    </w:p>
    <w:p w:rsidR="0026667F" w:rsidRDefault="00DF617A">
      <w:pPr>
        <w:spacing w:line="360" w:lineRule="auto"/>
        <w:ind w:firstLineChars="200" w:firstLine="420"/>
        <w:rPr>
          <w:rFonts w:eastAsiaTheme="minorEastAsia"/>
          <w:szCs w:val="21"/>
        </w:rPr>
      </w:pPr>
      <w:r>
        <w:rPr>
          <w:rFonts w:eastAsiaTheme="minorEastAsia"/>
          <w:szCs w:val="21"/>
        </w:rPr>
        <w:t>(a)</w:t>
      </w:r>
      <w:r>
        <w:rPr>
          <w:rFonts w:eastAsiaTheme="minorEastAsia"/>
          <w:szCs w:val="21"/>
        </w:rPr>
        <w:t>金融工具公允价值计量的方法</w:t>
      </w:r>
    </w:p>
    <w:p w:rsidR="0026667F" w:rsidRDefault="00DF617A">
      <w:pPr>
        <w:spacing w:line="360" w:lineRule="auto"/>
        <w:ind w:firstLineChars="200" w:firstLine="420"/>
        <w:rPr>
          <w:rFonts w:eastAsiaTheme="minorEastAsia"/>
          <w:szCs w:val="21"/>
        </w:rPr>
      </w:pPr>
      <w:r>
        <w:rPr>
          <w:rFonts w:eastAsiaTheme="minorEastAsia"/>
          <w:szCs w:val="21"/>
        </w:rPr>
        <w:t>公允价值计量结果所属的层次，由对公允价值计量整体而言具有重要意义的输入值所属的最低层次决定：</w:t>
      </w:r>
    </w:p>
    <w:p w:rsidR="0026667F" w:rsidRDefault="00DF617A">
      <w:pPr>
        <w:spacing w:line="360" w:lineRule="auto"/>
        <w:ind w:firstLineChars="200" w:firstLine="420"/>
        <w:rPr>
          <w:rFonts w:eastAsiaTheme="minorEastAsia"/>
          <w:szCs w:val="21"/>
        </w:rPr>
      </w:pPr>
      <w:r>
        <w:rPr>
          <w:rFonts w:eastAsiaTheme="minorEastAsia"/>
          <w:szCs w:val="21"/>
        </w:rPr>
        <w:t>第一层次：相同资产或负债在活跃市场上未经调整的报价。</w:t>
      </w:r>
    </w:p>
    <w:p w:rsidR="0026667F" w:rsidRDefault="00DF617A">
      <w:pPr>
        <w:spacing w:line="360" w:lineRule="auto"/>
        <w:ind w:firstLineChars="200" w:firstLine="420"/>
        <w:rPr>
          <w:rFonts w:eastAsiaTheme="minorEastAsia"/>
          <w:szCs w:val="21"/>
        </w:rPr>
      </w:pPr>
      <w:r>
        <w:rPr>
          <w:rFonts w:eastAsiaTheme="minorEastAsia"/>
          <w:szCs w:val="21"/>
        </w:rPr>
        <w:t>第二层次：除第一层次输入值外相关资产或负债直接或间接可观察的输入值。</w:t>
      </w:r>
    </w:p>
    <w:p w:rsidR="0026667F" w:rsidRDefault="00DF617A">
      <w:pPr>
        <w:spacing w:line="360" w:lineRule="auto"/>
        <w:ind w:firstLineChars="200" w:firstLine="420"/>
        <w:rPr>
          <w:rFonts w:eastAsiaTheme="minorEastAsia"/>
          <w:szCs w:val="21"/>
        </w:rPr>
      </w:pPr>
      <w:r>
        <w:rPr>
          <w:rFonts w:eastAsiaTheme="minorEastAsia"/>
          <w:szCs w:val="21"/>
        </w:rPr>
        <w:t>第三层次：相关资产或负债的不可观察输入值。</w:t>
      </w:r>
    </w:p>
    <w:p w:rsidR="0026667F" w:rsidRDefault="00DF617A">
      <w:pPr>
        <w:spacing w:line="360" w:lineRule="auto"/>
        <w:ind w:firstLineChars="200" w:firstLine="420"/>
        <w:rPr>
          <w:rFonts w:eastAsiaTheme="minorEastAsia"/>
          <w:szCs w:val="21"/>
        </w:rPr>
      </w:pPr>
      <w:r>
        <w:rPr>
          <w:rFonts w:eastAsiaTheme="minorEastAsia"/>
          <w:szCs w:val="21"/>
        </w:rPr>
        <w:t>(b)</w:t>
      </w:r>
      <w:r>
        <w:rPr>
          <w:rFonts w:eastAsiaTheme="minorEastAsia"/>
          <w:szCs w:val="21"/>
        </w:rPr>
        <w:t>持续的以公允价值计量的金融工具</w:t>
      </w:r>
    </w:p>
    <w:p w:rsidR="0026667F" w:rsidRDefault="00DF617A">
      <w:pPr>
        <w:spacing w:line="360" w:lineRule="auto"/>
        <w:ind w:firstLineChars="200" w:firstLine="420"/>
        <w:rPr>
          <w:rFonts w:eastAsiaTheme="minorEastAsia"/>
          <w:szCs w:val="21"/>
        </w:rPr>
      </w:pPr>
      <w:r>
        <w:rPr>
          <w:rFonts w:eastAsiaTheme="minorEastAsia"/>
          <w:szCs w:val="21"/>
        </w:rPr>
        <w:t>(i)</w:t>
      </w:r>
      <w:r>
        <w:rPr>
          <w:rFonts w:eastAsiaTheme="minorEastAsia"/>
          <w:szCs w:val="21"/>
        </w:rPr>
        <w:t>各层次金融工具公允价值</w:t>
      </w:r>
    </w:p>
    <w:p w:rsidR="0026667F" w:rsidRDefault="00DF617A">
      <w:pPr>
        <w:spacing w:line="360" w:lineRule="auto"/>
        <w:ind w:firstLineChars="200" w:firstLine="420"/>
        <w:rPr>
          <w:rFonts w:eastAsiaTheme="minorEastAsia"/>
          <w:szCs w:val="21"/>
        </w:rPr>
      </w:pPr>
      <w:r>
        <w:rPr>
          <w:rFonts w:eastAsiaTheme="minorEastAsia"/>
          <w:szCs w:val="21"/>
        </w:rPr>
        <w:t>于</w:t>
      </w: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日，本基金持有的以公允价值计量且其变动计入当期损益的金融资产中属于第二层次的余额为</w:t>
      </w:r>
      <w:r>
        <w:rPr>
          <w:rFonts w:eastAsiaTheme="minorEastAsia"/>
          <w:szCs w:val="21"/>
        </w:rPr>
        <w:t>23,498,888,932.63</w:t>
      </w:r>
      <w:r>
        <w:rPr>
          <w:rFonts w:eastAsiaTheme="minorEastAsia"/>
          <w:szCs w:val="21"/>
        </w:rPr>
        <w:t>元，无属于</w:t>
      </w:r>
      <w:r>
        <w:rPr>
          <w:rFonts w:eastAsiaTheme="minorEastAsia"/>
          <w:szCs w:val="21"/>
        </w:rPr>
        <w:t>第一或第三层次的余额</w:t>
      </w: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日：第二层次</w:t>
      </w:r>
      <w:r>
        <w:rPr>
          <w:rFonts w:eastAsiaTheme="minorEastAsia"/>
          <w:szCs w:val="21"/>
        </w:rPr>
        <w:t>32,761,240,620.14</w:t>
      </w:r>
      <w:r>
        <w:rPr>
          <w:rFonts w:eastAsiaTheme="minorEastAsia"/>
          <w:szCs w:val="21"/>
        </w:rPr>
        <w:t>元，无属于第一或第三层次的余额</w:t>
      </w:r>
      <w:r>
        <w:rPr>
          <w:rFonts w:eastAsiaTheme="minorEastAsia"/>
          <w:szCs w:val="21"/>
        </w:rPr>
        <w:t>)</w:t>
      </w:r>
      <w:r>
        <w:rPr>
          <w:rFonts w:eastAsiaTheme="minorEastAsia"/>
          <w:szCs w:val="21"/>
        </w:rPr>
        <w:t>。</w:t>
      </w:r>
    </w:p>
    <w:p w:rsidR="0026667F" w:rsidRDefault="00DF617A">
      <w:pPr>
        <w:spacing w:line="360" w:lineRule="auto"/>
        <w:ind w:firstLineChars="200" w:firstLine="420"/>
        <w:rPr>
          <w:rFonts w:eastAsiaTheme="minorEastAsia"/>
          <w:szCs w:val="21"/>
        </w:rPr>
      </w:pPr>
      <w:r>
        <w:rPr>
          <w:rFonts w:eastAsiaTheme="minorEastAsia"/>
          <w:szCs w:val="21"/>
        </w:rPr>
        <w:t>(ii)</w:t>
      </w:r>
      <w:r>
        <w:rPr>
          <w:rFonts w:eastAsiaTheme="minorEastAsia"/>
          <w:szCs w:val="21"/>
        </w:rPr>
        <w:t>公允价值所属层次间的重大变动</w:t>
      </w:r>
    </w:p>
    <w:p w:rsidR="0026667F" w:rsidRDefault="00DF617A">
      <w:pPr>
        <w:spacing w:line="360" w:lineRule="auto"/>
        <w:ind w:firstLineChars="200" w:firstLine="420"/>
        <w:rPr>
          <w:rFonts w:eastAsiaTheme="minorEastAsia"/>
          <w:szCs w:val="21"/>
        </w:rPr>
      </w:pPr>
      <w:r>
        <w:rPr>
          <w:rFonts w:eastAsiaTheme="minorEastAsia"/>
          <w:szCs w:val="21"/>
        </w:rPr>
        <w:t>本基金本期及上年度可比期间持有的以公允价值计量的金融工具的公允价值所属层次未发生重大变动。</w:t>
      </w:r>
    </w:p>
    <w:p w:rsidR="0026667F" w:rsidRDefault="00DF617A">
      <w:pPr>
        <w:spacing w:line="360" w:lineRule="auto"/>
        <w:ind w:firstLineChars="200" w:firstLine="420"/>
        <w:rPr>
          <w:rFonts w:eastAsiaTheme="minorEastAsia"/>
          <w:szCs w:val="21"/>
        </w:rPr>
      </w:pPr>
      <w:r>
        <w:rPr>
          <w:rFonts w:eastAsiaTheme="minorEastAsia"/>
          <w:szCs w:val="21"/>
        </w:rPr>
        <w:t>(iii)</w:t>
      </w:r>
      <w:r>
        <w:rPr>
          <w:rFonts w:eastAsiaTheme="minorEastAsia"/>
          <w:szCs w:val="21"/>
        </w:rPr>
        <w:t>第三层次公允价值余额和本期变动金额</w:t>
      </w:r>
    </w:p>
    <w:p w:rsidR="0026667F" w:rsidRDefault="00DF617A">
      <w:pPr>
        <w:spacing w:line="360" w:lineRule="auto"/>
        <w:ind w:firstLineChars="200" w:firstLine="420"/>
        <w:rPr>
          <w:rFonts w:eastAsiaTheme="minorEastAsia"/>
          <w:szCs w:val="21"/>
        </w:rPr>
      </w:pPr>
      <w:r>
        <w:rPr>
          <w:rFonts w:eastAsiaTheme="minorEastAsia"/>
          <w:szCs w:val="21"/>
        </w:rPr>
        <w:t>无。</w:t>
      </w:r>
    </w:p>
    <w:p w:rsidR="0026667F" w:rsidRDefault="00DF617A">
      <w:pPr>
        <w:spacing w:line="360" w:lineRule="auto"/>
        <w:ind w:firstLineChars="200" w:firstLine="420"/>
        <w:rPr>
          <w:rFonts w:eastAsiaTheme="minorEastAsia"/>
          <w:szCs w:val="21"/>
        </w:rPr>
      </w:pPr>
      <w:r>
        <w:rPr>
          <w:rFonts w:eastAsiaTheme="minorEastAsia"/>
          <w:szCs w:val="21"/>
        </w:rPr>
        <w:t>(c)</w:t>
      </w:r>
      <w:r>
        <w:rPr>
          <w:rFonts w:eastAsiaTheme="minorEastAsia"/>
          <w:szCs w:val="21"/>
        </w:rPr>
        <w:t>非持续的以公允价值计量的金融工具</w:t>
      </w:r>
    </w:p>
    <w:p w:rsidR="0026667F" w:rsidRDefault="00DF617A">
      <w:pPr>
        <w:spacing w:line="360" w:lineRule="auto"/>
        <w:ind w:firstLineChars="200" w:firstLine="420"/>
        <w:rPr>
          <w:rFonts w:eastAsiaTheme="minorEastAsia"/>
          <w:szCs w:val="21"/>
        </w:rPr>
      </w:pPr>
      <w:r>
        <w:rPr>
          <w:rFonts w:eastAsiaTheme="minorEastAsia"/>
          <w:szCs w:val="21"/>
        </w:rPr>
        <w:t>于</w:t>
      </w: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日，本基金未持有非持续的以公允价值计量的金融资产</w:t>
      </w: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日：同</w:t>
      </w:r>
      <w:r>
        <w:rPr>
          <w:rFonts w:eastAsiaTheme="minorEastAsia"/>
          <w:szCs w:val="21"/>
        </w:rPr>
        <w:t>)</w:t>
      </w:r>
      <w:r>
        <w:rPr>
          <w:rFonts w:eastAsiaTheme="minorEastAsia"/>
          <w:szCs w:val="21"/>
        </w:rPr>
        <w:t>。</w:t>
      </w:r>
    </w:p>
    <w:p w:rsidR="0026667F" w:rsidRDefault="00DF617A">
      <w:pPr>
        <w:spacing w:line="360" w:lineRule="auto"/>
        <w:ind w:firstLineChars="200" w:firstLine="420"/>
        <w:rPr>
          <w:rFonts w:eastAsiaTheme="minorEastAsia"/>
          <w:szCs w:val="21"/>
        </w:rPr>
      </w:pPr>
      <w:r>
        <w:rPr>
          <w:rFonts w:eastAsiaTheme="minorEastAsia"/>
          <w:szCs w:val="21"/>
        </w:rPr>
        <w:t>(d)</w:t>
      </w:r>
      <w:r>
        <w:rPr>
          <w:rFonts w:eastAsiaTheme="minorEastAsia"/>
          <w:szCs w:val="21"/>
        </w:rPr>
        <w:t>不以公允价值计量的金融工具</w:t>
      </w:r>
    </w:p>
    <w:p w:rsidR="0026667F" w:rsidRDefault="00DF617A">
      <w:pPr>
        <w:spacing w:line="360" w:lineRule="auto"/>
        <w:ind w:firstLineChars="200" w:firstLine="420"/>
        <w:rPr>
          <w:rFonts w:eastAsiaTheme="minorEastAsia"/>
          <w:szCs w:val="21"/>
        </w:rPr>
      </w:pPr>
      <w:r>
        <w:rPr>
          <w:rFonts w:eastAsiaTheme="minorEastAsia"/>
          <w:szCs w:val="21"/>
        </w:rPr>
        <w:t>不以公允价值计量的金融资产和</w:t>
      </w:r>
      <w:r>
        <w:rPr>
          <w:rFonts w:eastAsiaTheme="minorEastAsia"/>
          <w:szCs w:val="21"/>
        </w:rPr>
        <w:t>负债主要包括应收款项和其他金融负债，其账面价值与公允价值相差很小。</w:t>
      </w:r>
    </w:p>
    <w:p w:rsidR="006D141C" w:rsidRPr="004A1E11" w:rsidRDefault="006D141C" w:rsidP="00B1591D">
      <w:pPr>
        <w:spacing w:line="360" w:lineRule="auto"/>
        <w:ind w:firstLineChars="200" w:firstLine="420"/>
        <w:rPr>
          <w:rFonts w:eastAsiaTheme="minorEastAsia"/>
          <w:szCs w:val="21"/>
        </w:rPr>
      </w:pPr>
      <w:r w:rsidRPr="004A1E11">
        <w:rPr>
          <w:rFonts w:eastAsiaTheme="minorEastAsia"/>
          <w:szCs w:val="21"/>
        </w:rPr>
        <w:t>(2)</w:t>
      </w:r>
      <w:r w:rsidRPr="004A1E11">
        <w:rPr>
          <w:rFonts w:eastAsiaTheme="minorEastAsia"/>
          <w:szCs w:val="21"/>
        </w:rPr>
        <w:t>除公允价值外，截至资产负债表日本基金无需要说明的其他重要事项。</w:t>
      </w:r>
    </w:p>
    <w:p w:rsidR="006D141C" w:rsidRPr="00BF47EE" w:rsidRDefault="006D141C" w:rsidP="00F606F9">
      <w:pPr>
        <w:pStyle w:val="20"/>
        <w:tabs>
          <w:tab w:val="num" w:pos="425"/>
        </w:tabs>
        <w:spacing w:beforeLines="100" w:before="312" w:afterLines="100" w:after="312"/>
        <w:ind w:left="425" w:hanging="425"/>
        <w:jc w:val="center"/>
        <w:rPr>
          <w:rFonts w:ascii="宋体" w:hAnsi="宋体"/>
          <w:color w:val="000000"/>
          <w:sz w:val="21"/>
          <w:szCs w:val="21"/>
        </w:rPr>
      </w:pPr>
      <w:bookmarkStart w:id="44" w:name="_Toc331410101"/>
      <w:bookmarkStart w:id="45" w:name="_Toc225498272"/>
      <w:bookmarkStart w:id="46" w:name="_Toc35532655"/>
      <w:r w:rsidRPr="00BF47EE">
        <w:rPr>
          <w:rFonts w:ascii="宋体" w:hAnsi="宋体" w:hint="eastAsia"/>
          <w:color w:val="000000"/>
          <w:sz w:val="21"/>
          <w:szCs w:val="21"/>
        </w:rPr>
        <w:t>§</w:t>
      </w:r>
      <w:r w:rsidR="008F51AA" w:rsidRPr="00BF47EE">
        <w:rPr>
          <w:rFonts w:ascii="宋体" w:hAnsi="宋体" w:hint="eastAsia"/>
          <w:color w:val="000000"/>
          <w:sz w:val="21"/>
          <w:szCs w:val="21"/>
        </w:rPr>
        <w:t>8</w:t>
      </w:r>
      <w:r w:rsidR="0066111A" w:rsidRPr="0091212A">
        <w:rPr>
          <w:rFonts w:asciiTheme="minorEastAsia" w:eastAsiaTheme="minorEastAsia" w:hAnsiTheme="minorEastAsia"/>
          <w:kern w:val="0"/>
          <w:sz w:val="21"/>
          <w:szCs w:val="21"/>
        </w:rPr>
        <w:tab/>
      </w:r>
      <w:r w:rsidRPr="00BF47EE">
        <w:rPr>
          <w:rFonts w:ascii="宋体" w:hAnsi="宋体" w:hint="eastAsia"/>
          <w:color w:val="000000"/>
          <w:sz w:val="21"/>
          <w:szCs w:val="21"/>
        </w:rPr>
        <w:t>投资组合报告</w:t>
      </w:r>
      <w:bookmarkEnd w:id="44"/>
      <w:bookmarkEnd w:id="45"/>
      <w:bookmarkEnd w:id="46"/>
    </w:p>
    <w:p w:rsidR="006D141C" w:rsidRPr="00D0515B" w:rsidRDefault="006D141C" w:rsidP="00B1591D">
      <w:pPr>
        <w:pStyle w:val="20"/>
        <w:spacing w:before="0" w:after="0"/>
        <w:rPr>
          <w:rFonts w:asciiTheme="minorEastAsia" w:eastAsiaTheme="minorEastAsia" w:hAnsiTheme="minorEastAsia" w:cs="Times New Roman"/>
          <w:kern w:val="0"/>
          <w:sz w:val="21"/>
          <w:szCs w:val="21"/>
        </w:rPr>
      </w:pPr>
      <w:bookmarkStart w:id="47" w:name="_Toc331410102"/>
      <w:bookmarkStart w:id="48" w:name="_Toc225498273"/>
      <w:bookmarkStart w:id="49" w:name="_Toc35532656"/>
      <w:r w:rsidRPr="00D0515B">
        <w:rPr>
          <w:rFonts w:asciiTheme="minorEastAsia" w:eastAsiaTheme="minorEastAsia" w:hAnsiTheme="minorEastAsia" w:hint="eastAsia"/>
          <w:bCs w:val="0"/>
          <w:kern w:val="0"/>
          <w:sz w:val="21"/>
          <w:szCs w:val="21"/>
        </w:rPr>
        <w:t>8.1</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期末基金资产组合情况</w:t>
      </w:r>
      <w:bookmarkEnd w:id="47"/>
      <w:bookmarkEnd w:id="48"/>
      <w:bookmarkEnd w:id="49"/>
    </w:p>
    <w:p w:rsidR="006D141C" w:rsidRPr="004A1E11" w:rsidRDefault="00644AB5" w:rsidP="004B36C2">
      <w:pPr>
        <w:autoSpaceDE w:val="0"/>
        <w:autoSpaceDN w:val="0"/>
        <w:adjustRightInd w:val="0"/>
        <w:spacing w:before="29" w:line="360" w:lineRule="auto"/>
        <w:ind w:left="15"/>
        <w:jc w:val="right"/>
        <w:rPr>
          <w:rFonts w:eastAsiaTheme="minorEastAsia"/>
          <w:kern w:val="0"/>
          <w:szCs w:val="21"/>
        </w:rPr>
      </w:pPr>
      <w:r w:rsidRPr="004A1E11">
        <w:rPr>
          <w:rFonts w:eastAsiaTheme="minorEastAsia"/>
          <w:szCs w:val="21"/>
        </w:rPr>
        <w:t>金额单位</w:t>
      </w:r>
      <w:r w:rsidR="006D141C" w:rsidRPr="004A1E11">
        <w:rPr>
          <w:rFonts w:eastAsiaTheme="minorEastAsia"/>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520"/>
        <w:gridCol w:w="1980"/>
      </w:tblGrid>
      <w:tr w:rsidR="002C233F" w:rsidRPr="004A1E11" w:rsidTr="006D141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jc w:val="center"/>
              <w:rPr>
                <w:rFonts w:eastAsiaTheme="minorEastAsia"/>
                <w:szCs w:val="21"/>
              </w:rPr>
            </w:pPr>
            <w:r w:rsidRPr="004A1E11">
              <w:rPr>
                <w:rFonts w:eastAsiaTheme="minorEastAsia"/>
                <w:szCs w:val="21"/>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jc w:val="center"/>
              <w:rPr>
                <w:rFonts w:eastAsiaTheme="minorEastAsia"/>
                <w:szCs w:val="21"/>
              </w:rPr>
            </w:pPr>
            <w:r w:rsidRPr="004A1E11">
              <w:rPr>
                <w:rFonts w:eastAsiaTheme="minorEastAsia"/>
                <w:szCs w:val="21"/>
              </w:rPr>
              <w:t>项目</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jc w:val="center"/>
              <w:rPr>
                <w:rFonts w:eastAsiaTheme="minorEastAsia"/>
                <w:szCs w:val="21"/>
              </w:rPr>
            </w:pPr>
            <w:r w:rsidRPr="004A1E11">
              <w:rPr>
                <w:rFonts w:eastAsiaTheme="minorEastAsia"/>
                <w:szCs w:val="21"/>
              </w:rPr>
              <w:t>金额</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jc w:val="center"/>
              <w:rPr>
                <w:rFonts w:eastAsiaTheme="minorEastAsia"/>
                <w:szCs w:val="21"/>
              </w:rPr>
            </w:pPr>
            <w:r w:rsidRPr="004A1E11">
              <w:rPr>
                <w:rFonts w:eastAsiaTheme="minorEastAsia"/>
                <w:szCs w:val="21"/>
              </w:rPr>
              <w:t>占基金总资产的比例（</w:t>
            </w:r>
            <w:r w:rsidRPr="004A1E11">
              <w:rPr>
                <w:rFonts w:eastAsiaTheme="minorEastAsia"/>
                <w:szCs w:val="21"/>
              </w:rPr>
              <w:t>%</w:t>
            </w:r>
            <w:r w:rsidRPr="004A1E11">
              <w:rPr>
                <w:rFonts w:eastAsiaTheme="minorEastAsia"/>
                <w:szCs w:val="21"/>
              </w:rPr>
              <w:t>）</w:t>
            </w:r>
          </w:p>
        </w:tc>
      </w:tr>
      <w:tr w:rsidR="002C233F" w:rsidRPr="004A1E11"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146CD7" w:rsidP="004B36C2">
            <w:pPr>
              <w:spacing w:line="360" w:lineRule="auto"/>
              <w:jc w:val="center"/>
              <w:rPr>
                <w:rFonts w:eastAsiaTheme="minorEastAsia"/>
                <w:szCs w:val="21"/>
              </w:rPr>
            </w:pPr>
            <w:r w:rsidRPr="004A1E11">
              <w:rPr>
                <w:rFonts w:eastAsiaTheme="minorEastAsia"/>
                <w:szCs w:val="21"/>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8039DA" w:rsidP="004B36C2">
            <w:pPr>
              <w:spacing w:line="360" w:lineRule="auto"/>
              <w:ind w:leftChars="50" w:left="105"/>
              <w:rPr>
                <w:rFonts w:eastAsiaTheme="minorEastAsia"/>
                <w:szCs w:val="21"/>
              </w:rPr>
            </w:pPr>
            <w:r w:rsidRPr="004A1E11">
              <w:rPr>
                <w:rFonts w:eastAsiaTheme="minorEastAsia"/>
                <w:szCs w:val="21"/>
              </w:rPr>
              <w:t>固定收益投资</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before="29" w:line="360" w:lineRule="auto"/>
              <w:ind w:left="17"/>
              <w:jc w:val="right"/>
              <w:rPr>
                <w:rFonts w:eastAsiaTheme="minorEastAsia"/>
                <w:szCs w:val="21"/>
              </w:rPr>
            </w:pPr>
            <w:r w:rsidRPr="004A1E11">
              <w:rPr>
                <w:rFonts w:eastAsiaTheme="minorEastAsia"/>
                <w:szCs w:val="21"/>
              </w:rPr>
              <w:t>23,498,888,932.63</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before="29" w:line="360" w:lineRule="auto"/>
              <w:ind w:left="17"/>
              <w:jc w:val="right"/>
              <w:rPr>
                <w:rFonts w:eastAsiaTheme="minorEastAsia"/>
                <w:szCs w:val="21"/>
              </w:rPr>
            </w:pPr>
            <w:r w:rsidRPr="004A1E11">
              <w:rPr>
                <w:rFonts w:eastAsiaTheme="minorEastAsia"/>
                <w:szCs w:val="21"/>
              </w:rPr>
              <w:t>51.72</w:t>
            </w:r>
          </w:p>
        </w:tc>
      </w:tr>
      <w:tr w:rsidR="002C233F" w:rsidRPr="004A1E11"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4A1E11" w:rsidRDefault="006D141C" w:rsidP="004B36C2">
            <w:pPr>
              <w:spacing w:line="360" w:lineRule="auto"/>
              <w:jc w:val="center"/>
              <w:rPr>
                <w:rFonts w:eastAsiaTheme="minorEastAsia"/>
                <w:szCs w:val="21"/>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991A56" w:rsidP="004B36C2">
            <w:pPr>
              <w:spacing w:line="360" w:lineRule="auto"/>
              <w:ind w:leftChars="50" w:left="105"/>
              <w:rPr>
                <w:rFonts w:eastAsiaTheme="minorEastAsia"/>
                <w:szCs w:val="21"/>
              </w:rPr>
            </w:pPr>
            <w:r w:rsidRPr="004A1E11">
              <w:rPr>
                <w:rFonts w:eastAsiaTheme="minorEastAsia"/>
                <w:szCs w:val="21"/>
              </w:rPr>
              <w:t>其中：债券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before="29" w:line="360" w:lineRule="auto"/>
              <w:ind w:left="17"/>
              <w:jc w:val="right"/>
              <w:rPr>
                <w:rFonts w:eastAsiaTheme="minorEastAsia"/>
                <w:szCs w:val="21"/>
              </w:rPr>
            </w:pPr>
            <w:r w:rsidRPr="004A1E11">
              <w:rPr>
                <w:rFonts w:eastAsiaTheme="minorEastAsia"/>
                <w:szCs w:val="21"/>
              </w:rPr>
              <w:t>22,402,884,813.24</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before="29" w:line="360" w:lineRule="auto"/>
              <w:ind w:left="17"/>
              <w:jc w:val="right"/>
              <w:rPr>
                <w:rFonts w:eastAsiaTheme="minorEastAsia"/>
                <w:szCs w:val="21"/>
              </w:rPr>
            </w:pPr>
            <w:r w:rsidRPr="004A1E11">
              <w:rPr>
                <w:rFonts w:eastAsiaTheme="minorEastAsia"/>
                <w:szCs w:val="21"/>
              </w:rPr>
              <w:t>49.31</w:t>
            </w:r>
          </w:p>
        </w:tc>
      </w:tr>
      <w:tr w:rsidR="002C233F" w:rsidRPr="004A1E11"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4A1E11" w:rsidRDefault="00460672" w:rsidP="004B36C2">
            <w:pPr>
              <w:spacing w:line="360" w:lineRule="auto"/>
              <w:jc w:val="center"/>
              <w:rPr>
                <w:rFonts w:eastAsiaTheme="minorEastAsia"/>
                <w:szCs w:val="21"/>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4A1E11" w:rsidRDefault="00460672" w:rsidP="000D6E0A">
            <w:pPr>
              <w:spacing w:line="360" w:lineRule="auto"/>
              <w:ind w:leftChars="50" w:left="105" w:firstLineChars="300" w:firstLine="630"/>
              <w:rPr>
                <w:rFonts w:eastAsiaTheme="minorEastAsia"/>
                <w:szCs w:val="21"/>
              </w:rPr>
            </w:pPr>
            <w:r w:rsidRPr="004A1E11">
              <w:rPr>
                <w:rFonts w:eastAsiaTheme="minorEastAsia"/>
                <w:szCs w:val="21"/>
              </w:rPr>
              <w:t>资产支持证券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0672" w:rsidRPr="004A1E11" w:rsidRDefault="00460672" w:rsidP="004B36C2">
            <w:pPr>
              <w:spacing w:before="29" w:line="360" w:lineRule="auto"/>
              <w:ind w:left="17"/>
              <w:jc w:val="right"/>
              <w:rPr>
                <w:rFonts w:eastAsiaTheme="minorEastAsia"/>
                <w:szCs w:val="21"/>
              </w:rPr>
            </w:pPr>
            <w:r w:rsidRPr="004A1E11">
              <w:rPr>
                <w:rFonts w:eastAsiaTheme="minorEastAsia"/>
                <w:szCs w:val="21"/>
              </w:rPr>
              <w:t>1,096,004,119.39</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460672" w:rsidRPr="004A1E11" w:rsidRDefault="00460672" w:rsidP="004B36C2">
            <w:pPr>
              <w:spacing w:before="29" w:line="360" w:lineRule="auto"/>
              <w:ind w:left="17"/>
              <w:jc w:val="right"/>
              <w:rPr>
                <w:rFonts w:eastAsiaTheme="minorEastAsia"/>
                <w:szCs w:val="21"/>
              </w:rPr>
            </w:pPr>
            <w:r w:rsidRPr="004A1E11">
              <w:rPr>
                <w:rFonts w:eastAsiaTheme="minorEastAsia"/>
                <w:szCs w:val="21"/>
              </w:rPr>
              <w:t>2.41</w:t>
            </w:r>
          </w:p>
        </w:tc>
      </w:tr>
      <w:tr w:rsidR="002C233F" w:rsidRPr="004A1E11"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4A1E11" w:rsidRDefault="00460672" w:rsidP="004B36C2">
            <w:pPr>
              <w:spacing w:line="360" w:lineRule="auto"/>
              <w:jc w:val="center"/>
              <w:rPr>
                <w:rFonts w:eastAsiaTheme="minorEastAsia"/>
                <w:szCs w:val="21"/>
              </w:rPr>
            </w:pPr>
            <w:r w:rsidRPr="004A1E11">
              <w:rPr>
                <w:rFonts w:eastAsiaTheme="minorEastAsia"/>
                <w:szCs w:val="21"/>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460672" w:rsidP="004B36C2">
            <w:pPr>
              <w:spacing w:line="360" w:lineRule="auto"/>
              <w:ind w:leftChars="50" w:left="105"/>
              <w:rPr>
                <w:rFonts w:eastAsiaTheme="minorEastAsia"/>
                <w:szCs w:val="21"/>
              </w:rPr>
            </w:pPr>
            <w:r w:rsidRPr="004A1E11">
              <w:rPr>
                <w:rFonts w:eastAsiaTheme="minorEastAsia"/>
                <w:szCs w:val="21"/>
              </w:rPr>
              <w:t>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before="29" w:line="360" w:lineRule="auto"/>
              <w:ind w:left="17"/>
              <w:jc w:val="right"/>
              <w:rPr>
                <w:rFonts w:eastAsiaTheme="minorEastAsia"/>
                <w:szCs w:val="21"/>
              </w:rPr>
            </w:pPr>
            <w:r w:rsidRPr="004A1E11">
              <w:rPr>
                <w:rFonts w:eastAsiaTheme="minorEastAsia"/>
                <w:szCs w:val="21"/>
              </w:rPr>
              <w:t>7,624,537,636.82</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before="29" w:line="360" w:lineRule="auto"/>
              <w:ind w:left="17"/>
              <w:jc w:val="right"/>
              <w:rPr>
                <w:rFonts w:eastAsiaTheme="minorEastAsia"/>
                <w:szCs w:val="21"/>
              </w:rPr>
            </w:pPr>
            <w:r w:rsidRPr="004A1E11">
              <w:rPr>
                <w:rFonts w:eastAsiaTheme="minorEastAsia"/>
                <w:szCs w:val="21"/>
              </w:rPr>
              <w:t>16.78</w:t>
            </w:r>
          </w:p>
        </w:tc>
      </w:tr>
      <w:tr w:rsidR="002C233F" w:rsidRPr="004A1E11"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4A1E11" w:rsidRDefault="006D141C" w:rsidP="004B36C2">
            <w:pPr>
              <w:spacing w:line="360" w:lineRule="auto"/>
              <w:jc w:val="center"/>
              <w:rPr>
                <w:rFonts w:eastAsiaTheme="minorEastAsia"/>
                <w:szCs w:val="21"/>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DB354F" w:rsidP="004B36C2">
            <w:pPr>
              <w:spacing w:line="360" w:lineRule="auto"/>
              <w:ind w:leftChars="50" w:left="105"/>
              <w:rPr>
                <w:rFonts w:eastAsiaTheme="minorEastAsia"/>
                <w:szCs w:val="21"/>
              </w:rPr>
            </w:pPr>
            <w:r w:rsidRPr="004A1E11">
              <w:rPr>
                <w:rFonts w:eastAsiaTheme="minorEastAsia"/>
                <w:szCs w:val="21"/>
              </w:rPr>
              <w:t>其中：买断式回购的买入返售金融资产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before="29" w:line="360" w:lineRule="auto"/>
              <w:ind w:left="17"/>
              <w:jc w:val="right"/>
              <w:rPr>
                <w:rFonts w:eastAsiaTheme="minorEastAsia"/>
                <w:szCs w:val="21"/>
              </w:rPr>
            </w:pPr>
            <w:r w:rsidRPr="004A1E11">
              <w:rPr>
                <w:rFonts w:eastAsiaTheme="minorEastAsia"/>
                <w:szCs w:val="21"/>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before="29" w:line="360" w:lineRule="auto"/>
              <w:ind w:left="17"/>
              <w:jc w:val="right"/>
              <w:rPr>
                <w:rFonts w:eastAsiaTheme="minorEastAsia"/>
                <w:szCs w:val="21"/>
              </w:rPr>
            </w:pPr>
            <w:r w:rsidRPr="004A1E11">
              <w:rPr>
                <w:rFonts w:eastAsiaTheme="minorEastAsia"/>
                <w:szCs w:val="21"/>
              </w:rPr>
              <w:t>-</w:t>
            </w:r>
          </w:p>
        </w:tc>
      </w:tr>
      <w:tr w:rsidR="002C233F" w:rsidRPr="004A1E11"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jc w:val="center"/>
              <w:rPr>
                <w:rFonts w:eastAsiaTheme="minorEastAsia"/>
                <w:szCs w:val="21"/>
              </w:rPr>
            </w:pPr>
            <w:r w:rsidRPr="004A1E11">
              <w:rPr>
                <w:rFonts w:eastAsiaTheme="minorEastAsia"/>
                <w:szCs w:val="21"/>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AF5FD2" w:rsidP="004B36C2">
            <w:pPr>
              <w:spacing w:line="360" w:lineRule="auto"/>
              <w:ind w:leftChars="50" w:left="105"/>
              <w:rPr>
                <w:rFonts w:eastAsiaTheme="minorEastAsia"/>
                <w:szCs w:val="21"/>
              </w:rPr>
            </w:pPr>
            <w:r w:rsidRPr="004A1E11">
              <w:rPr>
                <w:rFonts w:eastAsiaTheme="minorEastAsia"/>
                <w:szCs w:val="21"/>
              </w:rPr>
              <w:t>银行存款和结算备付金合计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before="29" w:line="360" w:lineRule="auto"/>
              <w:ind w:left="17"/>
              <w:jc w:val="right"/>
              <w:rPr>
                <w:rFonts w:eastAsiaTheme="minorEastAsia"/>
                <w:szCs w:val="21"/>
              </w:rPr>
            </w:pPr>
            <w:r w:rsidRPr="004A1E11">
              <w:rPr>
                <w:rFonts w:eastAsiaTheme="minorEastAsia"/>
                <w:szCs w:val="21"/>
              </w:rPr>
              <w:t>13,779,780,867.19</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before="29" w:line="360" w:lineRule="auto"/>
              <w:ind w:left="17"/>
              <w:jc w:val="right"/>
              <w:rPr>
                <w:rFonts w:eastAsiaTheme="minorEastAsia"/>
                <w:szCs w:val="21"/>
              </w:rPr>
            </w:pPr>
            <w:r w:rsidRPr="004A1E11">
              <w:rPr>
                <w:rFonts w:eastAsiaTheme="minorEastAsia"/>
                <w:szCs w:val="21"/>
              </w:rPr>
              <w:t>30.33</w:t>
            </w:r>
          </w:p>
        </w:tc>
      </w:tr>
      <w:tr w:rsidR="002C233F" w:rsidRPr="004A1E11"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before="29" w:line="360" w:lineRule="auto"/>
              <w:ind w:left="17"/>
              <w:jc w:val="center"/>
              <w:rPr>
                <w:rFonts w:eastAsiaTheme="minorEastAsia"/>
                <w:szCs w:val="21"/>
              </w:rPr>
            </w:pPr>
            <w:r w:rsidRPr="004A1E11">
              <w:rPr>
                <w:rFonts w:eastAsiaTheme="minorEastAsia"/>
                <w:szCs w:val="21"/>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ind w:leftChars="50" w:left="105"/>
              <w:rPr>
                <w:rFonts w:eastAsiaTheme="minorEastAsia"/>
                <w:szCs w:val="21"/>
              </w:rPr>
            </w:pPr>
            <w:r w:rsidRPr="004A1E11">
              <w:rPr>
                <w:rFonts w:eastAsiaTheme="minorEastAsia"/>
                <w:szCs w:val="21"/>
              </w:rPr>
              <w:t>其他各项资产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jc w:val="right"/>
              <w:rPr>
                <w:rFonts w:eastAsiaTheme="minorEastAsia"/>
                <w:szCs w:val="21"/>
              </w:rPr>
            </w:pPr>
            <w:r w:rsidRPr="004A1E11">
              <w:rPr>
                <w:rFonts w:eastAsiaTheme="minorEastAsia"/>
                <w:szCs w:val="21"/>
              </w:rPr>
              <w:t>532,201,602.06</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jc w:val="right"/>
              <w:rPr>
                <w:rFonts w:eastAsiaTheme="minorEastAsia"/>
                <w:szCs w:val="21"/>
              </w:rPr>
            </w:pPr>
            <w:r w:rsidRPr="004A1E11">
              <w:rPr>
                <w:rFonts w:eastAsiaTheme="minorEastAsia"/>
                <w:szCs w:val="21"/>
              </w:rPr>
              <w:t>1.17</w:t>
            </w:r>
          </w:p>
        </w:tc>
      </w:tr>
      <w:tr w:rsidR="002C233F" w:rsidRPr="004A1E11"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before="29" w:line="360" w:lineRule="auto"/>
              <w:ind w:left="17"/>
              <w:jc w:val="center"/>
              <w:rPr>
                <w:rFonts w:eastAsiaTheme="minorEastAsia"/>
                <w:szCs w:val="21"/>
              </w:rPr>
            </w:pPr>
            <w:r w:rsidRPr="004A1E11">
              <w:rPr>
                <w:rFonts w:eastAsiaTheme="minorEastAsia"/>
                <w:szCs w:val="21"/>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ind w:leftChars="50" w:left="105"/>
              <w:rPr>
                <w:rFonts w:eastAsiaTheme="minorEastAsia"/>
                <w:szCs w:val="21"/>
              </w:rPr>
            </w:pPr>
            <w:r w:rsidRPr="004A1E11">
              <w:rPr>
                <w:rFonts w:eastAsiaTheme="minorEastAsia"/>
                <w:szCs w:val="21"/>
              </w:rPr>
              <w:t>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jc w:val="right"/>
              <w:rPr>
                <w:rFonts w:eastAsiaTheme="minorEastAsia"/>
                <w:szCs w:val="21"/>
              </w:rPr>
            </w:pPr>
            <w:r w:rsidRPr="004A1E11">
              <w:rPr>
                <w:rFonts w:eastAsiaTheme="minorEastAsia"/>
                <w:szCs w:val="21"/>
              </w:rPr>
              <w:t>45,435,409,038.70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jc w:val="right"/>
              <w:rPr>
                <w:rFonts w:eastAsiaTheme="minorEastAsia"/>
                <w:szCs w:val="21"/>
              </w:rPr>
            </w:pPr>
            <w:r w:rsidRPr="004A1E11">
              <w:rPr>
                <w:rFonts w:eastAsiaTheme="minorEastAsia"/>
                <w:szCs w:val="21"/>
              </w:rPr>
              <w:t>100.00</w:t>
            </w:r>
          </w:p>
        </w:tc>
      </w:tr>
    </w:tbl>
    <w:p w:rsidR="006D141C" w:rsidRDefault="006D141C" w:rsidP="00B1591D">
      <w:pPr>
        <w:pStyle w:val="20"/>
        <w:spacing w:before="0" w:after="0"/>
        <w:rPr>
          <w:rFonts w:asciiTheme="minorEastAsia" w:eastAsiaTheme="minorEastAsia" w:hAnsiTheme="minorEastAsia"/>
          <w:sz w:val="21"/>
          <w:szCs w:val="21"/>
        </w:rPr>
      </w:pPr>
      <w:bookmarkStart w:id="50" w:name="_Toc331410103"/>
      <w:bookmarkStart w:id="51" w:name="_Toc225498274"/>
      <w:bookmarkStart w:id="52" w:name="_Toc35532657"/>
      <w:r w:rsidRPr="00D0515B">
        <w:rPr>
          <w:rFonts w:asciiTheme="minorEastAsia" w:eastAsiaTheme="minorEastAsia" w:hAnsiTheme="minorEastAsia" w:hint="eastAsia"/>
          <w:sz w:val="21"/>
          <w:szCs w:val="21"/>
        </w:rPr>
        <w:t>8.2</w:t>
      </w:r>
      <w:bookmarkEnd w:id="50"/>
      <w:bookmarkEnd w:id="51"/>
      <w:r w:rsidR="0066111A" w:rsidRPr="0091212A">
        <w:rPr>
          <w:rFonts w:asciiTheme="minorEastAsia" w:eastAsiaTheme="minorEastAsia" w:hAnsiTheme="minorEastAsia"/>
          <w:kern w:val="0"/>
          <w:sz w:val="21"/>
          <w:szCs w:val="21"/>
        </w:rPr>
        <w:tab/>
      </w:r>
      <w:r w:rsidR="00AF5FD2" w:rsidRPr="00D0515B">
        <w:rPr>
          <w:rFonts w:asciiTheme="minorEastAsia" w:eastAsiaTheme="minorEastAsia" w:hAnsiTheme="minorEastAsia"/>
          <w:sz w:val="21"/>
          <w:szCs w:val="21"/>
        </w:rPr>
        <w:t>债券回购融资情况</w:t>
      </w:r>
      <w:bookmarkEnd w:id="52"/>
    </w:p>
    <w:p w:rsidR="00F94423" w:rsidRPr="00F94423" w:rsidRDefault="00F94423" w:rsidP="00F94423">
      <w:pPr>
        <w:pStyle w:val="a0"/>
        <w:jc w:val="right"/>
      </w:pPr>
      <w:r w:rsidRPr="00F94423">
        <w:rPr>
          <w:rFonts w:hint="eastAsia"/>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12"/>
        <w:gridCol w:w="3116"/>
        <w:gridCol w:w="3212"/>
        <w:gridCol w:w="2310"/>
        <w:gridCol w:w="10"/>
      </w:tblGrid>
      <w:tr w:rsidR="002C233F" w:rsidRPr="00D0515B" w:rsidTr="004B171B">
        <w:trPr>
          <w:trHeight w:val="390"/>
          <w:jc w:val="center"/>
        </w:trPr>
        <w:tc>
          <w:tcPr>
            <w:tcW w:w="712" w:type="dxa"/>
            <w:vAlign w:val="center"/>
          </w:tcPr>
          <w:p w:rsidR="00A27C85" w:rsidRPr="004A1E11" w:rsidRDefault="00A27C85" w:rsidP="004B36C2">
            <w:pPr>
              <w:spacing w:line="360" w:lineRule="auto"/>
              <w:jc w:val="center"/>
              <w:rPr>
                <w:rFonts w:eastAsiaTheme="minorEastAsia"/>
                <w:szCs w:val="21"/>
              </w:rPr>
            </w:pPr>
            <w:r w:rsidRPr="004A1E11">
              <w:rPr>
                <w:rFonts w:eastAsiaTheme="minorEastAsia"/>
                <w:szCs w:val="21"/>
              </w:rPr>
              <w:t>序号</w:t>
            </w:r>
          </w:p>
        </w:tc>
        <w:tc>
          <w:tcPr>
            <w:tcW w:w="3116" w:type="dxa"/>
            <w:tcMar>
              <w:top w:w="15" w:type="dxa"/>
              <w:left w:w="15" w:type="dxa"/>
              <w:bottom w:w="0" w:type="dxa"/>
              <w:right w:w="15" w:type="dxa"/>
            </w:tcMar>
            <w:vAlign w:val="center"/>
          </w:tcPr>
          <w:p w:rsidR="00A27C85" w:rsidRPr="004A1E11" w:rsidRDefault="00A27C85" w:rsidP="004B36C2">
            <w:pPr>
              <w:spacing w:line="360" w:lineRule="auto"/>
              <w:jc w:val="center"/>
              <w:rPr>
                <w:rFonts w:eastAsiaTheme="minorEastAsia"/>
                <w:szCs w:val="21"/>
              </w:rPr>
            </w:pPr>
            <w:r w:rsidRPr="004A1E11">
              <w:rPr>
                <w:rFonts w:eastAsiaTheme="minorEastAsia"/>
                <w:kern w:val="0"/>
                <w:szCs w:val="21"/>
              </w:rPr>
              <w:t>项目</w:t>
            </w:r>
          </w:p>
        </w:tc>
        <w:tc>
          <w:tcPr>
            <w:tcW w:w="5532" w:type="dxa"/>
            <w:gridSpan w:val="3"/>
            <w:vAlign w:val="center"/>
          </w:tcPr>
          <w:p w:rsidR="00A27C85" w:rsidRPr="004A1E11" w:rsidRDefault="00A27C85" w:rsidP="004B36C2">
            <w:pPr>
              <w:spacing w:line="360" w:lineRule="auto"/>
              <w:jc w:val="center"/>
              <w:rPr>
                <w:rFonts w:eastAsiaTheme="minorEastAsia"/>
                <w:szCs w:val="21"/>
              </w:rPr>
            </w:pPr>
            <w:r w:rsidRPr="004A1E11">
              <w:rPr>
                <w:rFonts w:eastAsiaTheme="minorEastAsia"/>
                <w:szCs w:val="21"/>
              </w:rPr>
              <w:t>占基金资产净值</w:t>
            </w:r>
            <w:r w:rsidR="004267C6">
              <w:rPr>
                <w:rFonts w:eastAsiaTheme="minorEastAsia" w:hint="eastAsia"/>
                <w:szCs w:val="21"/>
              </w:rPr>
              <w:t>的</w:t>
            </w:r>
            <w:r w:rsidRPr="004A1E11">
              <w:rPr>
                <w:rFonts w:eastAsiaTheme="minorEastAsia"/>
                <w:szCs w:val="21"/>
              </w:rPr>
              <w:t>比例（％）</w:t>
            </w:r>
          </w:p>
        </w:tc>
      </w:tr>
      <w:tr w:rsidR="002C233F" w:rsidRPr="00D0515B" w:rsidTr="004B171B">
        <w:trPr>
          <w:trHeight w:val="285"/>
          <w:jc w:val="center"/>
        </w:trPr>
        <w:tc>
          <w:tcPr>
            <w:tcW w:w="712" w:type="dxa"/>
            <w:vMerge w:val="restart"/>
            <w:tcMar>
              <w:top w:w="15" w:type="dxa"/>
              <w:left w:w="15" w:type="dxa"/>
              <w:bottom w:w="0" w:type="dxa"/>
              <w:right w:w="15" w:type="dxa"/>
            </w:tcMar>
            <w:vAlign w:val="center"/>
          </w:tcPr>
          <w:p w:rsidR="00A27C85" w:rsidRPr="004A1E11" w:rsidRDefault="00711C48" w:rsidP="004B36C2">
            <w:pPr>
              <w:spacing w:line="360" w:lineRule="auto"/>
              <w:jc w:val="center"/>
              <w:rPr>
                <w:rFonts w:eastAsiaTheme="minorEastAsia"/>
                <w:szCs w:val="21"/>
              </w:rPr>
            </w:pPr>
            <w:r w:rsidRPr="004A1E11">
              <w:rPr>
                <w:rFonts w:eastAsiaTheme="minorEastAsia"/>
                <w:szCs w:val="21"/>
              </w:rPr>
              <w:t>1</w:t>
            </w:r>
          </w:p>
        </w:tc>
        <w:tc>
          <w:tcPr>
            <w:tcW w:w="3116" w:type="dxa"/>
            <w:tcMar>
              <w:top w:w="15" w:type="dxa"/>
              <w:left w:w="15" w:type="dxa"/>
              <w:bottom w:w="0" w:type="dxa"/>
              <w:right w:w="15" w:type="dxa"/>
            </w:tcMar>
            <w:vAlign w:val="center"/>
          </w:tcPr>
          <w:p w:rsidR="00A27C85" w:rsidRPr="004A1E11" w:rsidRDefault="00A27C85" w:rsidP="004B36C2">
            <w:pPr>
              <w:spacing w:line="360" w:lineRule="auto"/>
              <w:ind w:leftChars="50" w:left="105"/>
              <w:jc w:val="center"/>
              <w:rPr>
                <w:rFonts w:eastAsiaTheme="minorEastAsia"/>
                <w:szCs w:val="21"/>
              </w:rPr>
            </w:pPr>
            <w:r w:rsidRPr="004A1E11">
              <w:rPr>
                <w:rFonts w:eastAsiaTheme="minorEastAsia"/>
                <w:szCs w:val="21"/>
              </w:rPr>
              <w:t>报告期内债券回购融资余额</w:t>
            </w:r>
          </w:p>
        </w:tc>
        <w:tc>
          <w:tcPr>
            <w:tcW w:w="5532" w:type="dxa"/>
            <w:gridSpan w:val="3"/>
            <w:vAlign w:val="center"/>
          </w:tcPr>
          <w:p w:rsidR="00A27C85" w:rsidRPr="004A1E11" w:rsidRDefault="00A27C85" w:rsidP="004B36C2">
            <w:pPr>
              <w:spacing w:line="360" w:lineRule="auto"/>
              <w:jc w:val="right"/>
              <w:rPr>
                <w:rFonts w:eastAsiaTheme="minorEastAsia"/>
                <w:szCs w:val="21"/>
              </w:rPr>
            </w:pPr>
            <w:r w:rsidRPr="004A1E11">
              <w:rPr>
                <w:rFonts w:eastAsiaTheme="minorEastAsia"/>
                <w:szCs w:val="21"/>
              </w:rPr>
              <w:t>6.40</w:t>
            </w:r>
          </w:p>
        </w:tc>
      </w:tr>
      <w:tr w:rsidR="002C233F" w:rsidRPr="00D0515B" w:rsidTr="004B171B">
        <w:trPr>
          <w:trHeight w:val="285"/>
          <w:jc w:val="center"/>
        </w:trPr>
        <w:tc>
          <w:tcPr>
            <w:tcW w:w="712" w:type="dxa"/>
            <w:vMerge/>
            <w:tcMar>
              <w:top w:w="15" w:type="dxa"/>
              <w:left w:w="15" w:type="dxa"/>
              <w:bottom w:w="0" w:type="dxa"/>
              <w:right w:w="15" w:type="dxa"/>
            </w:tcMar>
            <w:vAlign w:val="center"/>
          </w:tcPr>
          <w:p w:rsidR="00A27C85" w:rsidRPr="004A1E11" w:rsidRDefault="00A27C85" w:rsidP="004B36C2">
            <w:pPr>
              <w:spacing w:line="360" w:lineRule="auto"/>
              <w:jc w:val="center"/>
              <w:rPr>
                <w:rFonts w:eastAsiaTheme="minorEastAsia"/>
                <w:szCs w:val="21"/>
              </w:rPr>
            </w:pPr>
          </w:p>
        </w:tc>
        <w:tc>
          <w:tcPr>
            <w:tcW w:w="3116" w:type="dxa"/>
            <w:tcMar>
              <w:top w:w="15" w:type="dxa"/>
              <w:left w:w="15" w:type="dxa"/>
              <w:bottom w:w="0" w:type="dxa"/>
              <w:right w:w="15" w:type="dxa"/>
            </w:tcMar>
            <w:vAlign w:val="center"/>
          </w:tcPr>
          <w:p w:rsidR="00A27C85" w:rsidRPr="004A1E11" w:rsidRDefault="00A27C85" w:rsidP="004B36C2">
            <w:pPr>
              <w:spacing w:line="360" w:lineRule="auto"/>
              <w:ind w:leftChars="50" w:left="105"/>
              <w:jc w:val="center"/>
              <w:rPr>
                <w:rFonts w:eastAsiaTheme="minorEastAsia"/>
                <w:szCs w:val="21"/>
              </w:rPr>
            </w:pPr>
            <w:r w:rsidRPr="004A1E11">
              <w:rPr>
                <w:rFonts w:eastAsiaTheme="minorEastAsia"/>
                <w:szCs w:val="21"/>
              </w:rPr>
              <w:t>其中：买断式回购融资</w:t>
            </w:r>
          </w:p>
        </w:tc>
        <w:tc>
          <w:tcPr>
            <w:tcW w:w="5532" w:type="dxa"/>
            <w:gridSpan w:val="3"/>
            <w:vAlign w:val="center"/>
          </w:tcPr>
          <w:p w:rsidR="00A27C85" w:rsidRPr="004A1E11" w:rsidRDefault="00A27C85" w:rsidP="004B36C2">
            <w:pPr>
              <w:spacing w:line="360" w:lineRule="auto"/>
              <w:jc w:val="right"/>
              <w:rPr>
                <w:rFonts w:eastAsiaTheme="minorEastAsia"/>
                <w:szCs w:val="21"/>
              </w:rPr>
            </w:pPr>
            <w:r w:rsidRPr="004A1E11">
              <w:rPr>
                <w:rFonts w:eastAsiaTheme="minorEastAsia"/>
                <w:szCs w:val="21"/>
              </w:rPr>
              <w:t>-</w:t>
            </w:r>
          </w:p>
        </w:tc>
      </w:tr>
      <w:tr w:rsidR="002C233F" w:rsidRPr="00D0515B" w:rsidTr="004B171B">
        <w:trPr>
          <w:gridAfter w:val="1"/>
          <w:wAfter w:w="10" w:type="dxa"/>
          <w:trHeight w:val="285"/>
          <w:jc w:val="center"/>
        </w:trPr>
        <w:tc>
          <w:tcPr>
            <w:tcW w:w="712" w:type="dxa"/>
            <w:tcMar>
              <w:top w:w="15" w:type="dxa"/>
              <w:left w:w="15" w:type="dxa"/>
              <w:bottom w:w="0" w:type="dxa"/>
              <w:right w:w="15" w:type="dxa"/>
            </w:tcMar>
            <w:vAlign w:val="center"/>
          </w:tcPr>
          <w:p w:rsidR="00C86197" w:rsidRPr="004A1E11" w:rsidRDefault="00C86197" w:rsidP="004B36C2">
            <w:pPr>
              <w:spacing w:line="360" w:lineRule="auto"/>
              <w:jc w:val="center"/>
              <w:rPr>
                <w:rFonts w:eastAsiaTheme="minorEastAsia"/>
                <w:szCs w:val="21"/>
              </w:rPr>
            </w:pPr>
            <w:r w:rsidRPr="004A1E11">
              <w:rPr>
                <w:rFonts w:eastAsiaTheme="minorEastAsia"/>
                <w:szCs w:val="21"/>
              </w:rPr>
              <w:t>序号</w:t>
            </w:r>
          </w:p>
        </w:tc>
        <w:tc>
          <w:tcPr>
            <w:tcW w:w="3116" w:type="dxa"/>
            <w:tcMar>
              <w:top w:w="15" w:type="dxa"/>
              <w:left w:w="15" w:type="dxa"/>
              <w:bottom w:w="0" w:type="dxa"/>
              <w:right w:w="15" w:type="dxa"/>
            </w:tcMar>
            <w:vAlign w:val="center"/>
          </w:tcPr>
          <w:p w:rsidR="00C86197" w:rsidRPr="004A1E11" w:rsidRDefault="00C86197" w:rsidP="004B36C2">
            <w:pPr>
              <w:spacing w:line="360" w:lineRule="auto"/>
              <w:jc w:val="center"/>
              <w:rPr>
                <w:rFonts w:eastAsiaTheme="minorEastAsia"/>
                <w:szCs w:val="21"/>
              </w:rPr>
            </w:pPr>
            <w:r w:rsidRPr="004A1E11">
              <w:rPr>
                <w:rFonts w:eastAsiaTheme="minorEastAsia"/>
                <w:kern w:val="0"/>
                <w:szCs w:val="21"/>
              </w:rPr>
              <w:t>项目</w:t>
            </w:r>
          </w:p>
        </w:tc>
        <w:tc>
          <w:tcPr>
            <w:tcW w:w="3212" w:type="dxa"/>
            <w:vAlign w:val="center"/>
          </w:tcPr>
          <w:p w:rsidR="00C86197" w:rsidRPr="004A1E11" w:rsidRDefault="00C86197" w:rsidP="004B36C2">
            <w:pPr>
              <w:spacing w:line="360" w:lineRule="auto"/>
              <w:jc w:val="center"/>
              <w:rPr>
                <w:rFonts w:eastAsiaTheme="minorEastAsia"/>
                <w:szCs w:val="21"/>
              </w:rPr>
            </w:pPr>
            <w:r w:rsidRPr="004A1E11">
              <w:rPr>
                <w:rFonts w:eastAsiaTheme="minorEastAsia"/>
                <w:kern w:val="0"/>
                <w:szCs w:val="21"/>
              </w:rPr>
              <w:t>金额</w:t>
            </w:r>
          </w:p>
        </w:tc>
        <w:tc>
          <w:tcPr>
            <w:tcW w:w="2310" w:type="dxa"/>
            <w:tcMar>
              <w:top w:w="15" w:type="dxa"/>
              <w:left w:w="15" w:type="dxa"/>
              <w:bottom w:w="0" w:type="dxa"/>
              <w:right w:w="15" w:type="dxa"/>
            </w:tcMar>
            <w:vAlign w:val="center"/>
          </w:tcPr>
          <w:p w:rsidR="00C86197" w:rsidRPr="004A1E11" w:rsidRDefault="00C86197" w:rsidP="004B36C2">
            <w:pPr>
              <w:spacing w:line="360" w:lineRule="auto"/>
              <w:jc w:val="center"/>
              <w:rPr>
                <w:rFonts w:eastAsiaTheme="minorEastAsia"/>
                <w:szCs w:val="21"/>
              </w:rPr>
            </w:pPr>
            <w:r w:rsidRPr="004A1E11">
              <w:rPr>
                <w:rFonts w:eastAsiaTheme="minorEastAsia"/>
                <w:kern w:val="0"/>
                <w:szCs w:val="21"/>
              </w:rPr>
              <w:t>占基金资产净值的比例（％）</w:t>
            </w:r>
          </w:p>
        </w:tc>
      </w:tr>
      <w:tr w:rsidR="002C233F" w:rsidRPr="00D0515B" w:rsidTr="004B171B">
        <w:trPr>
          <w:gridAfter w:val="1"/>
          <w:wAfter w:w="10" w:type="dxa"/>
          <w:trHeight w:val="285"/>
          <w:jc w:val="center"/>
        </w:trPr>
        <w:tc>
          <w:tcPr>
            <w:tcW w:w="712" w:type="dxa"/>
            <w:vMerge w:val="restart"/>
            <w:tcMar>
              <w:top w:w="15" w:type="dxa"/>
              <w:left w:w="15" w:type="dxa"/>
              <w:bottom w:w="0" w:type="dxa"/>
              <w:right w:w="15" w:type="dxa"/>
            </w:tcMar>
            <w:vAlign w:val="center"/>
          </w:tcPr>
          <w:p w:rsidR="00C86197" w:rsidRPr="004A1E11" w:rsidRDefault="00C86197" w:rsidP="004B36C2">
            <w:pPr>
              <w:spacing w:line="360" w:lineRule="auto"/>
              <w:jc w:val="center"/>
              <w:rPr>
                <w:rFonts w:eastAsiaTheme="minorEastAsia"/>
                <w:szCs w:val="21"/>
              </w:rPr>
            </w:pPr>
            <w:r w:rsidRPr="004A1E11">
              <w:rPr>
                <w:rFonts w:eastAsiaTheme="minorEastAsia"/>
                <w:szCs w:val="21"/>
              </w:rPr>
              <w:t>2</w:t>
            </w:r>
          </w:p>
        </w:tc>
        <w:tc>
          <w:tcPr>
            <w:tcW w:w="3116" w:type="dxa"/>
            <w:tcMar>
              <w:top w:w="15" w:type="dxa"/>
              <w:left w:w="15" w:type="dxa"/>
              <w:bottom w:w="0" w:type="dxa"/>
              <w:right w:w="15" w:type="dxa"/>
            </w:tcMar>
            <w:vAlign w:val="center"/>
          </w:tcPr>
          <w:p w:rsidR="00C86197" w:rsidRPr="004A1E11" w:rsidRDefault="00C86197" w:rsidP="004B36C2">
            <w:pPr>
              <w:spacing w:line="360" w:lineRule="auto"/>
              <w:jc w:val="center"/>
              <w:rPr>
                <w:rFonts w:eastAsiaTheme="minorEastAsia"/>
                <w:szCs w:val="21"/>
              </w:rPr>
            </w:pPr>
            <w:r w:rsidRPr="004A1E11">
              <w:rPr>
                <w:rFonts w:eastAsiaTheme="minorEastAsia"/>
                <w:szCs w:val="21"/>
              </w:rPr>
              <w:t>报告期末债券回购融资余额</w:t>
            </w:r>
          </w:p>
        </w:tc>
        <w:tc>
          <w:tcPr>
            <w:tcW w:w="3212" w:type="dxa"/>
            <w:vAlign w:val="center"/>
          </w:tcPr>
          <w:p w:rsidR="00C86197" w:rsidRPr="004A1E11" w:rsidRDefault="00C86197" w:rsidP="004B36C2">
            <w:pPr>
              <w:spacing w:line="360" w:lineRule="auto"/>
              <w:jc w:val="right"/>
              <w:rPr>
                <w:rFonts w:eastAsiaTheme="minorEastAsia"/>
                <w:szCs w:val="21"/>
              </w:rPr>
            </w:pPr>
            <w:r w:rsidRPr="004A1E11">
              <w:rPr>
                <w:rFonts w:eastAsiaTheme="minorEastAsia"/>
                <w:szCs w:val="21"/>
              </w:rPr>
              <w:t>6,143,543,521.44</w:t>
            </w:r>
          </w:p>
        </w:tc>
        <w:tc>
          <w:tcPr>
            <w:tcW w:w="2310" w:type="dxa"/>
            <w:tcMar>
              <w:top w:w="15" w:type="dxa"/>
              <w:left w:w="15" w:type="dxa"/>
              <w:bottom w:w="0" w:type="dxa"/>
              <w:right w:w="15" w:type="dxa"/>
            </w:tcMar>
            <w:vAlign w:val="center"/>
          </w:tcPr>
          <w:p w:rsidR="00C86197" w:rsidRPr="004A1E11" w:rsidRDefault="00D13184" w:rsidP="004B36C2">
            <w:pPr>
              <w:spacing w:line="360" w:lineRule="auto"/>
              <w:jc w:val="right"/>
              <w:rPr>
                <w:rFonts w:eastAsiaTheme="minorEastAsia"/>
                <w:szCs w:val="21"/>
              </w:rPr>
            </w:pPr>
            <w:r w:rsidRPr="004A1E11">
              <w:rPr>
                <w:rFonts w:eastAsiaTheme="minorEastAsia"/>
                <w:szCs w:val="21"/>
              </w:rPr>
              <w:t>15.66</w:t>
            </w:r>
          </w:p>
        </w:tc>
      </w:tr>
      <w:tr w:rsidR="002C233F" w:rsidRPr="00D0515B" w:rsidTr="004B171B">
        <w:trPr>
          <w:gridAfter w:val="1"/>
          <w:wAfter w:w="10" w:type="dxa"/>
          <w:trHeight w:val="285"/>
          <w:jc w:val="center"/>
        </w:trPr>
        <w:tc>
          <w:tcPr>
            <w:tcW w:w="712" w:type="dxa"/>
            <w:vMerge/>
            <w:tcMar>
              <w:top w:w="15" w:type="dxa"/>
              <w:left w:w="15" w:type="dxa"/>
              <w:bottom w:w="0" w:type="dxa"/>
              <w:right w:w="15" w:type="dxa"/>
            </w:tcMar>
            <w:vAlign w:val="center"/>
          </w:tcPr>
          <w:p w:rsidR="00C86197" w:rsidRPr="004A1E11" w:rsidRDefault="00C86197" w:rsidP="004B36C2">
            <w:pPr>
              <w:spacing w:line="360" w:lineRule="auto"/>
              <w:jc w:val="center"/>
              <w:rPr>
                <w:rFonts w:eastAsiaTheme="minorEastAsia"/>
                <w:szCs w:val="21"/>
              </w:rPr>
            </w:pPr>
          </w:p>
        </w:tc>
        <w:tc>
          <w:tcPr>
            <w:tcW w:w="3116" w:type="dxa"/>
            <w:tcMar>
              <w:top w:w="15" w:type="dxa"/>
              <w:left w:w="15" w:type="dxa"/>
              <w:bottom w:w="0" w:type="dxa"/>
              <w:right w:w="15" w:type="dxa"/>
            </w:tcMar>
            <w:vAlign w:val="center"/>
          </w:tcPr>
          <w:p w:rsidR="00C86197" w:rsidRPr="004A1E11" w:rsidRDefault="00C86197" w:rsidP="004B36C2">
            <w:pPr>
              <w:spacing w:line="360" w:lineRule="auto"/>
              <w:jc w:val="center"/>
              <w:rPr>
                <w:rFonts w:eastAsiaTheme="minorEastAsia"/>
                <w:szCs w:val="21"/>
              </w:rPr>
            </w:pPr>
            <w:r w:rsidRPr="004A1E11">
              <w:rPr>
                <w:rFonts w:eastAsiaTheme="minorEastAsia"/>
                <w:szCs w:val="21"/>
              </w:rPr>
              <w:t>其中：买断式回购融资</w:t>
            </w:r>
          </w:p>
        </w:tc>
        <w:tc>
          <w:tcPr>
            <w:tcW w:w="3212" w:type="dxa"/>
            <w:vAlign w:val="center"/>
          </w:tcPr>
          <w:p w:rsidR="00C86197" w:rsidRPr="004A1E11" w:rsidRDefault="00D13184" w:rsidP="004B36C2">
            <w:pPr>
              <w:spacing w:line="360" w:lineRule="auto"/>
              <w:jc w:val="right"/>
              <w:rPr>
                <w:rFonts w:eastAsiaTheme="minorEastAsia"/>
                <w:szCs w:val="21"/>
              </w:rPr>
            </w:pPr>
            <w:r w:rsidRPr="004A1E11">
              <w:rPr>
                <w:rFonts w:eastAsiaTheme="minorEastAsia"/>
                <w:szCs w:val="21"/>
              </w:rPr>
              <w:t>-</w:t>
            </w:r>
          </w:p>
        </w:tc>
        <w:tc>
          <w:tcPr>
            <w:tcW w:w="2310" w:type="dxa"/>
            <w:tcMar>
              <w:top w:w="15" w:type="dxa"/>
              <w:left w:w="15" w:type="dxa"/>
              <w:bottom w:w="0" w:type="dxa"/>
              <w:right w:w="15" w:type="dxa"/>
            </w:tcMar>
            <w:vAlign w:val="center"/>
          </w:tcPr>
          <w:p w:rsidR="00C86197" w:rsidRPr="004A1E11" w:rsidRDefault="00D13184" w:rsidP="004B36C2">
            <w:pPr>
              <w:spacing w:line="360" w:lineRule="auto"/>
              <w:jc w:val="right"/>
              <w:rPr>
                <w:rFonts w:eastAsiaTheme="minorEastAsia"/>
                <w:szCs w:val="21"/>
              </w:rPr>
            </w:pPr>
            <w:r w:rsidRPr="004A1E11">
              <w:rPr>
                <w:rFonts w:eastAsiaTheme="minorEastAsia"/>
                <w:szCs w:val="21"/>
              </w:rPr>
              <w:t>-</w:t>
            </w:r>
          </w:p>
        </w:tc>
      </w:tr>
    </w:tbl>
    <w:p w:rsidR="006D141C" w:rsidRPr="00152763" w:rsidRDefault="006D141C" w:rsidP="00152763">
      <w:pPr>
        <w:tabs>
          <w:tab w:val="left" w:pos="426"/>
        </w:tabs>
        <w:spacing w:line="360" w:lineRule="auto"/>
        <w:ind w:firstLineChars="200" w:firstLine="420"/>
        <w:jc w:val="left"/>
        <w:rPr>
          <w:rFonts w:eastAsiaTheme="minorEastAsia"/>
          <w:kern w:val="0"/>
          <w:szCs w:val="21"/>
        </w:rPr>
      </w:pPr>
      <w:r w:rsidRPr="00152763">
        <w:rPr>
          <w:rFonts w:eastAsiaTheme="minorEastAsia" w:hint="eastAsia"/>
          <w:kern w:val="0"/>
          <w:szCs w:val="21"/>
        </w:rPr>
        <w:t>注：上表中报告期内债券回购融资余额占基金资产净值的比例为报告期内每个交易日融资余额占基金资产净值比例的简单平均值。</w:t>
      </w:r>
    </w:p>
    <w:p w:rsidR="002313DE" w:rsidRPr="00D0515B" w:rsidRDefault="002313DE" w:rsidP="00B1591D">
      <w:pPr>
        <w:autoSpaceDE w:val="0"/>
        <w:autoSpaceDN w:val="0"/>
        <w:adjustRightInd w:val="0"/>
        <w:spacing w:line="360" w:lineRule="auto"/>
        <w:rPr>
          <w:rFonts w:asciiTheme="minorEastAsia" w:eastAsiaTheme="minorEastAsia" w:hAnsiTheme="minorEastAsia"/>
          <w:b/>
          <w:kern w:val="0"/>
          <w:szCs w:val="21"/>
        </w:rPr>
      </w:pPr>
      <w:bookmarkStart w:id="53" w:name="_Toc247957040"/>
      <w:bookmarkStart w:id="54" w:name="_Toc255486552"/>
      <w:r w:rsidRPr="00D0515B">
        <w:rPr>
          <w:rFonts w:asciiTheme="minorEastAsia" w:eastAsiaTheme="minorEastAsia" w:hAnsiTheme="minorEastAsia"/>
          <w:b/>
          <w:kern w:val="0"/>
          <w:szCs w:val="21"/>
        </w:rPr>
        <w:t>债券正回购的资金余额超过基金资产净值的20%的说明</w:t>
      </w:r>
      <w:bookmarkEnd w:id="53"/>
      <w:bookmarkEnd w:id="54"/>
    </w:p>
    <w:p w:rsidR="002313DE" w:rsidRPr="00152763" w:rsidRDefault="00985B68" w:rsidP="00152763">
      <w:pPr>
        <w:tabs>
          <w:tab w:val="left" w:pos="426"/>
        </w:tabs>
        <w:spacing w:line="360" w:lineRule="auto"/>
        <w:ind w:firstLineChars="200" w:firstLine="420"/>
        <w:jc w:val="left"/>
        <w:rPr>
          <w:rFonts w:eastAsiaTheme="minorEastAsia"/>
          <w:kern w:val="0"/>
          <w:szCs w:val="21"/>
        </w:rPr>
      </w:pPr>
      <w:r w:rsidRPr="00152763">
        <w:rPr>
          <w:rFonts w:eastAsiaTheme="minorEastAsia" w:hint="eastAsia"/>
          <w:kern w:val="0"/>
          <w:szCs w:val="21"/>
        </w:rPr>
        <w:t>在本报告期内本货币市场基金债券正回购的资金余额未超过资产净值的</w:t>
      </w:r>
      <w:r w:rsidRPr="00152763">
        <w:rPr>
          <w:rFonts w:eastAsiaTheme="minorEastAsia" w:hint="eastAsia"/>
          <w:kern w:val="0"/>
          <w:szCs w:val="21"/>
        </w:rPr>
        <w:t>20%</w:t>
      </w:r>
      <w:r w:rsidRPr="00152763">
        <w:rPr>
          <w:rFonts w:eastAsiaTheme="minorEastAsia" w:hint="eastAsia"/>
          <w:kern w:val="0"/>
          <w:szCs w:val="21"/>
        </w:rPr>
        <w:t>。</w:t>
      </w:r>
    </w:p>
    <w:p w:rsidR="006D141C" w:rsidRPr="009034A8" w:rsidRDefault="006D141C" w:rsidP="009034A8">
      <w:pPr>
        <w:pStyle w:val="20"/>
        <w:spacing w:before="0" w:after="0"/>
        <w:rPr>
          <w:rFonts w:asciiTheme="minorEastAsia" w:eastAsiaTheme="minorEastAsia" w:hAnsiTheme="minorEastAsia"/>
          <w:sz w:val="21"/>
          <w:szCs w:val="21"/>
        </w:rPr>
      </w:pPr>
      <w:bookmarkStart w:id="55" w:name="_Toc275523745"/>
      <w:bookmarkStart w:id="56" w:name="_Toc35532658"/>
      <w:r w:rsidRPr="009034A8">
        <w:rPr>
          <w:rFonts w:asciiTheme="minorEastAsia" w:eastAsiaTheme="minorEastAsia" w:hAnsiTheme="minorEastAsia" w:hint="eastAsia"/>
          <w:sz w:val="21"/>
          <w:szCs w:val="21"/>
        </w:rPr>
        <w:t>8.3</w:t>
      </w:r>
      <w:bookmarkEnd w:id="55"/>
      <w:r w:rsidR="009034A8" w:rsidRPr="0091212A">
        <w:rPr>
          <w:rFonts w:asciiTheme="minorEastAsia" w:eastAsiaTheme="minorEastAsia" w:hAnsiTheme="minorEastAsia"/>
          <w:kern w:val="0"/>
          <w:sz w:val="21"/>
          <w:szCs w:val="21"/>
        </w:rPr>
        <w:tab/>
      </w:r>
      <w:r w:rsidR="00344CF8" w:rsidRPr="009034A8">
        <w:rPr>
          <w:rFonts w:asciiTheme="minorEastAsia" w:eastAsiaTheme="minorEastAsia" w:hAnsiTheme="minorEastAsia"/>
          <w:sz w:val="21"/>
          <w:szCs w:val="21"/>
        </w:rPr>
        <w:t>基金投资组合平均剩余期限</w:t>
      </w:r>
      <w:bookmarkEnd w:id="56"/>
    </w:p>
    <w:p w:rsidR="00F15C96" w:rsidRPr="00D0515B" w:rsidRDefault="00F15C96" w:rsidP="00B1591D">
      <w:pPr>
        <w:spacing w:line="360" w:lineRule="auto"/>
        <w:rPr>
          <w:rFonts w:asciiTheme="minorEastAsia" w:eastAsiaTheme="minorEastAsia" w:hAnsiTheme="minorEastAsia" w:cs="Arial"/>
          <w:b/>
          <w:bCs/>
          <w:szCs w:val="21"/>
        </w:rPr>
      </w:pPr>
      <w:r w:rsidRPr="00D0515B">
        <w:rPr>
          <w:rFonts w:asciiTheme="minorEastAsia" w:eastAsiaTheme="minorEastAsia" w:hAnsiTheme="minorEastAsia" w:cs="Arial" w:hint="eastAsia"/>
          <w:b/>
          <w:bCs/>
          <w:szCs w:val="21"/>
        </w:rPr>
        <w:t>8.3.</w:t>
      </w:r>
      <w:r w:rsidR="008A28D4" w:rsidRPr="00D0515B">
        <w:rPr>
          <w:rFonts w:asciiTheme="minorEastAsia" w:eastAsiaTheme="minorEastAsia" w:hAnsiTheme="minorEastAsia" w:cs="Arial" w:hint="eastAsia"/>
          <w:b/>
          <w:bCs/>
          <w:szCs w:val="21"/>
        </w:rPr>
        <w:t>1</w:t>
      </w:r>
      <w:r w:rsidRPr="00D0515B">
        <w:rPr>
          <w:rFonts w:asciiTheme="minorEastAsia" w:eastAsiaTheme="minorEastAsia" w:hAnsiTheme="minorEastAsia" w:cs="Arial"/>
          <w:b/>
          <w:bCs/>
          <w:szCs w:val="21"/>
        </w:rPr>
        <w:t>投资组合平均剩余期限基本情况</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5062"/>
        <w:gridCol w:w="4294"/>
      </w:tblGrid>
      <w:tr w:rsidR="002C233F" w:rsidRPr="00D0515B" w:rsidTr="004F7EBF">
        <w:trPr>
          <w:trHeight w:val="375"/>
          <w:jc w:val="center"/>
        </w:trPr>
        <w:tc>
          <w:tcPr>
            <w:tcW w:w="5062" w:type="dxa"/>
            <w:vAlign w:val="center"/>
          </w:tcPr>
          <w:p w:rsidR="00F15C96" w:rsidRPr="004A1E11" w:rsidRDefault="00F15C96" w:rsidP="004B36C2">
            <w:pPr>
              <w:widowControl/>
              <w:spacing w:line="360" w:lineRule="auto"/>
              <w:jc w:val="center"/>
              <w:rPr>
                <w:rFonts w:eastAsiaTheme="minorEastAsia"/>
                <w:kern w:val="0"/>
                <w:szCs w:val="21"/>
              </w:rPr>
            </w:pPr>
            <w:r w:rsidRPr="004A1E11">
              <w:rPr>
                <w:rFonts w:eastAsiaTheme="minorEastAsia"/>
                <w:kern w:val="0"/>
                <w:szCs w:val="21"/>
              </w:rPr>
              <w:t>项目</w:t>
            </w:r>
          </w:p>
        </w:tc>
        <w:tc>
          <w:tcPr>
            <w:tcW w:w="4294" w:type="dxa"/>
            <w:vAlign w:val="center"/>
          </w:tcPr>
          <w:p w:rsidR="00F15C96" w:rsidRPr="004A1E11" w:rsidRDefault="00F15C96" w:rsidP="004B36C2">
            <w:pPr>
              <w:widowControl/>
              <w:spacing w:line="360" w:lineRule="auto"/>
              <w:jc w:val="center"/>
              <w:rPr>
                <w:rFonts w:eastAsiaTheme="minorEastAsia"/>
                <w:kern w:val="0"/>
                <w:szCs w:val="21"/>
              </w:rPr>
            </w:pPr>
            <w:r w:rsidRPr="004A1E11">
              <w:rPr>
                <w:rFonts w:eastAsiaTheme="minorEastAsia"/>
                <w:kern w:val="0"/>
                <w:szCs w:val="21"/>
              </w:rPr>
              <w:t>天数</w:t>
            </w:r>
          </w:p>
        </w:tc>
      </w:tr>
      <w:tr w:rsidR="002C233F" w:rsidRPr="00D0515B" w:rsidTr="004F7EBF">
        <w:trPr>
          <w:trHeight w:val="295"/>
          <w:jc w:val="center"/>
        </w:trPr>
        <w:tc>
          <w:tcPr>
            <w:tcW w:w="5062" w:type="dxa"/>
          </w:tcPr>
          <w:p w:rsidR="00F15C96" w:rsidRPr="004A1E11" w:rsidRDefault="00F15C96" w:rsidP="004B36C2">
            <w:pPr>
              <w:spacing w:line="360" w:lineRule="auto"/>
              <w:rPr>
                <w:rFonts w:eastAsiaTheme="minorEastAsia"/>
                <w:szCs w:val="21"/>
              </w:rPr>
            </w:pPr>
            <w:r w:rsidRPr="004A1E11">
              <w:rPr>
                <w:rFonts w:eastAsiaTheme="minorEastAsia"/>
                <w:szCs w:val="21"/>
              </w:rPr>
              <w:t>报告期末投资组合平均剩余期限</w:t>
            </w:r>
          </w:p>
        </w:tc>
        <w:tc>
          <w:tcPr>
            <w:tcW w:w="4294" w:type="dxa"/>
            <w:vAlign w:val="center"/>
          </w:tcPr>
          <w:p w:rsidR="00F15C96" w:rsidRPr="004A1E11" w:rsidRDefault="00F15C96" w:rsidP="004B36C2">
            <w:pPr>
              <w:spacing w:line="360" w:lineRule="auto"/>
              <w:jc w:val="center"/>
              <w:rPr>
                <w:rFonts w:eastAsiaTheme="minorEastAsia"/>
                <w:szCs w:val="21"/>
              </w:rPr>
            </w:pPr>
            <w:r w:rsidRPr="004A1E11">
              <w:rPr>
                <w:rFonts w:eastAsiaTheme="minorEastAsia"/>
                <w:szCs w:val="21"/>
              </w:rPr>
              <w:t>86</w:t>
            </w:r>
          </w:p>
        </w:tc>
      </w:tr>
      <w:tr w:rsidR="002C233F" w:rsidRPr="00D0515B" w:rsidTr="004F7EBF">
        <w:trPr>
          <w:trHeight w:val="295"/>
          <w:jc w:val="center"/>
        </w:trPr>
        <w:tc>
          <w:tcPr>
            <w:tcW w:w="5062" w:type="dxa"/>
          </w:tcPr>
          <w:p w:rsidR="00F15C96" w:rsidRPr="004A1E11" w:rsidRDefault="00F15C96" w:rsidP="004B36C2">
            <w:pPr>
              <w:spacing w:line="360" w:lineRule="auto"/>
              <w:rPr>
                <w:rFonts w:eastAsiaTheme="minorEastAsia"/>
                <w:szCs w:val="21"/>
              </w:rPr>
            </w:pPr>
            <w:r w:rsidRPr="004A1E11">
              <w:rPr>
                <w:rFonts w:eastAsiaTheme="minorEastAsia"/>
                <w:szCs w:val="21"/>
              </w:rPr>
              <w:t>报告期内投资组合平均剩余期限最高值</w:t>
            </w:r>
          </w:p>
        </w:tc>
        <w:tc>
          <w:tcPr>
            <w:tcW w:w="4294" w:type="dxa"/>
            <w:vAlign w:val="center"/>
          </w:tcPr>
          <w:p w:rsidR="00F15C96" w:rsidRPr="004A1E11" w:rsidRDefault="00F15C96" w:rsidP="004B36C2">
            <w:pPr>
              <w:spacing w:line="360" w:lineRule="auto"/>
              <w:ind w:right="120"/>
              <w:jc w:val="center"/>
              <w:rPr>
                <w:rFonts w:eastAsiaTheme="minorEastAsia"/>
                <w:szCs w:val="21"/>
              </w:rPr>
            </w:pPr>
            <w:r w:rsidRPr="004A1E11">
              <w:rPr>
                <w:rFonts w:eastAsiaTheme="minorEastAsia"/>
                <w:szCs w:val="21"/>
              </w:rPr>
              <w:t>111</w:t>
            </w:r>
          </w:p>
        </w:tc>
      </w:tr>
      <w:tr w:rsidR="002C233F" w:rsidRPr="00D0515B" w:rsidTr="004F7EBF">
        <w:trPr>
          <w:trHeight w:val="295"/>
          <w:jc w:val="center"/>
        </w:trPr>
        <w:tc>
          <w:tcPr>
            <w:tcW w:w="5062" w:type="dxa"/>
          </w:tcPr>
          <w:p w:rsidR="00F15C96" w:rsidRPr="004A1E11" w:rsidRDefault="00F15C96" w:rsidP="004B36C2">
            <w:pPr>
              <w:spacing w:line="360" w:lineRule="auto"/>
              <w:rPr>
                <w:rFonts w:eastAsiaTheme="minorEastAsia"/>
                <w:szCs w:val="21"/>
              </w:rPr>
            </w:pPr>
            <w:r w:rsidRPr="004A1E11">
              <w:rPr>
                <w:rFonts w:eastAsiaTheme="minorEastAsia"/>
                <w:szCs w:val="21"/>
              </w:rPr>
              <w:t>报告期内投资组合平均剩余期限最低值</w:t>
            </w:r>
          </w:p>
        </w:tc>
        <w:tc>
          <w:tcPr>
            <w:tcW w:w="4294" w:type="dxa"/>
            <w:vAlign w:val="center"/>
          </w:tcPr>
          <w:p w:rsidR="00F15C96" w:rsidRPr="004A1E11" w:rsidRDefault="00F15C96" w:rsidP="004B36C2">
            <w:pPr>
              <w:spacing w:line="360" w:lineRule="auto"/>
              <w:ind w:right="120"/>
              <w:jc w:val="center"/>
              <w:rPr>
                <w:rFonts w:eastAsiaTheme="minorEastAsia"/>
                <w:szCs w:val="21"/>
              </w:rPr>
            </w:pPr>
            <w:r w:rsidRPr="004A1E11">
              <w:rPr>
                <w:rFonts w:eastAsiaTheme="minorEastAsia"/>
                <w:szCs w:val="21"/>
              </w:rPr>
              <w:t>50</w:t>
            </w:r>
          </w:p>
        </w:tc>
      </w:tr>
    </w:tbl>
    <w:p w:rsidR="00EB46B8" w:rsidRPr="00EB46B8" w:rsidRDefault="00EB46B8" w:rsidP="00EB46B8">
      <w:pPr>
        <w:spacing w:line="360" w:lineRule="auto"/>
        <w:rPr>
          <w:rFonts w:asciiTheme="minorEastAsia" w:eastAsiaTheme="minorEastAsia" w:hAnsiTheme="minorEastAsia" w:cs="Arial"/>
          <w:b/>
          <w:bCs/>
          <w:szCs w:val="21"/>
        </w:rPr>
      </w:pPr>
      <w:r w:rsidRPr="00EB46B8">
        <w:rPr>
          <w:rFonts w:asciiTheme="minorEastAsia" w:eastAsiaTheme="minorEastAsia" w:hAnsiTheme="minorEastAsia" w:cs="Arial"/>
          <w:b/>
          <w:bCs/>
          <w:szCs w:val="21"/>
        </w:rPr>
        <w:t>报告期内投资组合平均剩余期限超过1</w:t>
      </w:r>
      <w:r w:rsidRPr="00EB46B8">
        <w:rPr>
          <w:rFonts w:asciiTheme="minorEastAsia" w:eastAsiaTheme="minorEastAsia" w:hAnsiTheme="minorEastAsia" w:cs="Arial" w:hint="eastAsia"/>
          <w:b/>
          <w:bCs/>
          <w:szCs w:val="21"/>
        </w:rPr>
        <w:t>2</w:t>
      </w:r>
      <w:r w:rsidRPr="00EB46B8">
        <w:rPr>
          <w:rFonts w:asciiTheme="minorEastAsia" w:eastAsiaTheme="minorEastAsia" w:hAnsiTheme="minorEastAsia" w:cs="Arial"/>
          <w:b/>
          <w:bCs/>
          <w:szCs w:val="21"/>
        </w:rPr>
        <w:t>0天情况说明</w:t>
      </w:r>
    </w:p>
    <w:p w:rsidR="00140036" w:rsidRPr="00152763" w:rsidRDefault="00EB46B8" w:rsidP="00152763">
      <w:pPr>
        <w:tabs>
          <w:tab w:val="left" w:pos="426"/>
        </w:tabs>
        <w:spacing w:line="360" w:lineRule="auto"/>
        <w:ind w:firstLineChars="200" w:firstLine="420"/>
        <w:jc w:val="left"/>
        <w:rPr>
          <w:rFonts w:eastAsiaTheme="minorEastAsia"/>
          <w:kern w:val="0"/>
          <w:szCs w:val="21"/>
        </w:rPr>
      </w:pPr>
      <w:r w:rsidRPr="00EB46B8">
        <w:rPr>
          <w:rFonts w:eastAsiaTheme="minorEastAsia" w:hint="eastAsia"/>
          <w:kern w:val="0"/>
          <w:szCs w:val="21"/>
        </w:rPr>
        <w:t>本报告期内本货币市场基金投资组合平均剩余期限未超过</w:t>
      </w:r>
      <w:r w:rsidRPr="00EB46B8">
        <w:rPr>
          <w:rFonts w:eastAsiaTheme="minorEastAsia" w:hint="eastAsia"/>
          <w:kern w:val="0"/>
          <w:szCs w:val="21"/>
        </w:rPr>
        <w:t>120</w:t>
      </w:r>
      <w:r w:rsidRPr="00EB46B8">
        <w:rPr>
          <w:rFonts w:eastAsiaTheme="minorEastAsia" w:hint="eastAsia"/>
          <w:kern w:val="0"/>
          <w:szCs w:val="21"/>
        </w:rPr>
        <w:t>天。</w:t>
      </w:r>
    </w:p>
    <w:p w:rsidR="00140036" w:rsidRPr="00D0515B" w:rsidRDefault="00140036" w:rsidP="00B1591D">
      <w:pPr>
        <w:spacing w:line="360" w:lineRule="auto"/>
        <w:rPr>
          <w:rFonts w:asciiTheme="minorEastAsia" w:eastAsiaTheme="minorEastAsia" w:hAnsiTheme="minorEastAsia" w:cs="Arial"/>
          <w:b/>
          <w:bCs/>
          <w:szCs w:val="21"/>
        </w:rPr>
      </w:pPr>
      <w:r w:rsidRPr="00D0515B">
        <w:rPr>
          <w:rFonts w:asciiTheme="minorEastAsia" w:eastAsiaTheme="minorEastAsia" w:hAnsiTheme="minorEastAsia" w:cs="Arial" w:hint="eastAsia"/>
          <w:b/>
          <w:bCs/>
          <w:szCs w:val="21"/>
        </w:rPr>
        <w:t>8.3.</w:t>
      </w:r>
      <w:r w:rsidR="008A28D4" w:rsidRPr="00D0515B">
        <w:rPr>
          <w:rFonts w:asciiTheme="minorEastAsia" w:eastAsiaTheme="minorEastAsia" w:hAnsiTheme="minorEastAsia" w:cs="Arial" w:hint="eastAsia"/>
          <w:b/>
          <w:bCs/>
          <w:szCs w:val="21"/>
        </w:rPr>
        <w:t>2</w:t>
      </w:r>
      <w:r w:rsidRPr="00D0515B">
        <w:rPr>
          <w:rFonts w:asciiTheme="minorEastAsia" w:eastAsiaTheme="minorEastAsia" w:hAnsiTheme="minorEastAsia" w:cs="Arial"/>
          <w:b/>
          <w:bCs/>
          <w:szCs w:val="21"/>
        </w:rPr>
        <w:t>期末投资组合平均剩余期限分布比例</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187"/>
        <w:gridCol w:w="2588"/>
        <w:gridCol w:w="2588"/>
      </w:tblGrid>
      <w:tr w:rsidR="002C233F" w:rsidRPr="00D0515B" w:rsidTr="004339AD">
        <w:trPr>
          <w:jc w:val="center"/>
        </w:trPr>
        <w:tc>
          <w:tcPr>
            <w:tcW w:w="993" w:type="dxa"/>
            <w:vAlign w:val="center"/>
          </w:tcPr>
          <w:p w:rsidR="004339AD" w:rsidRPr="004A1E11" w:rsidRDefault="004339AD" w:rsidP="004B36C2">
            <w:pPr>
              <w:spacing w:line="360" w:lineRule="auto"/>
              <w:jc w:val="center"/>
              <w:rPr>
                <w:rFonts w:eastAsiaTheme="minorEastAsia"/>
                <w:szCs w:val="21"/>
              </w:rPr>
            </w:pPr>
            <w:r w:rsidRPr="004A1E11">
              <w:rPr>
                <w:rFonts w:eastAsiaTheme="minorEastAsia"/>
                <w:szCs w:val="21"/>
              </w:rPr>
              <w:t>序号</w:t>
            </w:r>
          </w:p>
        </w:tc>
        <w:tc>
          <w:tcPr>
            <w:tcW w:w="3187" w:type="dxa"/>
            <w:vAlign w:val="center"/>
          </w:tcPr>
          <w:p w:rsidR="004339AD" w:rsidRPr="004A1E11" w:rsidRDefault="004339AD" w:rsidP="004B36C2">
            <w:pPr>
              <w:spacing w:line="360" w:lineRule="auto"/>
              <w:jc w:val="center"/>
              <w:rPr>
                <w:rFonts w:eastAsiaTheme="minorEastAsia"/>
                <w:szCs w:val="21"/>
              </w:rPr>
            </w:pPr>
            <w:r w:rsidRPr="004A1E11">
              <w:rPr>
                <w:rFonts w:eastAsiaTheme="minorEastAsia"/>
                <w:szCs w:val="21"/>
              </w:rPr>
              <w:t>平均剩余期限</w:t>
            </w:r>
          </w:p>
        </w:tc>
        <w:tc>
          <w:tcPr>
            <w:tcW w:w="2588" w:type="dxa"/>
            <w:vAlign w:val="center"/>
          </w:tcPr>
          <w:p w:rsidR="004339AD" w:rsidRPr="004A1E11" w:rsidRDefault="004339AD" w:rsidP="004B36C2">
            <w:pPr>
              <w:spacing w:line="360" w:lineRule="auto"/>
              <w:jc w:val="center"/>
              <w:rPr>
                <w:rFonts w:eastAsiaTheme="minorEastAsia"/>
                <w:szCs w:val="21"/>
              </w:rPr>
            </w:pPr>
            <w:r w:rsidRPr="004A1E11">
              <w:rPr>
                <w:rFonts w:eastAsiaTheme="minorEastAsia"/>
                <w:szCs w:val="21"/>
              </w:rPr>
              <w:t>各期限资产占基金资产净值的比例（％）</w:t>
            </w:r>
          </w:p>
        </w:tc>
        <w:tc>
          <w:tcPr>
            <w:tcW w:w="2588" w:type="dxa"/>
            <w:vAlign w:val="center"/>
          </w:tcPr>
          <w:p w:rsidR="004339AD" w:rsidRPr="004A1E11" w:rsidRDefault="004339AD" w:rsidP="004B36C2">
            <w:pPr>
              <w:spacing w:line="360" w:lineRule="auto"/>
              <w:jc w:val="center"/>
              <w:rPr>
                <w:rFonts w:eastAsiaTheme="minorEastAsia"/>
                <w:szCs w:val="21"/>
              </w:rPr>
            </w:pPr>
            <w:r w:rsidRPr="004A1E11">
              <w:rPr>
                <w:rFonts w:eastAsiaTheme="minorEastAsia"/>
                <w:szCs w:val="21"/>
              </w:rPr>
              <w:t>各期限负债占基金资产净值的比例（％）</w:t>
            </w:r>
          </w:p>
        </w:tc>
      </w:tr>
      <w:tr w:rsidR="002C233F" w:rsidRPr="00D0515B" w:rsidTr="004339AD">
        <w:trPr>
          <w:jc w:val="center"/>
        </w:trPr>
        <w:tc>
          <w:tcPr>
            <w:tcW w:w="993" w:type="dxa"/>
          </w:tcPr>
          <w:p w:rsidR="004339AD" w:rsidRPr="004A1E11" w:rsidRDefault="0086274D" w:rsidP="004B36C2">
            <w:pPr>
              <w:spacing w:line="360" w:lineRule="auto"/>
              <w:jc w:val="center"/>
              <w:rPr>
                <w:rFonts w:eastAsiaTheme="minorEastAsia"/>
                <w:szCs w:val="21"/>
              </w:rPr>
            </w:pPr>
            <w:r w:rsidRPr="004A1E11">
              <w:rPr>
                <w:rFonts w:eastAsiaTheme="minorEastAsia"/>
                <w:szCs w:val="21"/>
              </w:rPr>
              <w:t>1</w:t>
            </w:r>
          </w:p>
        </w:tc>
        <w:tc>
          <w:tcPr>
            <w:tcW w:w="3187" w:type="dxa"/>
          </w:tcPr>
          <w:p w:rsidR="004339AD" w:rsidRPr="004A1E11" w:rsidRDefault="004339AD" w:rsidP="004B36C2">
            <w:pPr>
              <w:spacing w:line="360" w:lineRule="auto"/>
              <w:rPr>
                <w:rFonts w:eastAsiaTheme="minorEastAsia"/>
                <w:szCs w:val="21"/>
              </w:rPr>
            </w:pPr>
            <w:r w:rsidRPr="004A1E11">
              <w:rPr>
                <w:rFonts w:eastAsiaTheme="minorEastAsia"/>
                <w:szCs w:val="21"/>
              </w:rPr>
              <w:t>30</w:t>
            </w:r>
            <w:r w:rsidRPr="004A1E11">
              <w:rPr>
                <w:rFonts w:eastAsiaTheme="minorEastAsia"/>
                <w:szCs w:val="21"/>
              </w:rPr>
              <w:t>天以内</w:t>
            </w:r>
          </w:p>
        </w:tc>
        <w:tc>
          <w:tcPr>
            <w:tcW w:w="2588" w:type="dxa"/>
            <w:vAlign w:val="center"/>
          </w:tcPr>
          <w:p w:rsidR="004339AD" w:rsidRPr="004A1E11" w:rsidRDefault="004339AD" w:rsidP="004B36C2">
            <w:pPr>
              <w:spacing w:line="360" w:lineRule="auto"/>
              <w:jc w:val="right"/>
              <w:rPr>
                <w:rFonts w:eastAsiaTheme="minorEastAsia"/>
                <w:szCs w:val="21"/>
              </w:rPr>
            </w:pPr>
            <w:r w:rsidRPr="004A1E11">
              <w:rPr>
                <w:rFonts w:eastAsiaTheme="minorEastAsia"/>
                <w:szCs w:val="21"/>
              </w:rPr>
              <w:t>18.99</w:t>
            </w:r>
          </w:p>
        </w:tc>
        <w:tc>
          <w:tcPr>
            <w:tcW w:w="2588" w:type="dxa"/>
            <w:vAlign w:val="center"/>
          </w:tcPr>
          <w:p w:rsidR="004339AD" w:rsidRPr="004A1E11" w:rsidRDefault="004339AD" w:rsidP="004B36C2">
            <w:pPr>
              <w:spacing w:line="360" w:lineRule="auto"/>
              <w:jc w:val="right"/>
              <w:rPr>
                <w:rFonts w:eastAsiaTheme="minorEastAsia"/>
                <w:szCs w:val="21"/>
              </w:rPr>
            </w:pPr>
            <w:r w:rsidRPr="004A1E11">
              <w:rPr>
                <w:rFonts w:eastAsiaTheme="minorEastAsia"/>
                <w:szCs w:val="21"/>
              </w:rPr>
              <w:t>15.66</w:t>
            </w:r>
          </w:p>
        </w:tc>
      </w:tr>
      <w:tr w:rsidR="002C233F" w:rsidRPr="00D0515B" w:rsidTr="004E358C">
        <w:trPr>
          <w:jc w:val="center"/>
        </w:trPr>
        <w:tc>
          <w:tcPr>
            <w:tcW w:w="993" w:type="dxa"/>
          </w:tcPr>
          <w:p w:rsidR="004339AD" w:rsidRPr="004A1E11" w:rsidRDefault="004339AD" w:rsidP="004B36C2">
            <w:pPr>
              <w:spacing w:line="360" w:lineRule="auto"/>
              <w:jc w:val="center"/>
              <w:rPr>
                <w:rFonts w:eastAsiaTheme="minorEastAsia"/>
                <w:szCs w:val="21"/>
              </w:rPr>
            </w:pPr>
          </w:p>
        </w:tc>
        <w:tc>
          <w:tcPr>
            <w:tcW w:w="3187" w:type="dxa"/>
          </w:tcPr>
          <w:p w:rsidR="004339AD" w:rsidRPr="004A1E11" w:rsidRDefault="004339AD" w:rsidP="004B36C2">
            <w:pPr>
              <w:spacing w:line="360" w:lineRule="auto"/>
              <w:rPr>
                <w:rFonts w:eastAsiaTheme="minorEastAsia"/>
                <w:szCs w:val="21"/>
              </w:rPr>
            </w:pPr>
            <w:r w:rsidRPr="004A1E11">
              <w:rPr>
                <w:rFonts w:eastAsiaTheme="minorEastAsia"/>
                <w:szCs w:val="21"/>
              </w:rPr>
              <w:t>其中：剩余存续期超过</w:t>
            </w:r>
            <w:r w:rsidRPr="004A1E11">
              <w:rPr>
                <w:rFonts w:eastAsiaTheme="minorEastAsia"/>
                <w:szCs w:val="21"/>
              </w:rPr>
              <w:t>397</w:t>
            </w:r>
            <w:r w:rsidRPr="004A1E11">
              <w:rPr>
                <w:rFonts w:eastAsiaTheme="minorEastAsia"/>
                <w:szCs w:val="21"/>
              </w:rPr>
              <w:t>天的浮动利率债</w:t>
            </w:r>
          </w:p>
        </w:tc>
        <w:tc>
          <w:tcPr>
            <w:tcW w:w="2588" w:type="dxa"/>
            <w:vAlign w:val="center"/>
          </w:tcPr>
          <w:p w:rsidR="004339AD" w:rsidRPr="004A1E11" w:rsidRDefault="004339AD" w:rsidP="004B36C2">
            <w:pPr>
              <w:spacing w:line="360" w:lineRule="auto"/>
              <w:jc w:val="right"/>
              <w:rPr>
                <w:rFonts w:eastAsiaTheme="minorEastAsia"/>
                <w:szCs w:val="21"/>
              </w:rPr>
            </w:pPr>
            <w:r w:rsidRPr="004A1E11">
              <w:rPr>
                <w:rFonts w:eastAsiaTheme="minorEastAsia"/>
                <w:szCs w:val="21"/>
              </w:rPr>
              <w:t>-</w:t>
            </w:r>
          </w:p>
        </w:tc>
        <w:tc>
          <w:tcPr>
            <w:tcW w:w="2588" w:type="dxa"/>
            <w:vAlign w:val="center"/>
          </w:tcPr>
          <w:p w:rsidR="004339AD" w:rsidRPr="004A1E11" w:rsidRDefault="004339AD" w:rsidP="004B36C2">
            <w:pPr>
              <w:spacing w:line="360" w:lineRule="auto"/>
              <w:jc w:val="right"/>
              <w:rPr>
                <w:rFonts w:eastAsiaTheme="minorEastAsia"/>
                <w:szCs w:val="21"/>
              </w:rPr>
            </w:pPr>
            <w:r w:rsidRPr="004A1E11">
              <w:rPr>
                <w:rFonts w:eastAsiaTheme="minorEastAsia"/>
                <w:szCs w:val="21"/>
              </w:rPr>
              <w:t>-</w:t>
            </w:r>
          </w:p>
        </w:tc>
      </w:tr>
      <w:tr w:rsidR="002C233F" w:rsidRPr="00D0515B" w:rsidTr="004E358C">
        <w:trPr>
          <w:jc w:val="center"/>
        </w:trPr>
        <w:tc>
          <w:tcPr>
            <w:tcW w:w="993" w:type="dxa"/>
          </w:tcPr>
          <w:p w:rsidR="004339AD" w:rsidRPr="004A1E11" w:rsidRDefault="004339AD" w:rsidP="004B36C2">
            <w:pPr>
              <w:spacing w:line="360" w:lineRule="auto"/>
              <w:jc w:val="center"/>
              <w:rPr>
                <w:rFonts w:eastAsiaTheme="minorEastAsia"/>
                <w:szCs w:val="21"/>
              </w:rPr>
            </w:pPr>
            <w:r w:rsidRPr="004A1E11">
              <w:rPr>
                <w:rFonts w:eastAsiaTheme="minorEastAsia"/>
                <w:szCs w:val="21"/>
              </w:rPr>
              <w:t>2</w:t>
            </w:r>
          </w:p>
        </w:tc>
        <w:tc>
          <w:tcPr>
            <w:tcW w:w="3187" w:type="dxa"/>
          </w:tcPr>
          <w:p w:rsidR="004339AD" w:rsidRPr="004A1E11" w:rsidRDefault="004339AD" w:rsidP="004B36C2">
            <w:pPr>
              <w:spacing w:line="360" w:lineRule="auto"/>
              <w:rPr>
                <w:rFonts w:eastAsiaTheme="minorEastAsia"/>
                <w:szCs w:val="21"/>
              </w:rPr>
            </w:pPr>
            <w:r w:rsidRPr="004A1E11">
              <w:rPr>
                <w:rFonts w:eastAsiaTheme="minorEastAsia"/>
                <w:szCs w:val="21"/>
              </w:rPr>
              <w:t>30</w:t>
            </w:r>
            <w:r w:rsidRPr="004A1E11">
              <w:rPr>
                <w:rFonts w:eastAsiaTheme="minorEastAsia"/>
                <w:szCs w:val="21"/>
              </w:rPr>
              <w:t>天（含）</w:t>
            </w:r>
            <w:r w:rsidRPr="004A1E11">
              <w:rPr>
                <w:rFonts w:eastAsiaTheme="minorEastAsia"/>
                <w:szCs w:val="21"/>
              </w:rPr>
              <w:t>—60</w:t>
            </w:r>
            <w:r w:rsidRPr="004A1E11">
              <w:rPr>
                <w:rFonts w:eastAsiaTheme="minorEastAsia"/>
                <w:szCs w:val="21"/>
              </w:rPr>
              <w:t>天</w:t>
            </w:r>
          </w:p>
        </w:tc>
        <w:tc>
          <w:tcPr>
            <w:tcW w:w="2588" w:type="dxa"/>
            <w:vAlign w:val="center"/>
          </w:tcPr>
          <w:p w:rsidR="004339AD" w:rsidRPr="004A1E11" w:rsidRDefault="004339AD" w:rsidP="004B36C2">
            <w:pPr>
              <w:spacing w:line="360" w:lineRule="auto"/>
              <w:jc w:val="right"/>
              <w:rPr>
                <w:rFonts w:eastAsiaTheme="minorEastAsia"/>
                <w:szCs w:val="21"/>
              </w:rPr>
            </w:pPr>
            <w:r w:rsidRPr="004A1E11">
              <w:rPr>
                <w:rFonts w:eastAsiaTheme="minorEastAsia"/>
                <w:szCs w:val="21"/>
              </w:rPr>
              <w:t>14.49</w:t>
            </w:r>
          </w:p>
        </w:tc>
        <w:tc>
          <w:tcPr>
            <w:tcW w:w="2588" w:type="dxa"/>
            <w:vAlign w:val="center"/>
          </w:tcPr>
          <w:p w:rsidR="004339AD" w:rsidRPr="004A1E11" w:rsidRDefault="004339AD" w:rsidP="004B36C2">
            <w:pPr>
              <w:spacing w:line="360" w:lineRule="auto"/>
              <w:jc w:val="right"/>
              <w:rPr>
                <w:rFonts w:eastAsiaTheme="minorEastAsia"/>
                <w:szCs w:val="21"/>
              </w:rPr>
            </w:pPr>
            <w:r w:rsidRPr="004A1E11">
              <w:rPr>
                <w:rFonts w:eastAsiaTheme="minorEastAsia"/>
                <w:szCs w:val="21"/>
              </w:rPr>
              <w:t>-</w:t>
            </w:r>
          </w:p>
        </w:tc>
      </w:tr>
      <w:tr w:rsidR="002C233F" w:rsidRPr="00D0515B" w:rsidTr="004E358C">
        <w:trPr>
          <w:jc w:val="center"/>
        </w:trPr>
        <w:tc>
          <w:tcPr>
            <w:tcW w:w="993" w:type="dxa"/>
          </w:tcPr>
          <w:p w:rsidR="004339AD" w:rsidRPr="004A1E11" w:rsidRDefault="004339AD" w:rsidP="004B36C2">
            <w:pPr>
              <w:spacing w:line="360" w:lineRule="auto"/>
              <w:jc w:val="center"/>
              <w:rPr>
                <w:rFonts w:eastAsiaTheme="minorEastAsia"/>
                <w:szCs w:val="21"/>
              </w:rPr>
            </w:pPr>
          </w:p>
        </w:tc>
        <w:tc>
          <w:tcPr>
            <w:tcW w:w="3187" w:type="dxa"/>
          </w:tcPr>
          <w:p w:rsidR="004339AD" w:rsidRPr="004A1E11" w:rsidRDefault="004339AD" w:rsidP="004B36C2">
            <w:pPr>
              <w:spacing w:line="360" w:lineRule="auto"/>
              <w:rPr>
                <w:rFonts w:eastAsiaTheme="minorEastAsia"/>
                <w:szCs w:val="21"/>
              </w:rPr>
            </w:pPr>
            <w:r w:rsidRPr="004A1E11">
              <w:rPr>
                <w:rFonts w:eastAsiaTheme="minorEastAsia"/>
                <w:szCs w:val="21"/>
              </w:rPr>
              <w:t>其中：剩余存续期超过</w:t>
            </w:r>
            <w:r w:rsidRPr="004A1E11">
              <w:rPr>
                <w:rFonts w:eastAsiaTheme="minorEastAsia"/>
                <w:szCs w:val="21"/>
              </w:rPr>
              <w:t>397</w:t>
            </w:r>
            <w:r w:rsidRPr="004A1E11">
              <w:rPr>
                <w:rFonts w:eastAsiaTheme="minorEastAsia"/>
                <w:szCs w:val="21"/>
              </w:rPr>
              <w:t>天的浮动利率债</w:t>
            </w:r>
          </w:p>
        </w:tc>
        <w:tc>
          <w:tcPr>
            <w:tcW w:w="2588" w:type="dxa"/>
            <w:vAlign w:val="center"/>
          </w:tcPr>
          <w:p w:rsidR="004339AD" w:rsidRPr="004A1E11" w:rsidRDefault="004339AD" w:rsidP="004B36C2">
            <w:pPr>
              <w:spacing w:line="360" w:lineRule="auto"/>
              <w:jc w:val="right"/>
              <w:rPr>
                <w:rFonts w:eastAsiaTheme="minorEastAsia"/>
                <w:szCs w:val="21"/>
              </w:rPr>
            </w:pPr>
            <w:r w:rsidRPr="004A1E11">
              <w:rPr>
                <w:rFonts w:eastAsiaTheme="minorEastAsia"/>
                <w:szCs w:val="21"/>
              </w:rPr>
              <w:t>-</w:t>
            </w:r>
          </w:p>
        </w:tc>
        <w:tc>
          <w:tcPr>
            <w:tcW w:w="2588" w:type="dxa"/>
            <w:vAlign w:val="center"/>
          </w:tcPr>
          <w:p w:rsidR="004339AD" w:rsidRPr="004A1E11" w:rsidRDefault="004339AD" w:rsidP="004B36C2">
            <w:pPr>
              <w:spacing w:line="360" w:lineRule="auto"/>
              <w:jc w:val="right"/>
              <w:rPr>
                <w:rFonts w:eastAsiaTheme="minorEastAsia"/>
                <w:szCs w:val="21"/>
              </w:rPr>
            </w:pPr>
            <w:r w:rsidRPr="004A1E11">
              <w:rPr>
                <w:rFonts w:eastAsiaTheme="minorEastAsia"/>
                <w:szCs w:val="21"/>
              </w:rPr>
              <w:t>-</w:t>
            </w:r>
          </w:p>
        </w:tc>
      </w:tr>
      <w:tr w:rsidR="002C233F" w:rsidRPr="00D0515B" w:rsidTr="004E358C">
        <w:trPr>
          <w:jc w:val="center"/>
        </w:trPr>
        <w:tc>
          <w:tcPr>
            <w:tcW w:w="993" w:type="dxa"/>
          </w:tcPr>
          <w:p w:rsidR="004339AD" w:rsidRPr="004A1E11" w:rsidRDefault="004339AD" w:rsidP="004B36C2">
            <w:pPr>
              <w:spacing w:line="360" w:lineRule="auto"/>
              <w:jc w:val="center"/>
              <w:rPr>
                <w:rFonts w:eastAsiaTheme="minorEastAsia"/>
                <w:szCs w:val="21"/>
              </w:rPr>
            </w:pPr>
            <w:r w:rsidRPr="004A1E11">
              <w:rPr>
                <w:rFonts w:eastAsiaTheme="minorEastAsia"/>
                <w:szCs w:val="21"/>
              </w:rPr>
              <w:t>3</w:t>
            </w:r>
          </w:p>
        </w:tc>
        <w:tc>
          <w:tcPr>
            <w:tcW w:w="3187" w:type="dxa"/>
          </w:tcPr>
          <w:p w:rsidR="004339AD" w:rsidRPr="004A1E11" w:rsidRDefault="004339AD" w:rsidP="004B36C2">
            <w:pPr>
              <w:spacing w:line="360" w:lineRule="auto"/>
              <w:rPr>
                <w:rFonts w:eastAsiaTheme="minorEastAsia"/>
                <w:szCs w:val="21"/>
              </w:rPr>
            </w:pPr>
            <w:r w:rsidRPr="004A1E11">
              <w:rPr>
                <w:rFonts w:eastAsiaTheme="minorEastAsia"/>
                <w:szCs w:val="21"/>
              </w:rPr>
              <w:t>60</w:t>
            </w:r>
            <w:r w:rsidRPr="004A1E11">
              <w:rPr>
                <w:rFonts w:eastAsiaTheme="minorEastAsia"/>
                <w:szCs w:val="21"/>
              </w:rPr>
              <w:t>天（含）</w:t>
            </w:r>
            <w:r w:rsidRPr="004A1E11">
              <w:rPr>
                <w:rFonts w:eastAsiaTheme="minorEastAsia"/>
                <w:szCs w:val="21"/>
              </w:rPr>
              <w:t>—90</w:t>
            </w:r>
            <w:r w:rsidRPr="004A1E11">
              <w:rPr>
                <w:rFonts w:eastAsiaTheme="minorEastAsia"/>
                <w:szCs w:val="21"/>
              </w:rPr>
              <w:t>天</w:t>
            </w:r>
          </w:p>
        </w:tc>
        <w:tc>
          <w:tcPr>
            <w:tcW w:w="2588" w:type="dxa"/>
            <w:vAlign w:val="center"/>
          </w:tcPr>
          <w:p w:rsidR="004339AD" w:rsidRPr="004A1E11" w:rsidRDefault="004339AD" w:rsidP="004B36C2">
            <w:pPr>
              <w:spacing w:line="360" w:lineRule="auto"/>
              <w:jc w:val="right"/>
              <w:rPr>
                <w:rFonts w:eastAsiaTheme="minorEastAsia"/>
                <w:szCs w:val="21"/>
              </w:rPr>
            </w:pPr>
            <w:r w:rsidRPr="004A1E11">
              <w:rPr>
                <w:rFonts w:eastAsiaTheme="minorEastAsia"/>
                <w:szCs w:val="21"/>
              </w:rPr>
              <w:t>47.37</w:t>
            </w:r>
          </w:p>
        </w:tc>
        <w:tc>
          <w:tcPr>
            <w:tcW w:w="2588" w:type="dxa"/>
            <w:vAlign w:val="center"/>
          </w:tcPr>
          <w:p w:rsidR="004339AD" w:rsidRPr="004A1E11" w:rsidRDefault="004339AD" w:rsidP="004B36C2">
            <w:pPr>
              <w:spacing w:line="360" w:lineRule="auto"/>
              <w:jc w:val="right"/>
              <w:rPr>
                <w:rFonts w:eastAsiaTheme="minorEastAsia"/>
                <w:szCs w:val="21"/>
              </w:rPr>
            </w:pPr>
            <w:r w:rsidRPr="004A1E11">
              <w:rPr>
                <w:rFonts w:eastAsiaTheme="minorEastAsia"/>
                <w:szCs w:val="21"/>
              </w:rPr>
              <w:t>-</w:t>
            </w:r>
          </w:p>
        </w:tc>
      </w:tr>
      <w:tr w:rsidR="002C233F" w:rsidRPr="00D0515B" w:rsidTr="004E358C">
        <w:trPr>
          <w:jc w:val="center"/>
        </w:trPr>
        <w:tc>
          <w:tcPr>
            <w:tcW w:w="993" w:type="dxa"/>
          </w:tcPr>
          <w:p w:rsidR="004339AD" w:rsidRPr="004A1E11" w:rsidRDefault="004339AD" w:rsidP="004B36C2">
            <w:pPr>
              <w:spacing w:line="360" w:lineRule="auto"/>
              <w:jc w:val="center"/>
              <w:rPr>
                <w:rFonts w:eastAsiaTheme="minorEastAsia"/>
                <w:szCs w:val="21"/>
              </w:rPr>
            </w:pPr>
          </w:p>
        </w:tc>
        <w:tc>
          <w:tcPr>
            <w:tcW w:w="3187" w:type="dxa"/>
          </w:tcPr>
          <w:p w:rsidR="004339AD" w:rsidRPr="004A1E11" w:rsidRDefault="004339AD" w:rsidP="004B36C2">
            <w:pPr>
              <w:spacing w:line="360" w:lineRule="auto"/>
              <w:rPr>
                <w:rFonts w:eastAsiaTheme="minorEastAsia"/>
                <w:szCs w:val="21"/>
              </w:rPr>
            </w:pPr>
            <w:r w:rsidRPr="004A1E11">
              <w:rPr>
                <w:rFonts w:eastAsiaTheme="minorEastAsia"/>
                <w:szCs w:val="21"/>
              </w:rPr>
              <w:t>其中：剩余存续期超过</w:t>
            </w:r>
            <w:r w:rsidRPr="004A1E11">
              <w:rPr>
                <w:rFonts w:eastAsiaTheme="minorEastAsia"/>
                <w:szCs w:val="21"/>
              </w:rPr>
              <w:t>397</w:t>
            </w:r>
            <w:r w:rsidRPr="004A1E11">
              <w:rPr>
                <w:rFonts w:eastAsiaTheme="minorEastAsia"/>
                <w:szCs w:val="21"/>
              </w:rPr>
              <w:t>天的浮动利率债</w:t>
            </w:r>
          </w:p>
        </w:tc>
        <w:tc>
          <w:tcPr>
            <w:tcW w:w="2588" w:type="dxa"/>
            <w:vAlign w:val="center"/>
          </w:tcPr>
          <w:p w:rsidR="004339AD" w:rsidRPr="004A1E11" w:rsidRDefault="004339AD" w:rsidP="004B36C2">
            <w:pPr>
              <w:spacing w:line="360" w:lineRule="auto"/>
              <w:jc w:val="right"/>
              <w:rPr>
                <w:rFonts w:eastAsiaTheme="minorEastAsia"/>
                <w:szCs w:val="21"/>
              </w:rPr>
            </w:pPr>
            <w:r w:rsidRPr="004A1E11">
              <w:rPr>
                <w:rFonts w:eastAsiaTheme="minorEastAsia"/>
                <w:szCs w:val="21"/>
              </w:rPr>
              <w:t>-</w:t>
            </w:r>
          </w:p>
        </w:tc>
        <w:tc>
          <w:tcPr>
            <w:tcW w:w="2588" w:type="dxa"/>
            <w:vAlign w:val="center"/>
          </w:tcPr>
          <w:p w:rsidR="004339AD" w:rsidRPr="004A1E11" w:rsidRDefault="004339AD" w:rsidP="004B36C2">
            <w:pPr>
              <w:spacing w:line="360" w:lineRule="auto"/>
              <w:jc w:val="right"/>
              <w:rPr>
                <w:rFonts w:eastAsiaTheme="minorEastAsia"/>
                <w:szCs w:val="21"/>
              </w:rPr>
            </w:pPr>
            <w:r w:rsidRPr="004A1E11">
              <w:rPr>
                <w:rFonts w:eastAsiaTheme="minorEastAsia"/>
                <w:szCs w:val="21"/>
              </w:rPr>
              <w:t>-</w:t>
            </w:r>
          </w:p>
        </w:tc>
      </w:tr>
      <w:tr w:rsidR="00EB46B8" w:rsidRPr="00D0515B" w:rsidTr="004E358C">
        <w:trPr>
          <w:jc w:val="center"/>
        </w:trPr>
        <w:tc>
          <w:tcPr>
            <w:tcW w:w="993" w:type="dxa"/>
          </w:tcPr>
          <w:p w:rsidR="00EB46B8" w:rsidRPr="004A1E11" w:rsidRDefault="00EB46B8" w:rsidP="004B36C2">
            <w:pPr>
              <w:spacing w:line="360" w:lineRule="auto"/>
              <w:jc w:val="center"/>
              <w:rPr>
                <w:rFonts w:eastAsiaTheme="minorEastAsia"/>
                <w:szCs w:val="21"/>
              </w:rPr>
            </w:pPr>
            <w:r w:rsidRPr="004A1E11">
              <w:rPr>
                <w:rFonts w:eastAsiaTheme="minorEastAsia"/>
                <w:szCs w:val="21"/>
              </w:rPr>
              <w:t>4</w:t>
            </w:r>
          </w:p>
        </w:tc>
        <w:tc>
          <w:tcPr>
            <w:tcW w:w="3187" w:type="dxa"/>
          </w:tcPr>
          <w:p w:rsidR="00EB46B8" w:rsidRPr="00C36FC8" w:rsidRDefault="00EB46B8" w:rsidP="00EB46B8">
            <w:pPr>
              <w:rPr>
                <w:rFonts w:eastAsiaTheme="minorEastAsia"/>
                <w:szCs w:val="21"/>
              </w:rPr>
            </w:pPr>
            <w:r w:rsidRPr="00C36FC8">
              <w:rPr>
                <w:rFonts w:eastAsiaTheme="minorEastAsia"/>
                <w:szCs w:val="21"/>
              </w:rPr>
              <w:t>90</w:t>
            </w:r>
            <w:r w:rsidRPr="00C36FC8">
              <w:rPr>
                <w:rFonts w:eastAsiaTheme="minorEastAsia"/>
                <w:szCs w:val="21"/>
              </w:rPr>
              <w:t>天（含）</w:t>
            </w:r>
            <w:r>
              <w:rPr>
                <w:rFonts w:eastAsiaTheme="minorEastAsia"/>
                <w:szCs w:val="21"/>
              </w:rPr>
              <w:t>—1</w:t>
            </w:r>
            <w:r>
              <w:rPr>
                <w:rFonts w:eastAsiaTheme="minorEastAsia" w:hint="eastAsia"/>
                <w:szCs w:val="21"/>
              </w:rPr>
              <w:t>2</w:t>
            </w:r>
            <w:r w:rsidRPr="00C36FC8">
              <w:rPr>
                <w:rFonts w:eastAsiaTheme="minorEastAsia"/>
                <w:szCs w:val="21"/>
              </w:rPr>
              <w:t>0</w:t>
            </w:r>
            <w:r w:rsidRPr="00C36FC8">
              <w:rPr>
                <w:rFonts w:eastAsiaTheme="minorEastAsia"/>
                <w:szCs w:val="21"/>
              </w:rPr>
              <w:t>天</w:t>
            </w:r>
          </w:p>
        </w:tc>
        <w:tc>
          <w:tcPr>
            <w:tcW w:w="2588" w:type="dxa"/>
            <w:vAlign w:val="center"/>
          </w:tcPr>
          <w:p w:rsidR="00EB46B8" w:rsidRPr="00B529F1" w:rsidRDefault="00EB46B8" w:rsidP="00EB46B8">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4.07</w:t>
            </w:r>
          </w:p>
        </w:tc>
        <w:tc>
          <w:tcPr>
            <w:tcW w:w="2588" w:type="dxa"/>
            <w:vAlign w:val="center"/>
          </w:tcPr>
          <w:p w:rsidR="00EB46B8" w:rsidRPr="00B529F1" w:rsidRDefault="00EB46B8" w:rsidP="00EB46B8">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w:t>
            </w:r>
          </w:p>
        </w:tc>
      </w:tr>
      <w:tr w:rsidR="00EB46B8" w:rsidRPr="00D0515B" w:rsidTr="004E358C">
        <w:trPr>
          <w:jc w:val="center"/>
        </w:trPr>
        <w:tc>
          <w:tcPr>
            <w:tcW w:w="993" w:type="dxa"/>
          </w:tcPr>
          <w:p w:rsidR="00EB46B8" w:rsidRPr="004A1E11" w:rsidRDefault="00EB46B8" w:rsidP="004B36C2">
            <w:pPr>
              <w:spacing w:line="360" w:lineRule="auto"/>
              <w:jc w:val="center"/>
              <w:rPr>
                <w:rFonts w:eastAsiaTheme="minorEastAsia"/>
                <w:szCs w:val="21"/>
              </w:rPr>
            </w:pPr>
          </w:p>
        </w:tc>
        <w:tc>
          <w:tcPr>
            <w:tcW w:w="3187" w:type="dxa"/>
          </w:tcPr>
          <w:p w:rsidR="00EB46B8" w:rsidRPr="00C36FC8" w:rsidRDefault="00EB46B8" w:rsidP="00EB46B8">
            <w:pPr>
              <w:rPr>
                <w:rFonts w:eastAsiaTheme="minorEastAsia"/>
                <w:szCs w:val="21"/>
              </w:rPr>
            </w:pPr>
            <w:r w:rsidRPr="00C36FC8">
              <w:rPr>
                <w:rFonts w:eastAsiaTheme="minorEastAsia"/>
                <w:szCs w:val="21"/>
              </w:rPr>
              <w:t>其中：剩余存续期超过</w:t>
            </w:r>
            <w:r w:rsidRPr="00C36FC8">
              <w:rPr>
                <w:rFonts w:eastAsiaTheme="minorEastAsia"/>
                <w:szCs w:val="21"/>
              </w:rPr>
              <w:t>397</w:t>
            </w:r>
            <w:r w:rsidRPr="00C36FC8">
              <w:rPr>
                <w:rFonts w:eastAsiaTheme="minorEastAsia"/>
                <w:szCs w:val="21"/>
              </w:rPr>
              <w:t>天的浮动利率债</w:t>
            </w:r>
          </w:p>
        </w:tc>
        <w:tc>
          <w:tcPr>
            <w:tcW w:w="2588" w:type="dxa"/>
            <w:vAlign w:val="center"/>
          </w:tcPr>
          <w:p w:rsidR="00EB46B8" w:rsidRPr="00B529F1" w:rsidRDefault="00EB46B8" w:rsidP="00EB46B8">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w:t>
            </w:r>
          </w:p>
        </w:tc>
        <w:tc>
          <w:tcPr>
            <w:tcW w:w="2588" w:type="dxa"/>
            <w:vAlign w:val="center"/>
          </w:tcPr>
          <w:p w:rsidR="00EB46B8" w:rsidRPr="00B529F1" w:rsidRDefault="00EB46B8" w:rsidP="00EB46B8">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w:t>
            </w:r>
          </w:p>
        </w:tc>
      </w:tr>
      <w:tr w:rsidR="00EB46B8" w:rsidRPr="00D0515B" w:rsidTr="004E358C">
        <w:trPr>
          <w:jc w:val="center"/>
        </w:trPr>
        <w:tc>
          <w:tcPr>
            <w:tcW w:w="993" w:type="dxa"/>
          </w:tcPr>
          <w:p w:rsidR="00EB46B8" w:rsidRPr="004A1E11" w:rsidRDefault="00EB46B8" w:rsidP="004B36C2">
            <w:pPr>
              <w:spacing w:line="360" w:lineRule="auto"/>
              <w:jc w:val="center"/>
              <w:rPr>
                <w:rFonts w:eastAsiaTheme="minorEastAsia"/>
                <w:szCs w:val="21"/>
              </w:rPr>
            </w:pPr>
            <w:r w:rsidRPr="004A1E11">
              <w:rPr>
                <w:rFonts w:eastAsiaTheme="minorEastAsia"/>
                <w:szCs w:val="21"/>
              </w:rPr>
              <w:t>5</w:t>
            </w:r>
          </w:p>
        </w:tc>
        <w:tc>
          <w:tcPr>
            <w:tcW w:w="3187" w:type="dxa"/>
          </w:tcPr>
          <w:p w:rsidR="00EB46B8" w:rsidRPr="00C36FC8" w:rsidRDefault="00EB46B8" w:rsidP="00EB46B8">
            <w:pPr>
              <w:rPr>
                <w:rFonts w:eastAsiaTheme="minorEastAsia"/>
                <w:szCs w:val="21"/>
              </w:rPr>
            </w:pPr>
            <w:r>
              <w:rPr>
                <w:rFonts w:eastAsiaTheme="minorEastAsia"/>
                <w:szCs w:val="21"/>
              </w:rPr>
              <w:t>1</w:t>
            </w:r>
            <w:r>
              <w:rPr>
                <w:rFonts w:eastAsiaTheme="minorEastAsia" w:hint="eastAsia"/>
                <w:szCs w:val="21"/>
              </w:rPr>
              <w:t>2</w:t>
            </w:r>
            <w:r w:rsidRPr="00C36FC8">
              <w:rPr>
                <w:rFonts w:eastAsiaTheme="minorEastAsia"/>
                <w:szCs w:val="21"/>
              </w:rPr>
              <w:t>0</w:t>
            </w:r>
            <w:r w:rsidRPr="00C36FC8">
              <w:rPr>
                <w:rFonts w:eastAsiaTheme="minorEastAsia"/>
                <w:szCs w:val="21"/>
              </w:rPr>
              <w:t>天（含）</w:t>
            </w:r>
            <w:r w:rsidRPr="00C36FC8">
              <w:rPr>
                <w:rFonts w:eastAsiaTheme="minorEastAsia"/>
                <w:szCs w:val="21"/>
              </w:rPr>
              <w:t>—397</w:t>
            </w:r>
            <w:r w:rsidRPr="00C36FC8">
              <w:rPr>
                <w:rFonts w:eastAsiaTheme="minorEastAsia"/>
                <w:szCs w:val="21"/>
              </w:rPr>
              <w:t>天（含）</w:t>
            </w:r>
          </w:p>
        </w:tc>
        <w:tc>
          <w:tcPr>
            <w:tcW w:w="2588" w:type="dxa"/>
            <w:vAlign w:val="center"/>
          </w:tcPr>
          <w:p w:rsidR="00EB46B8" w:rsidRPr="00B529F1" w:rsidRDefault="00EB46B8" w:rsidP="00EB46B8">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29.58</w:t>
            </w:r>
          </w:p>
        </w:tc>
        <w:tc>
          <w:tcPr>
            <w:tcW w:w="2588" w:type="dxa"/>
            <w:vAlign w:val="center"/>
          </w:tcPr>
          <w:p w:rsidR="00EB46B8" w:rsidRPr="00B529F1" w:rsidRDefault="00EB46B8" w:rsidP="00EB46B8">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w:t>
            </w:r>
          </w:p>
        </w:tc>
      </w:tr>
      <w:tr w:rsidR="00EB46B8" w:rsidRPr="00D0515B" w:rsidTr="004E358C">
        <w:trPr>
          <w:jc w:val="center"/>
        </w:trPr>
        <w:tc>
          <w:tcPr>
            <w:tcW w:w="993" w:type="dxa"/>
          </w:tcPr>
          <w:p w:rsidR="00EB46B8" w:rsidRPr="004A1E11" w:rsidRDefault="00EB46B8" w:rsidP="004B36C2">
            <w:pPr>
              <w:spacing w:line="360" w:lineRule="auto"/>
              <w:jc w:val="center"/>
              <w:rPr>
                <w:rFonts w:eastAsiaTheme="minorEastAsia"/>
                <w:szCs w:val="21"/>
              </w:rPr>
            </w:pPr>
          </w:p>
        </w:tc>
        <w:tc>
          <w:tcPr>
            <w:tcW w:w="3187" w:type="dxa"/>
          </w:tcPr>
          <w:p w:rsidR="00EB46B8" w:rsidRPr="00C36FC8" w:rsidRDefault="00EB46B8" w:rsidP="00EB46B8">
            <w:pPr>
              <w:rPr>
                <w:rFonts w:eastAsiaTheme="minorEastAsia"/>
                <w:szCs w:val="21"/>
              </w:rPr>
            </w:pPr>
            <w:r w:rsidRPr="00C36FC8">
              <w:rPr>
                <w:rFonts w:eastAsiaTheme="minorEastAsia"/>
                <w:szCs w:val="21"/>
              </w:rPr>
              <w:t>其中：剩余存续期超过</w:t>
            </w:r>
            <w:r w:rsidRPr="00C36FC8">
              <w:rPr>
                <w:rFonts w:eastAsiaTheme="minorEastAsia"/>
                <w:szCs w:val="21"/>
              </w:rPr>
              <w:t>397</w:t>
            </w:r>
            <w:r w:rsidRPr="00C36FC8">
              <w:rPr>
                <w:rFonts w:eastAsiaTheme="minorEastAsia"/>
                <w:szCs w:val="21"/>
              </w:rPr>
              <w:t>天的浮动利率债</w:t>
            </w:r>
          </w:p>
        </w:tc>
        <w:tc>
          <w:tcPr>
            <w:tcW w:w="2588" w:type="dxa"/>
            <w:vAlign w:val="center"/>
          </w:tcPr>
          <w:p w:rsidR="00EB46B8" w:rsidRPr="00B529F1" w:rsidRDefault="00EB46B8" w:rsidP="00EB46B8">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w:t>
            </w:r>
          </w:p>
        </w:tc>
        <w:tc>
          <w:tcPr>
            <w:tcW w:w="2588" w:type="dxa"/>
            <w:vAlign w:val="center"/>
          </w:tcPr>
          <w:p w:rsidR="00EB46B8" w:rsidRPr="00B529F1" w:rsidRDefault="00EB46B8" w:rsidP="00EB46B8">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w:t>
            </w:r>
          </w:p>
        </w:tc>
      </w:tr>
      <w:tr w:rsidR="002C233F" w:rsidRPr="00D0515B" w:rsidTr="004E358C">
        <w:trPr>
          <w:jc w:val="center"/>
        </w:trPr>
        <w:tc>
          <w:tcPr>
            <w:tcW w:w="4180" w:type="dxa"/>
            <w:gridSpan w:val="2"/>
          </w:tcPr>
          <w:p w:rsidR="001E0231" w:rsidRPr="004A1E11" w:rsidRDefault="001E0231" w:rsidP="004B36C2">
            <w:pPr>
              <w:spacing w:line="360" w:lineRule="auto"/>
              <w:jc w:val="center"/>
              <w:rPr>
                <w:rFonts w:eastAsiaTheme="minorEastAsia"/>
                <w:szCs w:val="21"/>
              </w:rPr>
            </w:pPr>
            <w:r w:rsidRPr="004A1E11">
              <w:rPr>
                <w:rFonts w:eastAsiaTheme="minorEastAsia"/>
                <w:szCs w:val="21"/>
              </w:rPr>
              <w:t>合计</w:t>
            </w:r>
          </w:p>
        </w:tc>
        <w:tc>
          <w:tcPr>
            <w:tcW w:w="2588" w:type="dxa"/>
            <w:vAlign w:val="center"/>
          </w:tcPr>
          <w:p w:rsidR="001E0231" w:rsidRPr="004A1E11" w:rsidRDefault="001E0231" w:rsidP="004B36C2">
            <w:pPr>
              <w:spacing w:line="360" w:lineRule="auto"/>
              <w:jc w:val="right"/>
              <w:rPr>
                <w:rFonts w:eastAsiaTheme="minorEastAsia"/>
                <w:szCs w:val="21"/>
              </w:rPr>
            </w:pPr>
            <w:r w:rsidRPr="004A1E11">
              <w:rPr>
                <w:rFonts w:eastAsiaTheme="minorEastAsia"/>
                <w:szCs w:val="21"/>
              </w:rPr>
              <w:t>114.49</w:t>
            </w:r>
          </w:p>
        </w:tc>
        <w:tc>
          <w:tcPr>
            <w:tcW w:w="2588" w:type="dxa"/>
            <w:vAlign w:val="center"/>
          </w:tcPr>
          <w:p w:rsidR="001E0231" w:rsidRPr="004A1E11" w:rsidRDefault="001E0231" w:rsidP="004B36C2">
            <w:pPr>
              <w:spacing w:line="360" w:lineRule="auto"/>
              <w:jc w:val="right"/>
              <w:rPr>
                <w:rFonts w:eastAsiaTheme="minorEastAsia"/>
                <w:szCs w:val="21"/>
              </w:rPr>
            </w:pPr>
            <w:r w:rsidRPr="004A1E11">
              <w:rPr>
                <w:rFonts w:eastAsiaTheme="minorEastAsia"/>
                <w:szCs w:val="21"/>
              </w:rPr>
              <w:t>15.66</w:t>
            </w:r>
          </w:p>
        </w:tc>
      </w:tr>
    </w:tbl>
    <w:p w:rsidR="00EB46B8" w:rsidRPr="00EB46B8" w:rsidRDefault="00EB46B8" w:rsidP="00EB46B8">
      <w:pPr>
        <w:pStyle w:val="20"/>
        <w:spacing w:before="0" w:after="0"/>
        <w:rPr>
          <w:rFonts w:asciiTheme="minorEastAsia" w:eastAsiaTheme="minorEastAsia" w:hAnsiTheme="minorEastAsia" w:cs="Times New Roman"/>
          <w:kern w:val="0"/>
          <w:sz w:val="21"/>
          <w:szCs w:val="21"/>
        </w:rPr>
      </w:pPr>
      <w:bookmarkStart w:id="57" w:name="_Toc35532659"/>
      <w:r w:rsidRPr="00EB46B8">
        <w:rPr>
          <w:rFonts w:asciiTheme="minorEastAsia" w:eastAsiaTheme="minorEastAsia" w:hAnsiTheme="minorEastAsia" w:cs="Times New Roman"/>
          <w:kern w:val="0"/>
          <w:sz w:val="21"/>
          <w:szCs w:val="21"/>
        </w:rPr>
        <w:t>8.4</w:t>
      </w:r>
      <w:r w:rsidR="00D31DDC">
        <w:rPr>
          <w:rFonts w:asciiTheme="minorEastAsia" w:eastAsiaTheme="minorEastAsia" w:hAnsiTheme="minorEastAsia" w:hint="eastAsia"/>
          <w:kern w:val="0"/>
          <w:szCs w:val="21"/>
        </w:rPr>
        <w:tab/>
      </w:r>
      <w:r w:rsidRPr="00EB46B8">
        <w:rPr>
          <w:rFonts w:asciiTheme="minorEastAsia" w:eastAsiaTheme="minorEastAsia" w:hAnsiTheme="minorEastAsia" w:cs="Times New Roman" w:hint="eastAsia"/>
          <w:kern w:val="0"/>
          <w:sz w:val="21"/>
          <w:szCs w:val="21"/>
        </w:rPr>
        <w:t>报告期内投资组合平均剩余存续期超过240天情况说明</w:t>
      </w:r>
      <w:bookmarkEnd w:id="57"/>
    </w:p>
    <w:p w:rsidR="00EB46B8" w:rsidRPr="00152763" w:rsidRDefault="00EB46B8" w:rsidP="00152763">
      <w:pPr>
        <w:tabs>
          <w:tab w:val="left" w:pos="426"/>
        </w:tabs>
        <w:spacing w:line="360" w:lineRule="auto"/>
        <w:ind w:firstLineChars="200" w:firstLine="420"/>
        <w:jc w:val="left"/>
        <w:rPr>
          <w:rFonts w:eastAsiaTheme="minorEastAsia"/>
          <w:kern w:val="0"/>
          <w:szCs w:val="21"/>
        </w:rPr>
      </w:pPr>
      <w:r w:rsidRPr="00EB46B8">
        <w:rPr>
          <w:rFonts w:eastAsiaTheme="minorEastAsia" w:hint="eastAsia"/>
          <w:kern w:val="0"/>
          <w:szCs w:val="21"/>
        </w:rPr>
        <w:t>本报告期内本货币市场基金投资组合平均剩余存续期未超过</w:t>
      </w:r>
      <w:r w:rsidRPr="00EB46B8">
        <w:rPr>
          <w:rFonts w:eastAsiaTheme="minorEastAsia" w:hint="eastAsia"/>
          <w:kern w:val="0"/>
          <w:szCs w:val="21"/>
        </w:rPr>
        <w:t>240</w:t>
      </w:r>
      <w:r w:rsidRPr="00EB46B8">
        <w:rPr>
          <w:rFonts w:eastAsiaTheme="minorEastAsia" w:hint="eastAsia"/>
          <w:kern w:val="0"/>
          <w:szCs w:val="21"/>
        </w:rPr>
        <w:t>天。</w:t>
      </w:r>
    </w:p>
    <w:p w:rsidR="006D141C" w:rsidRPr="00D0515B" w:rsidRDefault="006D141C" w:rsidP="00B1591D">
      <w:pPr>
        <w:pStyle w:val="20"/>
        <w:spacing w:before="0" w:after="0"/>
        <w:rPr>
          <w:rFonts w:asciiTheme="minorEastAsia" w:eastAsiaTheme="minorEastAsia" w:hAnsiTheme="minorEastAsia" w:cs="Times New Roman"/>
          <w:kern w:val="0"/>
          <w:sz w:val="21"/>
          <w:szCs w:val="21"/>
        </w:rPr>
      </w:pPr>
      <w:bookmarkStart w:id="58" w:name="_Toc331410106"/>
      <w:bookmarkStart w:id="59" w:name="_Toc234814104"/>
      <w:bookmarkStart w:id="60" w:name="_Toc35532660"/>
      <w:r w:rsidRPr="00D0515B">
        <w:rPr>
          <w:rFonts w:asciiTheme="minorEastAsia" w:eastAsiaTheme="minorEastAsia" w:hAnsiTheme="minorEastAsia" w:cs="Times New Roman" w:hint="eastAsia"/>
          <w:kern w:val="0"/>
          <w:sz w:val="21"/>
          <w:szCs w:val="21"/>
        </w:rPr>
        <w:t>8.5</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期末按债券品种分类的债券投资组合</w:t>
      </w:r>
      <w:bookmarkEnd w:id="58"/>
      <w:bookmarkEnd w:id="59"/>
      <w:bookmarkEnd w:id="60"/>
    </w:p>
    <w:p w:rsidR="00942FC5" w:rsidRPr="0064229F" w:rsidRDefault="00942FC5" w:rsidP="00942FC5">
      <w:pPr>
        <w:autoSpaceDE w:val="0"/>
        <w:autoSpaceDN w:val="0"/>
        <w:adjustRightInd w:val="0"/>
        <w:spacing w:before="29" w:line="360" w:lineRule="auto"/>
        <w:ind w:left="15"/>
        <w:jc w:val="right"/>
        <w:rPr>
          <w:rFonts w:eastAsiaTheme="minorEastAsia"/>
          <w:color w:val="000000" w:themeColor="text1"/>
          <w:kern w:val="0"/>
          <w:szCs w:val="21"/>
        </w:rPr>
      </w:pPr>
      <w:r w:rsidRPr="0064229F">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793"/>
        <w:gridCol w:w="4330"/>
        <w:gridCol w:w="2631"/>
        <w:gridCol w:w="1602"/>
      </w:tblGrid>
      <w:tr w:rsidR="00942FC5" w:rsidRPr="0064229F" w:rsidTr="00EB46B8">
        <w:trPr>
          <w:trHeight w:val="315"/>
        </w:trPr>
        <w:tc>
          <w:tcPr>
            <w:tcW w:w="793" w:type="dxa"/>
            <w:vAlign w:val="center"/>
          </w:tcPr>
          <w:p w:rsidR="00942FC5" w:rsidRPr="0064229F" w:rsidRDefault="00942FC5" w:rsidP="00EB46B8">
            <w:pPr>
              <w:spacing w:before="29" w:line="360" w:lineRule="auto"/>
              <w:ind w:left="17"/>
              <w:jc w:val="center"/>
              <w:rPr>
                <w:rFonts w:eastAsiaTheme="minorEastAsia"/>
                <w:color w:val="000000" w:themeColor="text1"/>
                <w:szCs w:val="21"/>
              </w:rPr>
            </w:pPr>
            <w:r w:rsidRPr="0064229F">
              <w:rPr>
                <w:rFonts w:eastAsiaTheme="minorEastAsia"/>
                <w:color w:val="000000" w:themeColor="text1"/>
                <w:szCs w:val="21"/>
              </w:rPr>
              <w:t>序号</w:t>
            </w:r>
          </w:p>
        </w:tc>
        <w:tc>
          <w:tcPr>
            <w:tcW w:w="4330" w:type="dxa"/>
            <w:vAlign w:val="center"/>
          </w:tcPr>
          <w:p w:rsidR="00942FC5" w:rsidRPr="0064229F" w:rsidRDefault="00942FC5" w:rsidP="00EB46B8">
            <w:pPr>
              <w:spacing w:before="29" w:line="360" w:lineRule="auto"/>
              <w:ind w:left="17"/>
              <w:jc w:val="center"/>
              <w:rPr>
                <w:rFonts w:eastAsiaTheme="minorEastAsia"/>
                <w:color w:val="000000" w:themeColor="text1"/>
                <w:szCs w:val="21"/>
              </w:rPr>
            </w:pPr>
            <w:r w:rsidRPr="0064229F">
              <w:rPr>
                <w:rFonts w:eastAsiaTheme="minorEastAsia"/>
                <w:color w:val="000000" w:themeColor="text1"/>
                <w:szCs w:val="21"/>
              </w:rPr>
              <w:t>债券品种</w:t>
            </w:r>
          </w:p>
        </w:tc>
        <w:tc>
          <w:tcPr>
            <w:tcW w:w="2631" w:type="dxa"/>
            <w:vAlign w:val="center"/>
          </w:tcPr>
          <w:p w:rsidR="00942FC5" w:rsidRPr="0064229F" w:rsidRDefault="00942FC5" w:rsidP="00EB46B8">
            <w:pPr>
              <w:spacing w:before="29" w:line="360" w:lineRule="auto"/>
              <w:ind w:left="17"/>
              <w:jc w:val="center"/>
              <w:rPr>
                <w:rFonts w:eastAsiaTheme="minorEastAsia"/>
                <w:color w:val="000000" w:themeColor="text1"/>
                <w:szCs w:val="21"/>
              </w:rPr>
            </w:pPr>
            <w:r w:rsidRPr="0064229F">
              <w:rPr>
                <w:rFonts w:eastAsiaTheme="minorEastAsia"/>
                <w:color w:val="000000" w:themeColor="text1"/>
                <w:szCs w:val="21"/>
              </w:rPr>
              <w:t>摊余成本</w:t>
            </w:r>
          </w:p>
        </w:tc>
        <w:tc>
          <w:tcPr>
            <w:tcW w:w="1602" w:type="dxa"/>
            <w:vAlign w:val="center"/>
          </w:tcPr>
          <w:p w:rsidR="00942FC5" w:rsidRPr="0064229F" w:rsidRDefault="00942FC5" w:rsidP="00EB46B8">
            <w:pPr>
              <w:spacing w:before="29" w:line="360" w:lineRule="auto"/>
              <w:ind w:left="17"/>
              <w:jc w:val="center"/>
              <w:rPr>
                <w:rFonts w:eastAsiaTheme="minorEastAsia"/>
                <w:color w:val="000000" w:themeColor="text1"/>
                <w:szCs w:val="21"/>
              </w:rPr>
            </w:pPr>
            <w:r w:rsidRPr="0064229F">
              <w:rPr>
                <w:rFonts w:eastAsiaTheme="minorEastAsia"/>
                <w:color w:val="000000" w:themeColor="text1"/>
                <w:szCs w:val="21"/>
              </w:rPr>
              <w:t>占基金资产净值比例</w:t>
            </w:r>
            <w:r w:rsidRPr="0064229F">
              <w:rPr>
                <w:rFonts w:eastAsiaTheme="minorEastAsia"/>
                <w:color w:val="000000" w:themeColor="text1"/>
                <w:szCs w:val="21"/>
              </w:rPr>
              <w:t>(</w:t>
            </w:r>
            <w:r w:rsidRPr="0064229F">
              <w:rPr>
                <w:rFonts w:eastAsiaTheme="minorEastAsia"/>
                <w:color w:val="000000" w:themeColor="text1"/>
                <w:szCs w:val="21"/>
              </w:rPr>
              <w:t>％</w:t>
            </w:r>
            <w:r w:rsidRPr="0064229F">
              <w:rPr>
                <w:rFonts w:eastAsiaTheme="minorEastAsia"/>
                <w:color w:val="000000" w:themeColor="text1"/>
                <w:szCs w:val="21"/>
              </w:rPr>
              <w:t>)</w:t>
            </w:r>
          </w:p>
        </w:tc>
      </w:tr>
      <w:tr w:rsidR="00942FC5" w:rsidRPr="0064229F" w:rsidTr="00EB46B8">
        <w:trPr>
          <w:trHeight w:val="315"/>
        </w:trPr>
        <w:tc>
          <w:tcPr>
            <w:tcW w:w="793" w:type="dxa"/>
            <w:vAlign w:val="center"/>
          </w:tcPr>
          <w:p w:rsidR="00942FC5" w:rsidRPr="0064229F" w:rsidRDefault="00942FC5" w:rsidP="00EB46B8">
            <w:pPr>
              <w:spacing w:before="29" w:line="360" w:lineRule="auto"/>
              <w:ind w:left="17"/>
              <w:jc w:val="center"/>
              <w:rPr>
                <w:rFonts w:eastAsiaTheme="minorEastAsia"/>
                <w:color w:val="000000" w:themeColor="text1"/>
                <w:szCs w:val="21"/>
              </w:rPr>
            </w:pPr>
            <w:r w:rsidRPr="0064229F">
              <w:rPr>
                <w:rFonts w:eastAsiaTheme="minorEastAsia"/>
                <w:color w:val="000000" w:themeColor="text1"/>
                <w:szCs w:val="21"/>
              </w:rPr>
              <w:t>1</w:t>
            </w:r>
          </w:p>
        </w:tc>
        <w:tc>
          <w:tcPr>
            <w:tcW w:w="4330" w:type="dxa"/>
            <w:vAlign w:val="center"/>
          </w:tcPr>
          <w:p w:rsidR="00942FC5" w:rsidRPr="0064229F" w:rsidRDefault="00942FC5" w:rsidP="00EB46B8">
            <w:pPr>
              <w:spacing w:before="29" w:line="360" w:lineRule="auto"/>
              <w:ind w:left="17"/>
              <w:jc w:val="left"/>
              <w:rPr>
                <w:rFonts w:eastAsiaTheme="minorEastAsia"/>
                <w:color w:val="000000" w:themeColor="text1"/>
                <w:szCs w:val="21"/>
              </w:rPr>
            </w:pPr>
            <w:r w:rsidRPr="0064229F">
              <w:rPr>
                <w:rFonts w:eastAsiaTheme="minorEastAsia"/>
                <w:color w:val="000000" w:themeColor="text1"/>
                <w:szCs w:val="21"/>
              </w:rPr>
              <w:t>国家债券</w:t>
            </w:r>
          </w:p>
        </w:tc>
        <w:tc>
          <w:tcPr>
            <w:tcW w:w="2631"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578,414,825.36</w:t>
            </w:r>
          </w:p>
        </w:tc>
        <w:tc>
          <w:tcPr>
            <w:tcW w:w="1602"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1.47</w:t>
            </w:r>
          </w:p>
        </w:tc>
      </w:tr>
      <w:tr w:rsidR="00942FC5" w:rsidRPr="0064229F" w:rsidTr="00EB46B8">
        <w:trPr>
          <w:trHeight w:val="315"/>
        </w:trPr>
        <w:tc>
          <w:tcPr>
            <w:tcW w:w="793" w:type="dxa"/>
            <w:vAlign w:val="center"/>
          </w:tcPr>
          <w:p w:rsidR="00942FC5" w:rsidRPr="0064229F" w:rsidRDefault="00942FC5" w:rsidP="00EB46B8">
            <w:pPr>
              <w:spacing w:before="29" w:line="360" w:lineRule="auto"/>
              <w:ind w:left="17"/>
              <w:jc w:val="center"/>
              <w:rPr>
                <w:rFonts w:eastAsiaTheme="minorEastAsia"/>
                <w:color w:val="000000" w:themeColor="text1"/>
                <w:szCs w:val="21"/>
              </w:rPr>
            </w:pPr>
            <w:r w:rsidRPr="0064229F">
              <w:rPr>
                <w:rFonts w:eastAsiaTheme="minorEastAsia"/>
                <w:color w:val="000000" w:themeColor="text1"/>
                <w:szCs w:val="21"/>
              </w:rPr>
              <w:t>2</w:t>
            </w:r>
          </w:p>
        </w:tc>
        <w:tc>
          <w:tcPr>
            <w:tcW w:w="4330" w:type="dxa"/>
            <w:vAlign w:val="center"/>
          </w:tcPr>
          <w:p w:rsidR="00942FC5" w:rsidRPr="0064229F" w:rsidRDefault="00942FC5" w:rsidP="00EB46B8">
            <w:pPr>
              <w:spacing w:before="29" w:line="360" w:lineRule="auto"/>
              <w:ind w:left="17"/>
              <w:jc w:val="left"/>
              <w:rPr>
                <w:rFonts w:eastAsiaTheme="minorEastAsia"/>
                <w:color w:val="000000" w:themeColor="text1"/>
                <w:szCs w:val="21"/>
              </w:rPr>
            </w:pPr>
            <w:r w:rsidRPr="0064229F">
              <w:rPr>
                <w:rFonts w:eastAsiaTheme="minorEastAsia"/>
                <w:color w:val="000000" w:themeColor="text1"/>
                <w:szCs w:val="21"/>
              </w:rPr>
              <w:t>央行票据</w:t>
            </w:r>
          </w:p>
        </w:tc>
        <w:tc>
          <w:tcPr>
            <w:tcW w:w="2631"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w:t>
            </w:r>
          </w:p>
        </w:tc>
        <w:tc>
          <w:tcPr>
            <w:tcW w:w="1602"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w:t>
            </w:r>
          </w:p>
        </w:tc>
      </w:tr>
      <w:tr w:rsidR="00942FC5" w:rsidRPr="0064229F" w:rsidTr="00EB46B8">
        <w:trPr>
          <w:trHeight w:val="315"/>
        </w:trPr>
        <w:tc>
          <w:tcPr>
            <w:tcW w:w="793" w:type="dxa"/>
            <w:vAlign w:val="center"/>
          </w:tcPr>
          <w:p w:rsidR="00942FC5" w:rsidRPr="0064229F" w:rsidRDefault="00942FC5" w:rsidP="00EB46B8">
            <w:pPr>
              <w:spacing w:before="29" w:line="360" w:lineRule="auto"/>
              <w:ind w:left="17"/>
              <w:jc w:val="center"/>
              <w:rPr>
                <w:rFonts w:eastAsiaTheme="minorEastAsia"/>
                <w:color w:val="000000" w:themeColor="text1"/>
                <w:szCs w:val="21"/>
              </w:rPr>
            </w:pPr>
            <w:r w:rsidRPr="0064229F">
              <w:rPr>
                <w:rFonts w:eastAsiaTheme="minorEastAsia"/>
                <w:color w:val="000000" w:themeColor="text1"/>
                <w:szCs w:val="21"/>
              </w:rPr>
              <w:t>3</w:t>
            </w:r>
          </w:p>
        </w:tc>
        <w:tc>
          <w:tcPr>
            <w:tcW w:w="4330" w:type="dxa"/>
            <w:vAlign w:val="center"/>
          </w:tcPr>
          <w:p w:rsidR="00942FC5" w:rsidRPr="0064229F" w:rsidRDefault="00942FC5" w:rsidP="00EB46B8">
            <w:pPr>
              <w:spacing w:before="29" w:line="360" w:lineRule="auto"/>
              <w:ind w:left="17"/>
              <w:jc w:val="left"/>
              <w:rPr>
                <w:rFonts w:eastAsiaTheme="minorEastAsia"/>
                <w:color w:val="000000" w:themeColor="text1"/>
                <w:szCs w:val="21"/>
              </w:rPr>
            </w:pPr>
            <w:r w:rsidRPr="0064229F">
              <w:rPr>
                <w:rFonts w:eastAsiaTheme="minorEastAsia"/>
                <w:color w:val="000000" w:themeColor="text1"/>
                <w:szCs w:val="21"/>
              </w:rPr>
              <w:t>金融债券</w:t>
            </w:r>
          </w:p>
        </w:tc>
        <w:tc>
          <w:tcPr>
            <w:tcW w:w="2631"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1,660,881,067.79</w:t>
            </w:r>
          </w:p>
        </w:tc>
        <w:tc>
          <w:tcPr>
            <w:tcW w:w="1602"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4.23</w:t>
            </w:r>
          </w:p>
        </w:tc>
      </w:tr>
      <w:tr w:rsidR="00942FC5" w:rsidRPr="0064229F" w:rsidTr="00EB46B8">
        <w:trPr>
          <w:trHeight w:val="315"/>
        </w:trPr>
        <w:tc>
          <w:tcPr>
            <w:tcW w:w="793" w:type="dxa"/>
            <w:vAlign w:val="center"/>
          </w:tcPr>
          <w:p w:rsidR="00942FC5" w:rsidRPr="0064229F" w:rsidRDefault="00942FC5" w:rsidP="00EB46B8">
            <w:pPr>
              <w:spacing w:before="29" w:line="360" w:lineRule="auto"/>
              <w:ind w:left="17"/>
              <w:jc w:val="center"/>
              <w:rPr>
                <w:rFonts w:eastAsiaTheme="minorEastAsia"/>
                <w:color w:val="000000" w:themeColor="text1"/>
                <w:szCs w:val="21"/>
              </w:rPr>
            </w:pPr>
          </w:p>
        </w:tc>
        <w:tc>
          <w:tcPr>
            <w:tcW w:w="4330" w:type="dxa"/>
            <w:vAlign w:val="center"/>
          </w:tcPr>
          <w:p w:rsidR="00942FC5" w:rsidRPr="0064229F" w:rsidRDefault="00942FC5" w:rsidP="00EB46B8">
            <w:pPr>
              <w:spacing w:before="29" w:line="360" w:lineRule="auto"/>
              <w:ind w:left="17"/>
              <w:jc w:val="left"/>
              <w:rPr>
                <w:rFonts w:eastAsiaTheme="minorEastAsia"/>
                <w:color w:val="000000" w:themeColor="text1"/>
                <w:szCs w:val="21"/>
              </w:rPr>
            </w:pPr>
            <w:r w:rsidRPr="0064229F">
              <w:rPr>
                <w:rFonts w:eastAsiaTheme="minorEastAsia"/>
                <w:color w:val="000000" w:themeColor="text1"/>
                <w:szCs w:val="21"/>
              </w:rPr>
              <w:t>其中：政策性金融债</w:t>
            </w:r>
          </w:p>
        </w:tc>
        <w:tc>
          <w:tcPr>
            <w:tcW w:w="2631"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1,660,881,067.79</w:t>
            </w:r>
          </w:p>
        </w:tc>
        <w:tc>
          <w:tcPr>
            <w:tcW w:w="1602"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4.23</w:t>
            </w:r>
          </w:p>
        </w:tc>
      </w:tr>
      <w:tr w:rsidR="00942FC5" w:rsidRPr="0064229F" w:rsidTr="00EB46B8">
        <w:trPr>
          <w:trHeight w:val="315"/>
        </w:trPr>
        <w:tc>
          <w:tcPr>
            <w:tcW w:w="793" w:type="dxa"/>
            <w:vAlign w:val="center"/>
          </w:tcPr>
          <w:p w:rsidR="00942FC5" w:rsidRPr="0064229F" w:rsidRDefault="00942FC5" w:rsidP="00EB46B8">
            <w:pPr>
              <w:spacing w:before="29" w:line="360" w:lineRule="auto"/>
              <w:ind w:left="17"/>
              <w:jc w:val="center"/>
              <w:rPr>
                <w:rFonts w:eastAsiaTheme="minorEastAsia"/>
                <w:color w:val="000000" w:themeColor="text1"/>
                <w:szCs w:val="21"/>
              </w:rPr>
            </w:pPr>
            <w:r w:rsidRPr="0064229F">
              <w:rPr>
                <w:rFonts w:eastAsiaTheme="minorEastAsia"/>
                <w:color w:val="000000" w:themeColor="text1"/>
                <w:szCs w:val="21"/>
              </w:rPr>
              <w:t>4</w:t>
            </w:r>
          </w:p>
        </w:tc>
        <w:tc>
          <w:tcPr>
            <w:tcW w:w="4330" w:type="dxa"/>
            <w:vAlign w:val="center"/>
          </w:tcPr>
          <w:p w:rsidR="00942FC5" w:rsidRPr="0064229F" w:rsidRDefault="00942FC5" w:rsidP="00EB46B8">
            <w:pPr>
              <w:spacing w:before="29" w:line="360" w:lineRule="auto"/>
              <w:ind w:left="17"/>
              <w:jc w:val="left"/>
              <w:rPr>
                <w:rFonts w:eastAsiaTheme="minorEastAsia"/>
                <w:color w:val="000000" w:themeColor="text1"/>
                <w:szCs w:val="21"/>
              </w:rPr>
            </w:pPr>
            <w:r w:rsidRPr="0064229F">
              <w:rPr>
                <w:rFonts w:eastAsiaTheme="minorEastAsia"/>
                <w:color w:val="000000" w:themeColor="text1"/>
                <w:szCs w:val="21"/>
              </w:rPr>
              <w:t>企业债券</w:t>
            </w:r>
          </w:p>
        </w:tc>
        <w:tc>
          <w:tcPr>
            <w:tcW w:w="2631"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w:t>
            </w:r>
          </w:p>
        </w:tc>
        <w:tc>
          <w:tcPr>
            <w:tcW w:w="1602"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w:t>
            </w:r>
          </w:p>
        </w:tc>
      </w:tr>
      <w:tr w:rsidR="00942FC5" w:rsidRPr="0064229F" w:rsidTr="00EB46B8">
        <w:trPr>
          <w:trHeight w:val="315"/>
        </w:trPr>
        <w:tc>
          <w:tcPr>
            <w:tcW w:w="793" w:type="dxa"/>
            <w:vAlign w:val="center"/>
          </w:tcPr>
          <w:p w:rsidR="00942FC5" w:rsidRPr="0064229F" w:rsidRDefault="00942FC5" w:rsidP="00EB46B8">
            <w:pPr>
              <w:spacing w:before="29" w:line="360" w:lineRule="auto"/>
              <w:ind w:left="17"/>
              <w:jc w:val="center"/>
              <w:rPr>
                <w:rFonts w:eastAsiaTheme="minorEastAsia"/>
                <w:color w:val="000000" w:themeColor="text1"/>
                <w:szCs w:val="21"/>
              </w:rPr>
            </w:pPr>
            <w:r w:rsidRPr="0064229F">
              <w:rPr>
                <w:rFonts w:eastAsiaTheme="minorEastAsia"/>
                <w:color w:val="000000" w:themeColor="text1"/>
                <w:szCs w:val="21"/>
              </w:rPr>
              <w:t>5</w:t>
            </w:r>
          </w:p>
        </w:tc>
        <w:tc>
          <w:tcPr>
            <w:tcW w:w="4330" w:type="dxa"/>
            <w:vAlign w:val="center"/>
          </w:tcPr>
          <w:p w:rsidR="00942FC5" w:rsidRPr="0064229F" w:rsidRDefault="00942FC5" w:rsidP="00EB46B8">
            <w:pPr>
              <w:spacing w:before="29" w:line="360" w:lineRule="auto"/>
              <w:ind w:left="17"/>
              <w:jc w:val="left"/>
              <w:rPr>
                <w:rFonts w:eastAsiaTheme="minorEastAsia"/>
                <w:color w:val="000000" w:themeColor="text1"/>
                <w:szCs w:val="21"/>
              </w:rPr>
            </w:pPr>
            <w:r w:rsidRPr="0064229F">
              <w:rPr>
                <w:rFonts w:eastAsiaTheme="minorEastAsia"/>
                <w:color w:val="000000" w:themeColor="text1"/>
                <w:szCs w:val="21"/>
              </w:rPr>
              <w:t>企业短期融资券</w:t>
            </w:r>
          </w:p>
        </w:tc>
        <w:tc>
          <w:tcPr>
            <w:tcW w:w="2631"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799,524,076.29</w:t>
            </w:r>
          </w:p>
        </w:tc>
        <w:tc>
          <w:tcPr>
            <w:tcW w:w="1602"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2.04</w:t>
            </w:r>
          </w:p>
        </w:tc>
      </w:tr>
      <w:tr w:rsidR="00942FC5" w:rsidRPr="0064229F" w:rsidTr="00EB46B8">
        <w:trPr>
          <w:trHeight w:val="315"/>
        </w:trPr>
        <w:tc>
          <w:tcPr>
            <w:tcW w:w="793" w:type="dxa"/>
            <w:shd w:val="clear" w:color="auto" w:fill="FFFFFF"/>
            <w:vAlign w:val="center"/>
          </w:tcPr>
          <w:p w:rsidR="00942FC5" w:rsidRPr="0064229F" w:rsidRDefault="00942FC5" w:rsidP="00EB46B8">
            <w:pPr>
              <w:spacing w:before="29" w:line="360" w:lineRule="auto"/>
              <w:ind w:left="17"/>
              <w:jc w:val="center"/>
              <w:rPr>
                <w:rFonts w:eastAsiaTheme="minorEastAsia"/>
                <w:color w:val="000000" w:themeColor="text1"/>
                <w:szCs w:val="21"/>
              </w:rPr>
            </w:pPr>
            <w:r w:rsidRPr="0064229F">
              <w:rPr>
                <w:rFonts w:eastAsiaTheme="minorEastAsia"/>
                <w:color w:val="000000" w:themeColor="text1"/>
                <w:szCs w:val="21"/>
              </w:rPr>
              <w:t>6</w:t>
            </w:r>
          </w:p>
        </w:tc>
        <w:tc>
          <w:tcPr>
            <w:tcW w:w="4330" w:type="dxa"/>
            <w:shd w:val="clear" w:color="auto" w:fill="FFFFFF"/>
            <w:vAlign w:val="center"/>
          </w:tcPr>
          <w:p w:rsidR="00942FC5" w:rsidRPr="0064229F" w:rsidRDefault="00942FC5" w:rsidP="00EB46B8">
            <w:pPr>
              <w:spacing w:before="29" w:line="360" w:lineRule="auto"/>
              <w:ind w:left="17"/>
              <w:jc w:val="left"/>
              <w:rPr>
                <w:rFonts w:eastAsiaTheme="minorEastAsia"/>
                <w:color w:val="000000" w:themeColor="text1"/>
                <w:szCs w:val="21"/>
              </w:rPr>
            </w:pPr>
            <w:r w:rsidRPr="0064229F">
              <w:rPr>
                <w:rFonts w:eastAsiaTheme="minorEastAsia"/>
                <w:color w:val="000000" w:themeColor="text1"/>
                <w:szCs w:val="21"/>
              </w:rPr>
              <w:t>中期票据</w:t>
            </w:r>
          </w:p>
        </w:tc>
        <w:tc>
          <w:tcPr>
            <w:tcW w:w="2631"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20,081,998.91</w:t>
            </w:r>
          </w:p>
        </w:tc>
        <w:tc>
          <w:tcPr>
            <w:tcW w:w="1602"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0.05</w:t>
            </w:r>
          </w:p>
        </w:tc>
      </w:tr>
      <w:tr w:rsidR="00942FC5" w:rsidRPr="0064229F" w:rsidTr="00EB46B8">
        <w:trPr>
          <w:trHeight w:val="315"/>
        </w:trPr>
        <w:tc>
          <w:tcPr>
            <w:tcW w:w="793" w:type="dxa"/>
            <w:shd w:val="clear" w:color="auto" w:fill="FFFFFF"/>
            <w:vAlign w:val="center"/>
          </w:tcPr>
          <w:p w:rsidR="00942FC5" w:rsidRPr="009656C1" w:rsidRDefault="00942FC5" w:rsidP="00EB46B8">
            <w:pPr>
              <w:spacing w:before="29" w:line="360" w:lineRule="auto"/>
              <w:ind w:left="17"/>
              <w:jc w:val="center"/>
              <w:rPr>
                <w:rFonts w:eastAsiaTheme="minorEastAsia"/>
                <w:color w:val="000000" w:themeColor="text1"/>
                <w:szCs w:val="21"/>
              </w:rPr>
            </w:pPr>
            <w:r w:rsidRPr="009656C1">
              <w:rPr>
                <w:rFonts w:eastAsiaTheme="minorEastAsia" w:hint="eastAsia"/>
                <w:color w:val="000000" w:themeColor="text1"/>
                <w:szCs w:val="21"/>
              </w:rPr>
              <w:t>7</w:t>
            </w:r>
          </w:p>
        </w:tc>
        <w:tc>
          <w:tcPr>
            <w:tcW w:w="4330" w:type="dxa"/>
            <w:shd w:val="clear" w:color="auto" w:fill="FFFFFF"/>
            <w:vAlign w:val="center"/>
          </w:tcPr>
          <w:p w:rsidR="00942FC5" w:rsidRPr="009656C1" w:rsidRDefault="00942FC5" w:rsidP="00EB46B8">
            <w:pPr>
              <w:spacing w:before="29" w:line="360" w:lineRule="auto"/>
              <w:ind w:left="17"/>
              <w:jc w:val="left"/>
              <w:rPr>
                <w:rFonts w:eastAsiaTheme="minorEastAsia"/>
                <w:color w:val="000000" w:themeColor="text1"/>
                <w:szCs w:val="21"/>
              </w:rPr>
            </w:pPr>
            <w:r w:rsidRPr="009656C1">
              <w:rPr>
                <w:rFonts w:eastAsiaTheme="minorEastAsia" w:hint="eastAsia"/>
                <w:color w:val="000000" w:themeColor="text1"/>
                <w:szCs w:val="21"/>
              </w:rPr>
              <w:t>同业存单</w:t>
            </w:r>
          </w:p>
        </w:tc>
        <w:tc>
          <w:tcPr>
            <w:tcW w:w="2631" w:type="dxa"/>
            <w:vAlign w:val="center"/>
          </w:tcPr>
          <w:p w:rsidR="00942FC5" w:rsidRPr="009656C1" w:rsidRDefault="00942FC5" w:rsidP="00EB46B8">
            <w:pPr>
              <w:spacing w:before="29" w:line="360" w:lineRule="auto"/>
              <w:ind w:left="17"/>
              <w:jc w:val="right"/>
              <w:rPr>
                <w:rFonts w:eastAsiaTheme="minorEastAsia"/>
                <w:color w:val="000000" w:themeColor="text1"/>
                <w:szCs w:val="21"/>
              </w:rPr>
            </w:pPr>
            <w:r w:rsidRPr="009656C1">
              <w:rPr>
                <w:rFonts w:eastAsiaTheme="minorEastAsia" w:hint="eastAsia"/>
                <w:color w:val="000000" w:themeColor="text1"/>
                <w:szCs w:val="21"/>
              </w:rPr>
              <w:t>19,343,982,844.89</w:t>
            </w:r>
          </w:p>
        </w:tc>
        <w:tc>
          <w:tcPr>
            <w:tcW w:w="1602" w:type="dxa"/>
            <w:vAlign w:val="center"/>
          </w:tcPr>
          <w:p w:rsidR="00942FC5" w:rsidRPr="009656C1" w:rsidRDefault="00942FC5" w:rsidP="00EB46B8">
            <w:pPr>
              <w:spacing w:before="29" w:line="360" w:lineRule="auto"/>
              <w:ind w:left="17"/>
              <w:jc w:val="right"/>
              <w:rPr>
                <w:rFonts w:eastAsiaTheme="minorEastAsia"/>
                <w:color w:val="000000" w:themeColor="text1"/>
                <w:szCs w:val="21"/>
              </w:rPr>
            </w:pPr>
            <w:r w:rsidRPr="009656C1">
              <w:rPr>
                <w:rFonts w:eastAsiaTheme="minorEastAsia" w:hint="eastAsia"/>
                <w:color w:val="000000" w:themeColor="text1"/>
                <w:szCs w:val="21"/>
              </w:rPr>
              <w:t>49.32</w:t>
            </w:r>
          </w:p>
        </w:tc>
      </w:tr>
      <w:tr w:rsidR="00942FC5" w:rsidRPr="0064229F" w:rsidTr="00EB46B8">
        <w:trPr>
          <w:trHeight w:val="315"/>
        </w:trPr>
        <w:tc>
          <w:tcPr>
            <w:tcW w:w="793" w:type="dxa"/>
            <w:vAlign w:val="center"/>
          </w:tcPr>
          <w:p w:rsidR="00942FC5" w:rsidRPr="0064229F" w:rsidRDefault="00942FC5" w:rsidP="00EB46B8">
            <w:pPr>
              <w:spacing w:before="29" w:line="360" w:lineRule="auto"/>
              <w:ind w:left="17"/>
              <w:jc w:val="center"/>
              <w:rPr>
                <w:rFonts w:eastAsiaTheme="minorEastAsia"/>
                <w:color w:val="000000" w:themeColor="text1"/>
                <w:szCs w:val="21"/>
              </w:rPr>
            </w:pPr>
            <w:r w:rsidRPr="0064229F">
              <w:rPr>
                <w:rFonts w:eastAsiaTheme="minorEastAsia"/>
                <w:color w:val="000000" w:themeColor="text1"/>
                <w:szCs w:val="21"/>
              </w:rPr>
              <w:t>8</w:t>
            </w:r>
          </w:p>
        </w:tc>
        <w:tc>
          <w:tcPr>
            <w:tcW w:w="4330" w:type="dxa"/>
            <w:vAlign w:val="center"/>
          </w:tcPr>
          <w:p w:rsidR="00942FC5" w:rsidRPr="0064229F" w:rsidRDefault="00942FC5" w:rsidP="00EB46B8">
            <w:pPr>
              <w:spacing w:before="29" w:line="360" w:lineRule="auto"/>
              <w:ind w:left="17"/>
              <w:jc w:val="left"/>
              <w:rPr>
                <w:rFonts w:eastAsiaTheme="minorEastAsia"/>
                <w:color w:val="000000" w:themeColor="text1"/>
                <w:szCs w:val="21"/>
              </w:rPr>
            </w:pPr>
            <w:r w:rsidRPr="0064229F">
              <w:rPr>
                <w:rFonts w:eastAsiaTheme="minorEastAsia"/>
                <w:color w:val="000000" w:themeColor="text1"/>
                <w:szCs w:val="21"/>
              </w:rPr>
              <w:t>其他</w:t>
            </w:r>
          </w:p>
        </w:tc>
        <w:tc>
          <w:tcPr>
            <w:tcW w:w="2631"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w:t>
            </w:r>
          </w:p>
        </w:tc>
        <w:tc>
          <w:tcPr>
            <w:tcW w:w="1602"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w:t>
            </w:r>
          </w:p>
        </w:tc>
      </w:tr>
      <w:tr w:rsidR="00942FC5" w:rsidRPr="0064229F" w:rsidTr="00EB46B8">
        <w:trPr>
          <w:trHeight w:val="315"/>
        </w:trPr>
        <w:tc>
          <w:tcPr>
            <w:tcW w:w="793" w:type="dxa"/>
            <w:vAlign w:val="center"/>
          </w:tcPr>
          <w:p w:rsidR="00942FC5" w:rsidRPr="0064229F" w:rsidRDefault="00942FC5" w:rsidP="00EB46B8">
            <w:pPr>
              <w:spacing w:before="29" w:line="360" w:lineRule="auto"/>
              <w:ind w:left="17"/>
              <w:jc w:val="center"/>
              <w:rPr>
                <w:rFonts w:eastAsiaTheme="minorEastAsia"/>
                <w:color w:val="000000" w:themeColor="text1"/>
                <w:szCs w:val="21"/>
              </w:rPr>
            </w:pPr>
            <w:r w:rsidRPr="0064229F">
              <w:rPr>
                <w:rFonts w:eastAsiaTheme="minorEastAsia"/>
                <w:color w:val="000000" w:themeColor="text1"/>
                <w:szCs w:val="21"/>
              </w:rPr>
              <w:t>9</w:t>
            </w:r>
          </w:p>
        </w:tc>
        <w:tc>
          <w:tcPr>
            <w:tcW w:w="4330" w:type="dxa"/>
            <w:vAlign w:val="center"/>
          </w:tcPr>
          <w:p w:rsidR="00942FC5" w:rsidRPr="0064229F" w:rsidRDefault="00942FC5" w:rsidP="00EB46B8">
            <w:pPr>
              <w:spacing w:before="29" w:line="360" w:lineRule="auto"/>
              <w:jc w:val="left"/>
              <w:rPr>
                <w:rFonts w:eastAsiaTheme="minorEastAsia"/>
                <w:color w:val="000000" w:themeColor="text1"/>
                <w:szCs w:val="21"/>
              </w:rPr>
            </w:pPr>
            <w:r w:rsidRPr="0064229F">
              <w:rPr>
                <w:rFonts w:eastAsiaTheme="minorEastAsia"/>
                <w:color w:val="000000" w:themeColor="text1"/>
                <w:szCs w:val="21"/>
              </w:rPr>
              <w:t>合计</w:t>
            </w:r>
          </w:p>
        </w:tc>
        <w:tc>
          <w:tcPr>
            <w:tcW w:w="2631"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22,402,884,813.24</w:t>
            </w:r>
          </w:p>
        </w:tc>
        <w:tc>
          <w:tcPr>
            <w:tcW w:w="1602"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57.12</w:t>
            </w:r>
          </w:p>
        </w:tc>
      </w:tr>
      <w:tr w:rsidR="00942FC5" w:rsidRPr="0064229F" w:rsidTr="00EB46B8">
        <w:trPr>
          <w:trHeight w:val="315"/>
        </w:trPr>
        <w:tc>
          <w:tcPr>
            <w:tcW w:w="793" w:type="dxa"/>
          </w:tcPr>
          <w:p w:rsidR="00942FC5" w:rsidRPr="0064229F" w:rsidRDefault="00942FC5" w:rsidP="00EB46B8">
            <w:pPr>
              <w:spacing w:line="360" w:lineRule="auto"/>
              <w:jc w:val="center"/>
              <w:rPr>
                <w:rFonts w:eastAsiaTheme="minorEastAsia"/>
                <w:color w:val="000000" w:themeColor="text1"/>
                <w:szCs w:val="21"/>
              </w:rPr>
            </w:pPr>
            <w:r w:rsidRPr="0064229F">
              <w:rPr>
                <w:rFonts w:eastAsiaTheme="minorEastAsia"/>
                <w:color w:val="000000" w:themeColor="text1"/>
                <w:szCs w:val="21"/>
              </w:rPr>
              <w:t>10</w:t>
            </w:r>
          </w:p>
        </w:tc>
        <w:tc>
          <w:tcPr>
            <w:tcW w:w="4330" w:type="dxa"/>
          </w:tcPr>
          <w:p w:rsidR="00942FC5" w:rsidRPr="0064229F" w:rsidRDefault="00942FC5" w:rsidP="00EB46B8">
            <w:pPr>
              <w:spacing w:line="360" w:lineRule="auto"/>
              <w:rPr>
                <w:rFonts w:eastAsiaTheme="minorEastAsia"/>
                <w:color w:val="000000" w:themeColor="text1"/>
                <w:szCs w:val="21"/>
              </w:rPr>
            </w:pPr>
            <w:r w:rsidRPr="0064229F">
              <w:rPr>
                <w:rFonts w:eastAsiaTheme="minorEastAsia"/>
                <w:color w:val="000000" w:themeColor="text1"/>
                <w:szCs w:val="21"/>
              </w:rPr>
              <w:t>剩余存续期超过</w:t>
            </w:r>
            <w:r w:rsidRPr="0064229F">
              <w:rPr>
                <w:rFonts w:eastAsiaTheme="minorEastAsia"/>
                <w:color w:val="000000" w:themeColor="text1"/>
                <w:szCs w:val="21"/>
              </w:rPr>
              <w:t>397</w:t>
            </w:r>
            <w:r w:rsidRPr="0064229F">
              <w:rPr>
                <w:rFonts w:eastAsiaTheme="minorEastAsia"/>
                <w:color w:val="000000" w:themeColor="text1"/>
                <w:szCs w:val="21"/>
              </w:rPr>
              <w:t>天的浮动利率债券</w:t>
            </w:r>
          </w:p>
        </w:tc>
        <w:tc>
          <w:tcPr>
            <w:tcW w:w="2631" w:type="dxa"/>
          </w:tcPr>
          <w:p w:rsidR="00942FC5" w:rsidRPr="0064229F" w:rsidRDefault="00942FC5" w:rsidP="00EB46B8">
            <w:pPr>
              <w:spacing w:line="360" w:lineRule="auto"/>
              <w:jc w:val="right"/>
              <w:rPr>
                <w:rFonts w:eastAsiaTheme="minorEastAsia"/>
                <w:color w:val="000000" w:themeColor="text1"/>
                <w:szCs w:val="21"/>
              </w:rPr>
            </w:pPr>
            <w:r w:rsidRPr="0064229F">
              <w:rPr>
                <w:rFonts w:eastAsiaTheme="minorEastAsia"/>
                <w:color w:val="000000" w:themeColor="text1"/>
                <w:szCs w:val="21"/>
              </w:rPr>
              <w:t>-</w:t>
            </w:r>
          </w:p>
        </w:tc>
        <w:tc>
          <w:tcPr>
            <w:tcW w:w="1602" w:type="dxa"/>
          </w:tcPr>
          <w:p w:rsidR="00942FC5" w:rsidRPr="0064229F" w:rsidRDefault="00942FC5" w:rsidP="00EB46B8">
            <w:pPr>
              <w:spacing w:line="360" w:lineRule="auto"/>
              <w:jc w:val="right"/>
              <w:rPr>
                <w:rFonts w:eastAsiaTheme="minorEastAsia"/>
                <w:color w:val="000000" w:themeColor="text1"/>
                <w:szCs w:val="21"/>
              </w:rPr>
            </w:pPr>
            <w:r w:rsidRPr="0064229F">
              <w:rPr>
                <w:rFonts w:eastAsiaTheme="minorEastAsia"/>
                <w:color w:val="000000" w:themeColor="text1"/>
                <w:szCs w:val="21"/>
              </w:rPr>
              <w:t>-</w:t>
            </w:r>
          </w:p>
        </w:tc>
      </w:tr>
    </w:tbl>
    <w:p w:rsidR="006D141C" w:rsidRPr="00D0515B" w:rsidRDefault="006D141C" w:rsidP="00B1591D">
      <w:pPr>
        <w:pStyle w:val="20"/>
        <w:spacing w:before="0" w:after="0"/>
        <w:rPr>
          <w:rFonts w:asciiTheme="minorEastAsia" w:eastAsiaTheme="minorEastAsia" w:hAnsiTheme="minorEastAsia" w:cs="Times New Roman"/>
          <w:kern w:val="0"/>
          <w:sz w:val="21"/>
          <w:szCs w:val="21"/>
        </w:rPr>
      </w:pPr>
      <w:bookmarkStart w:id="61" w:name="_Toc331410107"/>
      <w:bookmarkStart w:id="62" w:name="_Toc35532661"/>
      <w:r w:rsidRPr="00D0515B">
        <w:rPr>
          <w:rFonts w:asciiTheme="minorEastAsia" w:eastAsiaTheme="minorEastAsia" w:hAnsiTheme="minorEastAsia" w:cs="Times New Roman" w:hint="eastAsia"/>
          <w:kern w:val="0"/>
          <w:sz w:val="21"/>
          <w:szCs w:val="21"/>
        </w:rPr>
        <w:t>8.6</w:t>
      </w:r>
      <w:bookmarkEnd w:id="61"/>
      <w:r w:rsidR="0066111A" w:rsidRPr="0091212A">
        <w:rPr>
          <w:rFonts w:asciiTheme="minorEastAsia" w:eastAsiaTheme="minorEastAsia" w:hAnsiTheme="minorEastAsia"/>
          <w:kern w:val="0"/>
          <w:sz w:val="21"/>
          <w:szCs w:val="21"/>
        </w:rPr>
        <w:tab/>
      </w:r>
      <w:r w:rsidR="003A0E36" w:rsidRPr="00D0515B">
        <w:rPr>
          <w:rFonts w:asciiTheme="minorEastAsia" w:eastAsiaTheme="minorEastAsia" w:hAnsiTheme="minorEastAsia" w:cs="Times New Roman"/>
          <w:kern w:val="0"/>
          <w:sz w:val="21"/>
          <w:szCs w:val="21"/>
        </w:rPr>
        <w:t>期末按摊余成本占基金资产净值比</w:t>
      </w:r>
      <w:r w:rsidR="00C74C08">
        <w:rPr>
          <w:rFonts w:asciiTheme="minorEastAsia" w:eastAsiaTheme="minorEastAsia" w:hAnsiTheme="minorEastAsia" w:cs="Times New Roman"/>
          <w:kern w:val="0"/>
          <w:sz w:val="21"/>
          <w:szCs w:val="21"/>
        </w:rPr>
        <w:t>例大小排</w:t>
      </w:r>
      <w:r w:rsidR="00D43DDC">
        <w:rPr>
          <w:rFonts w:asciiTheme="minorEastAsia" w:eastAsiaTheme="minorEastAsia" w:hAnsiTheme="minorEastAsia" w:cs="Times New Roman" w:hint="eastAsia"/>
          <w:kern w:val="0"/>
          <w:sz w:val="21"/>
          <w:szCs w:val="21"/>
        </w:rPr>
        <w:t>名</w:t>
      </w:r>
      <w:r w:rsidR="003A0E36" w:rsidRPr="00D0515B">
        <w:rPr>
          <w:rFonts w:asciiTheme="minorEastAsia" w:eastAsiaTheme="minorEastAsia" w:hAnsiTheme="minorEastAsia" w:cs="Times New Roman"/>
          <w:kern w:val="0"/>
          <w:sz w:val="21"/>
          <w:szCs w:val="21"/>
        </w:rPr>
        <w:t>的前十名债券投资明细</w:t>
      </w:r>
      <w:bookmarkEnd w:id="62"/>
    </w:p>
    <w:p w:rsidR="006D141C" w:rsidRPr="004A1E11" w:rsidRDefault="00644AB5" w:rsidP="004B36C2">
      <w:pPr>
        <w:autoSpaceDE w:val="0"/>
        <w:autoSpaceDN w:val="0"/>
        <w:adjustRightInd w:val="0"/>
        <w:spacing w:before="29" w:line="360" w:lineRule="auto"/>
        <w:ind w:left="15"/>
        <w:jc w:val="right"/>
        <w:rPr>
          <w:rFonts w:eastAsiaTheme="minorEastAsia"/>
          <w:szCs w:val="21"/>
        </w:rPr>
      </w:pPr>
      <w:r w:rsidRPr="004A1E11">
        <w:rPr>
          <w:rFonts w:eastAsiaTheme="minorEastAsia"/>
          <w:szCs w:val="21"/>
        </w:rPr>
        <w:t>金额单位</w:t>
      </w:r>
      <w:r w:rsidR="006D141C" w:rsidRPr="004A1E11">
        <w:rPr>
          <w:rFonts w:eastAsiaTheme="minorEastAsia"/>
          <w:szCs w:val="21"/>
        </w:rPr>
        <w:t>：人民币元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68"/>
        <w:gridCol w:w="1329"/>
        <w:gridCol w:w="1762"/>
        <w:gridCol w:w="1731"/>
        <w:gridCol w:w="1980"/>
        <w:gridCol w:w="1520"/>
      </w:tblGrid>
      <w:tr w:rsidR="002C233F" w:rsidRPr="004A1E11" w:rsidTr="004E358C">
        <w:trPr>
          <w:trHeight w:val="286"/>
          <w:jc w:val="center"/>
        </w:trPr>
        <w:tc>
          <w:tcPr>
            <w:tcW w:w="768" w:type="dxa"/>
            <w:vAlign w:val="center"/>
          </w:tcPr>
          <w:p w:rsidR="00481742" w:rsidRPr="004A1E11" w:rsidRDefault="00481742" w:rsidP="004B36C2">
            <w:pPr>
              <w:spacing w:line="360" w:lineRule="auto"/>
              <w:jc w:val="center"/>
              <w:rPr>
                <w:rFonts w:eastAsiaTheme="minorEastAsia"/>
                <w:szCs w:val="21"/>
              </w:rPr>
            </w:pPr>
            <w:r w:rsidRPr="004A1E11">
              <w:rPr>
                <w:rFonts w:eastAsiaTheme="minorEastAsia"/>
                <w:szCs w:val="21"/>
              </w:rPr>
              <w:t>序号</w:t>
            </w:r>
          </w:p>
        </w:tc>
        <w:tc>
          <w:tcPr>
            <w:tcW w:w="1329" w:type="dxa"/>
            <w:vAlign w:val="center"/>
          </w:tcPr>
          <w:p w:rsidR="00481742" w:rsidRPr="004A1E11" w:rsidRDefault="00481742" w:rsidP="004B36C2">
            <w:pPr>
              <w:spacing w:line="360" w:lineRule="auto"/>
              <w:jc w:val="center"/>
              <w:rPr>
                <w:rFonts w:eastAsiaTheme="minorEastAsia"/>
                <w:szCs w:val="21"/>
              </w:rPr>
            </w:pPr>
            <w:r w:rsidRPr="004A1E11">
              <w:rPr>
                <w:rFonts w:eastAsiaTheme="minorEastAsia"/>
                <w:szCs w:val="21"/>
              </w:rPr>
              <w:t>债券代码</w:t>
            </w:r>
          </w:p>
        </w:tc>
        <w:tc>
          <w:tcPr>
            <w:tcW w:w="1762" w:type="dxa"/>
            <w:tcMar>
              <w:top w:w="15" w:type="dxa"/>
              <w:left w:w="15" w:type="dxa"/>
              <w:bottom w:w="0" w:type="dxa"/>
              <w:right w:w="15" w:type="dxa"/>
            </w:tcMar>
            <w:vAlign w:val="center"/>
          </w:tcPr>
          <w:p w:rsidR="00481742" w:rsidRPr="004A1E11" w:rsidRDefault="00481742" w:rsidP="004B36C2">
            <w:pPr>
              <w:spacing w:line="360" w:lineRule="auto"/>
              <w:jc w:val="center"/>
              <w:rPr>
                <w:rFonts w:eastAsiaTheme="minorEastAsia"/>
                <w:szCs w:val="21"/>
              </w:rPr>
            </w:pPr>
            <w:r w:rsidRPr="004A1E11">
              <w:rPr>
                <w:rFonts w:eastAsiaTheme="minorEastAsia"/>
                <w:szCs w:val="21"/>
              </w:rPr>
              <w:t>债券名称</w:t>
            </w:r>
          </w:p>
        </w:tc>
        <w:tc>
          <w:tcPr>
            <w:tcW w:w="1731" w:type="dxa"/>
            <w:tcMar>
              <w:top w:w="15" w:type="dxa"/>
              <w:left w:w="15" w:type="dxa"/>
              <w:bottom w:w="0" w:type="dxa"/>
              <w:right w:w="15" w:type="dxa"/>
            </w:tcMar>
            <w:vAlign w:val="center"/>
          </w:tcPr>
          <w:p w:rsidR="00481742" w:rsidRPr="004A1E11" w:rsidRDefault="00481742" w:rsidP="004B36C2">
            <w:pPr>
              <w:spacing w:line="360" w:lineRule="auto"/>
              <w:jc w:val="center"/>
              <w:rPr>
                <w:rFonts w:eastAsiaTheme="minorEastAsia"/>
                <w:szCs w:val="21"/>
              </w:rPr>
            </w:pPr>
            <w:r w:rsidRPr="004A1E11">
              <w:rPr>
                <w:rFonts w:eastAsiaTheme="minorEastAsia"/>
                <w:kern w:val="0"/>
                <w:szCs w:val="21"/>
              </w:rPr>
              <w:t>债券数量</w:t>
            </w:r>
            <w:r w:rsidRPr="004A1E11">
              <w:rPr>
                <w:rFonts w:eastAsiaTheme="minorEastAsia"/>
                <w:kern w:val="0"/>
                <w:szCs w:val="21"/>
              </w:rPr>
              <w:t>(</w:t>
            </w:r>
            <w:r w:rsidRPr="004A1E11">
              <w:rPr>
                <w:rFonts w:eastAsiaTheme="minorEastAsia"/>
                <w:kern w:val="0"/>
                <w:szCs w:val="21"/>
              </w:rPr>
              <w:t>张</w:t>
            </w:r>
            <w:r w:rsidRPr="004A1E11">
              <w:rPr>
                <w:rFonts w:eastAsiaTheme="minorEastAsia"/>
                <w:kern w:val="0"/>
                <w:szCs w:val="21"/>
              </w:rPr>
              <w:t>)</w:t>
            </w:r>
          </w:p>
        </w:tc>
        <w:tc>
          <w:tcPr>
            <w:tcW w:w="1980" w:type="dxa"/>
            <w:tcMar>
              <w:top w:w="15" w:type="dxa"/>
              <w:left w:w="15" w:type="dxa"/>
              <w:bottom w:w="0" w:type="dxa"/>
              <w:right w:w="15" w:type="dxa"/>
            </w:tcMar>
            <w:vAlign w:val="center"/>
          </w:tcPr>
          <w:p w:rsidR="00481742" w:rsidRPr="004A1E11" w:rsidRDefault="00481742" w:rsidP="004B36C2">
            <w:pPr>
              <w:spacing w:line="360" w:lineRule="auto"/>
              <w:jc w:val="center"/>
              <w:rPr>
                <w:rFonts w:eastAsiaTheme="minorEastAsia"/>
                <w:szCs w:val="21"/>
              </w:rPr>
            </w:pPr>
            <w:r w:rsidRPr="004A1E11">
              <w:rPr>
                <w:rFonts w:eastAsiaTheme="minorEastAsia"/>
                <w:szCs w:val="21"/>
              </w:rPr>
              <w:t>摊余成本</w:t>
            </w:r>
          </w:p>
        </w:tc>
        <w:tc>
          <w:tcPr>
            <w:tcW w:w="1520" w:type="dxa"/>
            <w:tcMar>
              <w:top w:w="15" w:type="dxa"/>
              <w:left w:w="15" w:type="dxa"/>
              <w:bottom w:w="0" w:type="dxa"/>
              <w:right w:w="15" w:type="dxa"/>
            </w:tcMar>
            <w:vAlign w:val="center"/>
          </w:tcPr>
          <w:p w:rsidR="00481742" w:rsidRPr="004A1E11" w:rsidRDefault="00481742" w:rsidP="004B36C2">
            <w:pPr>
              <w:spacing w:line="360" w:lineRule="auto"/>
              <w:jc w:val="center"/>
              <w:rPr>
                <w:rFonts w:eastAsiaTheme="minorEastAsia"/>
                <w:szCs w:val="21"/>
              </w:rPr>
            </w:pPr>
            <w:r w:rsidRPr="004A1E11">
              <w:rPr>
                <w:rFonts w:eastAsiaTheme="minorEastAsia"/>
                <w:szCs w:val="21"/>
              </w:rPr>
              <w:t>占基金资产净</w:t>
            </w:r>
          </w:p>
          <w:p w:rsidR="00481742" w:rsidRPr="004A1E11" w:rsidRDefault="00481742" w:rsidP="004B36C2">
            <w:pPr>
              <w:spacing w:line="360" w:lineRule="auto"/>
              <w:jc w:val="center"/>
              <w:rPr>
                <w:rFonts w:eastAsiaTheme="minorEastAsia"/>
                <w:szCs w:val="21"/>
              </w:rPr>
            </w:pPr>
            <w:r w:rsidRPr="004A1E11">
              <w:rPr>
                <w:rFonts w:eastAsiaTheme="minorEastAsia"/>
                <w:szCs w:val="21"/>
              </w:rPr>
              <w:t>值比例（％）</w:t>
            </w:r>
          </w:p>
        </w:tc>
      </w:tr>
      <w:tr w:rsidR="0026667F">
        <w:trPr>
          <w:jc w:val="center"/>
        </w:trPr>
        <w:tc>
          <w:tcPr>
            <w:tcW w:w="768" w:type="dxa"/>
            <w:vAlign w:val="center"/>
          </w:tcPr>
          <w:p w:rsidR="0026667F" w:rsidRDefault="00DF617A">
            <w:pPr>
              <w:jc w:val="center"/>
            </w:pPr>
            <w:r>
              <w:rPr>
                <w:rFonts w:eastAsiaTheme="minorEastAsia"/>
                <w:szCs w:val="21"/>
              </w:rPr>
              <w:t>1</w:t>
            </w:r>
          </w:p>
        </w:tc>
        <w:tc>
          <w:tcPr>
            <w:tcW w:w="1329" w:type="dxa"/>
            <w:vAlign w:val="center"/>
          </w:tcPr>
          <w:p w:rsidR="0026667F" w:rsidRDefault="00DF617A">
            <w:pPr>
              <w:jc w:val="center"/>
            </w:pPr>
            <w:r>
              <w:rPr>
                <w:rFonts w:eastAsiaTheme="minorEastAsia"/>
                <w:szCs w:val="21"/>
              </w:rPr>
              <w:t>111915622</w:t>
            </w:r>
          </w:p>
        </w:tc>
        <w:tc>
          <w:tcPr>
            <w:tcW w:w="1762" w:type="dxa"/>
            <w:vAlign w:val="center"/>
          </w:tcPr>
          <w:p w:rsidR="0026667F" w:rsidRDefault="00DF617A">
            <w:pPr>
              <w:jc w:val="center"/>
            </w:pPr>
            <w:r>
              <w:rPr>
                <w:rFonts w:eastAsiaTheme="minorEastAsia"/>
                <w:szCs w:val="21"/>
              </w:rPr>
              <w:t>19</w:t>
            </w:r>
            <w:r>
              <w:rPr>
                <w:rFonts w:eastAsiaTheme="minorEastAsia"/>
                <w:szCs w:val="21"/>
              </w:rPr>
              <w:t>民生银行</w:t>
            </w:r>
            <w:r>
              <w:rPr>
                <w:rFonts w:eastAsiaTheme="minorEastAsia"/>
                <w:szCs w:val="21"/>
              </w:rPr>
              <w:t>CD622</w:t>
            </w:r>
          </w:p>
        </w:tc>
        <w:tc>
          <w:tcPr>
            <w:tcW w:w="1731" w:type="dxa"/>
            <w:vAlign w:val="center"/>
          </w:tcPr>
          <w:p w:rsidR="0026667F" w:rsidRDefault="00DF617A">
            <w:pPr>
              <w:jc w:val="center"/>
            </w:pPr>
            <w:r>
              <w:rPr>
                <w:rFonts w:eastAsiaTheme="minorEastAsia"/>
                <w:szCs w:val="21"/>
              </w:rPr>
              <w:t>12,000,000</w:t>
            </w:r>
          </w:p>
        </w:tc>
        <w:tc>
          <w:tcPr>
            <w:tcW w:w="1980" w:type="dxa"/>
            <w:vAlign w:val="center"/>
          </w:tcPr>
          <w:p w:rsidR="0026667F" w:rsidRDefault="00DF617A">
            <w:pPr>
              <w:jc w:val="center"/>
            </w:pPr>
            <w:r>
              <w:rPr>
                <w:rFonts w:eastAsiaTheme="minorEastAsia"/>
                <w:szCs w:val="21"/>
              </w:rPr>
              <w:t>1,191,882,331.86</w:t>
            </w:r>
          </w:p>
        </w:tc>
        <w:tc>
          <w:tcPr>
            <w:tcW w:w="1520" w:type="dxa"/>
            <w:vAlign w:val="center"/>
          </w:tcPr>
          <w:p w:rsidR="0026667F" w:rsidRDefault="00DF617A">
            <w:pPr>
              <w:jc w:val="center"/>
            </w:pPr>
            <w:r>
              <w:rPr>
                <w:rFonts w:eastAsiaTheme="minorEastAsia"/>
                <w:szCs w:val="21"/>
              </w:rPr>
              <w:t>3.04</w:t>
            </w:r>
          </w:p>
        </w:tc>
      </w:tr>
      <w:tr w:rsidR="0026667F">
        <w:trPr>
          <w:jc w:val="center"/>
        </w:trPr>
        <w:tc>
          <w:tcPr>
            <w:tcW w:w="768" w:type="dxa"/>
            <w:vAlign w:val="center"/>
          </w:tcPr>
          <w:p w:rsidR="0026667F" w:rsidRDefault="00DF617A">
            <w:pPr>
              <w:jc w:val="center"/>
            </w:pPr>
            <w:r>
              <w:rPr>
                <w:rFonts w:eastAsiaTheme="minorEastAsia"/>
                <w:szCs w:val="21"/>
              </w:rPr>
              <w:t>2</w:t>
            </w:r>
          </w:p>
        </w:tc>
        <w:tc>
          <w:tcPr>
            <w:tcW w:w="1329" w:type="dxa"/>
            <w:vAlign w:val="center"/>
          </w:tcPr>
          <w:p w:rsidR="0026667F" w:rsidRDefault="00DF617A">
            <w:pPr>
              <w:jc w:val="center"/>
            </w:pPr>
            <w:r>
              <w:rPr>
                <w:rFonts w:eastAsiaTheme="minorEastAsia"/>
                <w:szCs w:val="21"/>
              </w:rPr>
              <w:t>190302</w:t>
            </w:r>
          </w:p>
        </w:tc>
        <w:tc>
          <w:tcPr>
            <w:tcW w:w="1762" w:type="dxa"/>
            <w:vAlign w:val="center"/>
          </w:tcPr>
          <w:p w:rsidR="0026667F" w:rsidRDefault="00DF617A">
            <w:pPr>
              <w:jc w:val="center"/>
            </w:pPr>
            <w:r>
              <w:rPr>
                <w:rFonts w:eastAsiaTheme="minorEastAsia"/>
                <w:szCs w:val="21"/>
              </w:rPr>
              <w:t>19</w:t>
            </w:r>
            <w:r>
              <w:rPr>
                <w:rFonts w:eastAsiaTheme="minorEastAsia"/>
                <w:szCs w:val="21"/>
              </w:rPr>
              <w:t>进出</w:t>
            </w:r>
            <w:r>
              <w:rPr>
                <w:rFonts w:eastAsiaTheme="minorEastAsia"/>
                <w:szCs w:val="21"/>
              </w:rPr>
              <w:t>02</w:t>
            </w:r>
          </w:p>
        </w:tc>
        <w:tc>
          <w:tcPr>
            <w:tcW w:w="1731" w:type="dxa"/>
            <w:vAlign w:val="center"/>
          </w:tcPr>
          <w:p w:rsidR="0026667F" w:rsidRDefault="00DF617A">
            <w:pPr>
              <w:jc w:val="center"/>
            </w:pPr>
            <w:r>
              <w:rPr>
                <w:rFonts w:eastAsiaTheme="minorEastAsia"/>
                <w:szCs w:val="21"/>
              </w:rPr>
              <w:t>8,000,000</w:t>
            </w:r>
          </w:p>
        </w:tc>
        <w:tc>
          <w:tcPr>
            <w:tcW w:w="1980" w:type="dxa"/>
            <w:vAlign w:val="center"/>
          </w:tcPr>
          <w:p w:rsidR="0026667F" w:rsidRDefault="00DF617A">
            <w:pPr>
              <w:jc w:val="center"/>
            </w:pPr>
            <w:r>
              <w:rPr>
                <w:rFonts w:eastAsiaTheme="minorEastAsia"/>
                <w:szCs w:val="21"/>
              </w:rPr>
              <w:t>799,882,370.35</w:t>
            </w:r>
          </w:p>
        </w:tc>
        <w:tc>
          <w:tcPr>
            <w:tcW w:w="1520" w:type="dxa"/>
            <w:vAlign w:val="center"/>
          </w:tcPr>
          <w:p w:rsidR="0026667F" w:rsidRDefault="00DF617A">
            <w:pPr>
              <w:jc w:val="center"/>
            </w:pPr>
            <w:r>
              <w:rPr>
                <w:rFonts w:eastAsiaTheme="minorEastAsia"/>
                <w:szCs w:val="21"/>
              </w:rPr>
              <w:t>2.04</w:t>
            </w:r>
          </w:p>
        </w:tc>
      </w:tr>
      <w:tr w:rsidR="0026667F">
        <w:trPr>
          <w:jc w:val="center"/>
        </w:trPr>
        <w:tc>
          <w:tcPr>
            <w:tcW w:w="768" w:type="dxa"/>
            <w:vAlign w:val="center"/>
          </w:tcPr>
          <w:p w:rsidR="0026667F" w:rsidRDefault="00DF617A">
            <w:pPr>
              <w:jc w:val="center"/>
            </w:pPr>
            <w:r>
              <w:rPr>
                <w:rFonts w:eastAsiaTheme="minorEastAsia"/>
                <w:szCs w:val="21"/>
              </w:rPr>
              <w:t>3</w:t>
            </w:r>
          </w:p>
        </w:tc>
        <w:tc>
          <w:tcPr>
            <w:tcW w:w="1329" w:type="dxa"/>
            <w:vAlign w:val="center"/>
          </w:tcPr>
          <w:p w:rsidR="0026667F" w:rsidRDefault="00DF617A">
            <w:pPr>
              <w:jc w:val="center"/>
            </w:pPr>
            <w:r>
              <w:rPr>
                <w:rFonts w:eastAsiaTheme="minorEastAsia"/>
                <w:szCs w:val="21"/>
              </w:rPr>
              <w:t>111903225</w:t>
            </w:r>
          </w:p>
        </w:tc>
        <w:tc>
          <w:tcPr>
            <w:tcW w:w="1762" w:type="dxa"/>
            <w:vAlign w:val="center"/>
          </w:tcPr>
          <w:p w:rsidR="0026667F" w:rsidRDefault="00DF617A">
            <w:pPr>
              <w:jc w:val="center"/>
            </w:pPr>
            <w:r>
              <w:rPr>
                <w:rFonts w:eastAsiaTheme="minorEastAsia"/>
                <w:szCs w:val="21"/>
              </w:rPr>
              <w:t>19</w:t>
            </w:r>
            <w:r>
              <w:rPr>
                <w:rFonts w:eastAsiaTheme="minorEastAsia"/>
                <w:szCs w:val="21"/>
              </w:rPr>
              <w:t>农业银行</w:t>
            </w:r>
            <w:r>
              <w:rPr>
                <w:rFonts w:eastAsiaTheme="minorEastAsia"/>
                <w:szCs w:val="21"/>
              </w:rPr>
              <w:t>CD225</w:t>
            </w:r>
          </w:p>
        </w:tc>
        <w:tc>
          <w:tcPr>
            <w:tcW w:w="1731" w:type="dxa"/>
            <w:vAlign w:val="center"/>
          </w:tcPr>
          <w:p w:rsidR="0026667F" w:rsidRDefault="00DF617A">
            <w:pPr>
              <w:jc w:val="center"/>
            </w:pPr>
            <w:r>
              <w:rPr>
                <w:rFonts w:eastAsiaTheme="minorEastAsia"/>
                <w:szCs w:val="21"/>
              </w:rPr>
              <w:t>8,000,000</w:t>
            </w:r>
          </w:p>
        </w:tc>
        <w:tc>
          <w:tcPr>
            <w:tcW w:w="1980" w:type="dxa"/>
            <w:vAlign w:val="center"/>
          </w:tcPr>
          <w:p w:rsidR="0026667F" w:rsidRDefault="00DF617A">
            <w:pPr>
              <w:jc w:val="center"/>
            </w:pPr>
            <w:r>
              <w:rPr>
                <w:rFonts w:eastAsiaTheme="minorEastAsia"/>
                <w:szCs w:val="21"/>
              </w:rPr>
              <w:t>794,587,533.95</w:t>
            </w:r>
          </w:p>
        </w:tc>
        <w:tc>
          <w:tcPr>
            <w:tcW w:w="1520" w:type="dxa"/>
            <w:vAlign w:val="center"/>
          </w:tcPr>
          <w:p w:rsidR="0026667F" w:rsidRDefault="00DF617A">
            <w:pPr>
              <w:jc w:val="center"/>
            </w:pPr>
            <w:r>
              <w:rPr>
                <w:rFonts w:eastAsiaTheme="minorEastAsia"/>
                <w:szCs w:val="21"/>
              </w:rPr>
              <w:t>2.03</w:t>
            </w:r>
          </w:p>
        </w:tc>
      </w:tr>
      <w:tr w:rsidR="0026667F">
        <w:trPr>
          <w:jc w:val="center"/>
        </w:trPr>
        <w:tc>
          <w:tcPr>
            <w:tcW w:w="768" w:type="dxa"/>
            <w:vAlign w:val="center"/>
          </w:tcPr>
          <w:p w:rsidR="0026667F" w:rsidRDefault="00DF617A">
            <w:pPr>
              <w:jc w:val="center"/>
            </w:pPr>
            <w:r>
              <w:rPr>
                <w:rFonts w:eastAsiaTheme="minorEastAsia"/>
                <w:szCs w:val="21"/>
              </w:rPr>
              <w:t>4</w:t>
            </w:r>
          </w:p>
        </w:tc>
        <w:tc>
          <w:tcPr>
            <w:tcW w:w="1329" w:type="dxa"/>
            <w:vAlign w:val="center"/>
          </w:tcPr>
          <w:p w:rsidR="0026667F" w:rsidRDefault="00DF617A">
            <w:pPr>
              <w:jc w:val="center"/>
            </w:pPr>
            <w:r>
              <w:rPr>
                <w:rFonts w:eastAsiaTheme="minorEastAsia"/>
                <w:szCs w:val="21"/>
              </w:rPr>
              <w:t>111908084</w:t>
            </w:r>
          </w:p>
        </w:tc>
        <w:tc>
          <w:tcPr>
            <w:tcW w:w="1762" w:type="dxa"/>
            <w:vAlign w:val="center"/>
          </w:tcPr>
          <w:p w:rsidR="0026667F" w:rsidRDefault="00DF617A">
            <w:pPr>
              <w:jc w:val="center"/>
            </w:pPr>
            <w:r>
              <w:rPr>
                <w:rFonts w:eastAsiaTheme="minorEastAsia"/>
                <w:szCs w:val="21"/>
              </w:rPr>
              <w:t>19</w:t>
            </w:r>
            <w:r>
              <w:rPr>
                <w:rFonts w:eastAsiaTheme="minorEastAsia"/>
                <w:szCs w:val="21"/>
              </w:rPr>
              <w:t>中信银行</w:t>
            </w:r>
            <w:r>
              <w:rPr>
                <w:rFonts w:eastAsiaTheme="minorEastAsia"/>
                <w:szCs w:val="21"/>
              </w:rPr>
              <w:t>CD084</w:t>
            </w:r>
          </w:p>
        </w:tc>
        <w:tc>
          <w:tcPr>
            <w:tcW w:w="1731" w:type="dxa"/>
            <w:vAlign w:val="center"/>
          </w:tcPr>
          <w:p w:rsidR="0026667F" w:rsidRDefault="00DF617A">
            <w:pPr>
              <w:jc w:val="center"/>
            </w:pPr>
            <w:r>
              <w:rPr>
                <w:rFonts w:eastAsiaTheme="minorEastAsia"/>
                <w:szCs w:val="21"/>
              </w:rPr>
              <w:t>7,500,000</w:t>
            </w:r>
          </w:p>
        </w:tc>
        <w:tc>
          <w:tcPr>
            <w:tcW w:w="1980" w:type="dxa"/>
            <w:vAlign w:val="center"/>
          </w:tcPr>
          <w:p w:rsidR="0026667F" w:rsidRDefault="00DF617A">
            <w:pPr>
              <w:jc w:val="center"/>
            </w:pPr>
            <w:r>
              <w:rPr>
                <w:rFonts w:eastAsiaTheme="minorEastAsia"/>
                <w:szCs w:val="21"/>
              </w:rPr>
              <w:t>737,072,084.42</w:t>
            </w:r>
          </w:p>
        </w:tc>
        <w:tc>
          <w:tcPr>
            <w:tcW w:w="1520" w:type="dxa"/>
            <w:vAlign w:val="center"/>
          </w:tcPr>
          <w:p w:rsidR="0026667F" w:rsidRDefault="00DF617A">
            <w:pPr>
              <w:jc w:val="center"/>
            </w:pPr>
            <w:r>
              <w:rPr>
                <w:rFonts w:eastAsiaTheme="minorEastAsia"/>
                <w:szCs w:val="21"/>
              </w:rPr>
              <w:t>1.88</w:t>
            </w:r>
          </w:p>
        </w:tc>
      </w:tr>
      <w:tr w:rsidR="0026667F">
        <w:trPr>
          <w:jc w:val="center"/>
        </w:trPr>
        <w:tc>
          <w:tcPr>
            <w:tcW w:w="768" w:type="dxa"/>
            <w:vAlign w:val="center"/>
          </w:tcPr>
          <w:p w:rsidR="0026667F" w:rsidRDefault="00DF617A">
            <w:pPr>
              <w:jc w:val="center"/>
            </w:pPr>
            <w:r>
              <w:rPr>
                <w:rFonts w:eastAsiaTheme="minorEastAsia"/>
                <w:szCs w:val="21"/>
              </w:rPr>
              <w:t>5</w:t>
            </w:r>
          </w:p>
        </w:tc>
        <w:tc>
          <w:tcPr>
            <w:tcW w:w="1329" w:type="dxa"/>
            <w:vAlign w:val="center"/>
          </w:tcPr>
          <w:p w:rsidR="0026667F" w:rsidRDefault="00DF617A">
            <w:pPr>
              <w:jc w:val="center"/>
            </w:pPr>
            <w:r>
              <w:rPr>
                <w:rFonts w:eastAsiaTheme="minorEastAsia"/>
                <w:szCs w:val="21"/>
              </w:rPr>
              <w:t>111907045</w:t>
            </w:r>
          </w:p>
        </w:tc>
        <w:tc>
          <w:tcPr>
            <w:tcW w:w="1762" w:type="dxa"/>
            <w:vAlign w:val="center"/>
          </w:tcPr>
          <w:p w:rsidR="0026667F" w:rsidRDefault="00DF617A">
            <w:pPr>
              <w:jc w:val="center"/>
            </w:pPr>
            <w:r>
              <w:rPr>
                <w:rFonts w:eastAsiaTheme="minorEastAsia"/>
                <w:szCs w:val="21"/>
              </w:rPr>
              <w:t>19</w:t>
            </w:r>
            <w:r>
              <w:rPr>
                <w:rFonts w:eastAsiaTheme="minorEastAsia"/>
                <w:szCs w:val="21"/>
              </w:rPr>
              <w:t>招商银行</w:t>
            </w:r>
            <w:r>
              <w:rPr>
                <w:rFonts w:eastAsiaTheme="minorEastAsia"/>
                <w:szCs w:val="21"/>
              </w:rPr>
              <w:t>CD045</w:t>
            </w:r>
          </w:p>
        </w:tc>
        <w:tc>
          <w:tcPr>
            <w:tcW w:w="1731" w:type="dxa"/>
            <w:vAlign w:val="center"/>
          </w:tcPr>
          <w:p w:rsidR="0026667F" w:rsidRDefault="00DF617A">
            <w:pPr>
              <w:jc w:val="center"/>
            </w:pPr>
            <w:r>
              <w:rPr>
                <w:rFonts w:eastAsiaTheme="minorEastAsia"/>
                <w:szCs w:val="21"/>
              </w:rPr>
              <w:t>6,000,000</w:t>
            </w:r>
          </w:p>
        </w:tc>
        <w:tc>
          <w:tcPr>
            <w:tcW w:w="1980" w:type="dxa"/>
            <w:vAlign w:val="center"/>
          </w:tcPr>
          <w:p w:rsidR="0026667F" w:rsidRDefault="00DF617A">
            <w:pPr>
              <w:jc w:val="center"/>
            </w:pPr>
            <w:r>
              <w:rPr>
                <w:rFonts w:eastAsiaTheme="minorEastAsia"/>
                <w:szCs w:val="21"/>
              </w:rPr>
              <w:t>594,703,659.09</w:t>
            </w:r>
          </w:p>
        </w:tc>
        <w:tc>
          <w:tcPr>
            <w:tcW w:w="1520" w:type="dxa"/>
            <w:vAlign w:val="center"/>
          </w:tcPr>
          <w:p w:rsidR="0026667F" w:rsidRDefault="00DF617A">
            <w:pPr>
              <w:jc w:val="center"/>
            </w:pPr>
            <w:r>
              <w:rPr>
                <w:rFonts w:eastAsiaTheme="minorEastAsia"/>
                <w:szCs w:val="21"/>
              </w:rPr>
              <w:t>1.52</w:t>
            </w:r>
          </w:p>
        </w:tc>
      </w:tr>
      <w:tr w:rsidR="0026667F">
        <w:trPr>
          <w:jc w:val="center"/>
        </w:trPr>
        <w:tc>
          <w:tcPr>
            <w:tcW w:w="768" w:type="dxa"/>
            <w:vAlign w:val="center"/>
          </w:tcPr>
          <w:p w:rsidR="0026667F" w:rsidRDefault="00DF617A">
            <w:pPr>
              <w:jc w:val="center"/>
            </w:pPr>
            <w:r>
              <w:rPr>
                <w:rFonts w:eastAsiaTheme="minorEastAsia"/>
                <w:szCs w:val="21"/>
              </w:rPr>
              <w:t>6</w:t>
            </w:r>
          </w:p>
        </w:tc>
        <w:tc>
          <w:tcPr>
            <w:tcW w:w="1329" w:type="dxa"/>
            <w:vAlign w:val="center"/>
          </w:tcPr>
          <w:p w:rsidR="0026667F" w:rsidRDefault="00DF617A">
            <w:pPr>
              <w:jc w:val="center"/>
            </w:pPr>
            <w:r>
              <w:rPr>
                <w:rFonts w:eastAsiaTheme="minorEastAsia"/>
                <w:szCs w:val="21"/>
              </w:rPr>
              <w:t>111918457</w:t>
            </w:r>
          </w:p>
        </w:tc>
        <w:tc>
          <w:tcPr>
            <w:tcW w:w="1762" w:type="dxa"/>
            <w:vAlign w:val="center"/>
          </w:tcPr>
          <w:p w:rsidR="0026667F" w:rsidRDefault="00DF617A">
            <w:pPr>
              <w:jc w:val="center"/>
            </w:pPr>
            <w:r>
              <w:rPr>
                <w:rFonts w:eastAsiaTheme="minorEastAsia"/>
                <w:szCs w:val="21"/>
              </w:rPr>
              <w:t>19</w:t>
            </w:r>
            <w:r>
              <w:rPr>
                <w:rFonts w:eastAsiaTheme="minorEastAsia"/>
                <w:szCs w:val="21"/>
              </w:rPr>
              <w:t>华夏银行</w:t>
            </w:r>
            <w:r>
              <w:rPr>
                <w:rFonts w:eastAsiaTheme="minorEastAsia"/>
                <w:szCs w:val="21"/>
              </w:rPr>
              <w:t>CD457</w:t>
            </w:r>
          </w:p>
        </w:tc>
        <w:tc>
          <w:tcPr>
            <w:tcW w:w="1731" w:type="dxa"/>
            <w:vAlign w:val="center"/>
          </w:tcPr>
          <w:p w:rsidR="0026667F" w:rsidRDefault="00DF617A">
            <w:pPr>
              <w:jc w:val="center"/>
            </w:pPr>
            <w:r>
              <w:rPr>
                <w:rFonts w:eastAsiaTheme="minorEastAsia"/>
                <w:szCs w:val="21"/>
              </w:rPr>
              <w:t>5,000,000</w:t>
            </w:r>
          </w:p>
        </w:tc>
        <w:tc>
          <w:tcPr>
            <w:tcW w:w="1980" w:type="dxa"/>
            <w:vAlign w:val="center"/>
          </w:tcPr>
          <w:p w:rsidR="0026667F" w:rsidRDefault="00DF617A">
            <w:pPr>
              <w:jc w:val="center"/>
            </w:pPr>
            <w:r>
              <w:rPr>
                <w:rFonts w:eastAsiaTheme="minorEastAsia"/>
                <w:szCs w:val="21"/>
              </w:rPr>
              <w:t>497,861,374.57</w:t>
            </w:r>
          </w:p>
        </w:tc>
        <w:tc>
          <w:tcPr>
            <w:tcW w:w="1520" w:type="dxa"/>
            <w:vAlign w:val="center"/>
          </w:tcPr>
          <w:p w:rsidR="0026667F" w:rsidRDefault="00DF617A">
            <w:pPr>
              <w:jc w:val="center"/>
            </w:pPr>
            <w:r>
              <w:rPr>
                <w:rFonts w:eastAsiaTheme="minorEastAsia"/>
                <w:szCs w:val="21"/>
              </w:rPr>
              <w:t>1.27</w:t>
            </w:r>
          </w:p>
        </w:tc>
      </w:tr>
      <w:tr w:rsidR="0026667F">
        <w:trPr>
          <w:jc w:val="center"/>
        </w:trPr>
        <w:tc>
          <w:tcPr>
            <w:tcW w:w="768" w:type="dxa"/>
            <w:vAlign w:val="center"/>
          </w:tcPr>
          <w:p w:rsidR="0026667F" w:rsidRDefault="00DF617A">
            <w:pPr>
              <w:jc w:val="center"/>
            </w:pPr>
            <w:r>
              <w:rPr>
                <w:rFonts w:eastAsiaTheme="minorEastAsia"/>
                <w:szCs w:val="21"/>
              </w:rPr>
              <w:t>6</w:t>
            </w:r>
          </w:p>
        </w:tc>
        <w:tc>
          <w:tcPr>
            <w:tcW w:w="1329" w:type="dxa"/>
            <w:vAlign w:val="center"/>
          </w:tcPr>
          <w:p w:rsidR="0026667F" w:rsidRDefault="00DF617A">
            <w:pPr>
              <w:jc w:val="center"/>
            </w:pPr>
            <w:r>
              <w:rPr>
                <w:rFonts w:eastAsiaTheme="minorEastAsia"/>
                <w:szCs w:val="21"/>
              </w:rPr>
              <w:t>111920195</w:t>
            </w:r>
          </w:p>
        </w:tc>
        <w:tc>
          <w:tcPr>
            <w:tcW w:w="1762" w:type="dxa"/>
            <w:vAlign w:val="center"/>
          </w:tcPr>
          <w:p w:rsidR="0026667F" w:rsidRDefault="00DF617A">
            <w:pPr>
              <w:jc w:val="center"/>
            </w:pPr>
            <w:r>
              <w:rPr>
                <w:rFonts w:eastAsiaTheme="minorEastAsia"/>
                <w:szCs w:val="21"/>
              </w:rPr>
              <w:t>19</w:t>
            </w:r>
            <w:r>
              <w:rPr>
                <w:rFonts w:eastAsiaTheme="minorEastAsia"/>
                <w:szCs w:val="21"/>
              </w:rPr>
              <w:t>广发银行</w:t>
            </w:r>
            <w:r>
              <w:rPr>
                <w:rFonts w:eastAsiaTheme="minorEastAsia"/>
                <w:szCs w:val="21"/>
              </w:rPr>
              <w:t>CD195</w:t>
            </w:r>
          </w:p>
        </w:tc>
        <w:tc>
          <w:tcPr>
            <w:tcW w:w="1731" w:type="dxa"/>
            <w:vAlign w:val="center"/>
          </w:tcPr>
          <w:p w:rsidR="0026667F" w:rsidRDefault="00DF617A">
            <w:pPr>
              <w:jc w:val="center"/>
            </w:pPr>
            <w:r>
              <w:rPr>
                <w:rFonts w:eastAsiaTheme="minorEastAsia"/>
                <w:szCs w:val="21"/>
              </w:rPr>
              <w:t>5,000,000</w:t>
            </w:r>
          </w:p>
        </w:tc>
        <w:tc>
          <w:tcPr>
            <w:tcW w:w="1980" w:type="dxa"/>
            <w:vAlign w:val="center"/>
          </w:tcPr>
          <w:p w:rsidR="0026667F" w:rsidRDefault="00DF617A">
            <w:pPr>
              <w:jc w:val="center"/>
            </w:pPr>
            <w:r>
              <w:rPr>
                <w:rFonts w:eastAsiaTheme="minorEastAsia"/>
                <w:szCs w:val="21"/>
              </w:rPr>
              <w:t>497,861,374.57</w:t>
            </w:r>
          </w:p>
        </w:tc>
        <w:tc>
          <w:tcPr>
            <w:tcW w:w="1520" w:type="dxa"/>
            <w:vAlign w:val="center"/>
          </w:tcPr>
          <w:p w:rsidR="0026667F" w:rsidRDefault="00DF617A">
            <w:pPr>
              <w:jc w:val="center"/>
            </w:pPr>
            <w:r>
              <w:rPr>
                <w:rFonts w:eastAsiaTheme="minorEastAsia"/>
                <w:szCs w:val="21"/>
              </w:rPr>
              <w:t>1.27</w:t>
            </w:r>
          </w:p>
        </w:tc>
      </w:tr>
      <w:tr w:rsidR="0026667F">
        <w:trPr>
          <w:jc w:val="center"/>
        </w:trPr>
        <w:tc>
          <w:tcPr>
            <w:tcW w:w="768" w:type="dxa"/>
            <w:vAlign w:val="center"/>
          </w:tcPr>
          <w:p w:rsidR="0026667F" w:rsidRDefault="00DF617A">
            <w:pPr>
              <w:jc w:val="center"/>
            </w:pPr>
            <w:r>
              <w:rPr>
                <w:rFonts w:eastAsiaTheme="minorEastAsia"/>
                <w:szCs w:val="21"/>
              </w:rPr>
              <w:t>8</w:t>
            </w:r>
          </w:p>
        </w:tc>
        <w:tc>
          <w:tcPr>
            <w:tcW w:w="1329" w:type="dxa"/>
            <w:vAlign w:val="center"/>
          </w:tcPr>
          <w:p w:rsidR="0026667F" w:rsidRDefault="00DF617A">
            <w:pPr>
              <w:jc w:val="center"/>
            </w:pPr>
            <w:r>
              <w:rPr>
                <w:rFonts w:eastAsiaTheme="minorEastAsia"/>
                <w:szCs w:val="21"/>
              </w:rPr>
              <w:t>111911282</w:t>
            </w:r>
          </w:p>
        </w:tc>
        <w:tc>
          <w:tcPr>
            <w:tcW w:w="1762" w:type="dxa"/>
            <w:vAlign w:val="center"/>
          </w:tcPr>
          <w:p w:rsidR="0026667F" w:rsidRDefault="00DF617A">
            <w:pPr>
              <w:jc w:val="center"/>
            </w:pPr>
            <w:r>
              <w:rPr>
                <w:rFonts w:eastAsiaTheme="minorEastAsia"/>
                <w:szCs w:val="21"/>
              </w:rPr>
              <w:t>19</w:t>
            </w:r>
            <w:r>
              <w:rPr>
                <w:rFonts w:eastAsiaTheme="minorEastAsia"/>
                <w:szCs w:val="21"/>
              </w:rPr>
              <w:t>平安银行</w:t>
            </w:r>
            <w:r>
              <w:rPr>
                <w:rFonts w:eastAsiaTheme="minorEastAsia"/>
                <w:szCs w:val="21"/>
              </w:rPr>
              <w:t>CD282</w:t>
            </w:r>
          </w:p>
        </w:tc>
        <w:tc>
          <w:tcPr>
            <w:tcW w:w="1731" w:type="dxa"/>
            <w:vAlign w:val="center"/>
          </w:tcPr>
          <w:p w:rsidR="0026667F" w:rsidRDefault="00DF617A">
            <w:pPr>
              <w:jc w:val="center"/>
            </w:pPr>
            <w:r>
              <w:rPr>
                <w:rFonts w:eastAsiaTheme="minorEastAsia"/>
                <w:szCs w:val="21"/>
              </w:rPr>
              <w:t>5,000,000</w:t>
            </w:r>
          </w:p>
        </w:tc>
        <w:tc>
          <w:tcPr>
            <w:tcW w:w="1980" w:type="dxa"/>
            <w:vAlign w:val="center"/>
          </w:tcPr>
          <w:p w:rsidR="0026667F" w:rsidRDefault="00DF617A">
            <w:pPr>
              <w:jc w:val="center"/>
            </w:pPr>
            <w:r>
              <w:rPr>
                <w:rFonts w:eastAsiaTheme="minorEastAsia"/>
                <w:szCs w:val="21"/>
              </w:rPr>
              <w:t>496,731,594.12</w:t>
            </w:r>
          </w:p>
        </w:tc>
        <w:tc>
          <w:tcPr>
            <w:tcW w:w="1520" w:type="dxa"/>
            <w:vAlign w:val="center"/>
          </w:tcPr>
          <w:p w:rsidR="0026667F" w:rsidRDefault="00DF617A">
            <w:pPr>
              <w:jc w:val="center"/>
            </w:pPr>
            <w:r>
              <w:rPr>
                <w:rFonts w:eastAsiaTheme="minorEastAsia"/>
                <w:szCs w:val="21"/>
              </w:rPr>
              <w:t>1.27</w:t>
            </w:r>
          </w:p>
        </w:tc>
      </w:tr>
      <w:tr w:rsidR="0026667F">
        <w:trPr>
          <w:jc w:val="center"/>
        </w:trPr>
        <w:tc>
          <w:tcPr>
            <w:tcW w:w="768" w:type="dxa"/>
            <w:vAlign w:val="center"/>
          </w:tcPr>
          <w:p w:rsidR="0026667F" w:rsidRDefault="00DF617A">
            <w:pPr>
              <w:jc w:val="center"/>
            </w:pPr>
            <w:r>
              <w:rPr>
                <w:rFonts w:eastAsiaTheme="minorEastAsia"/>
                <w:szCs w:val="21"/>
              </w:rPr>
              <w:t>8</w:t>
            </w:r>
          </w:p>
        </w:tc>
        <w:tc>
          <w:tcPr>
            <w:tcW w:w="1329" w:type="dxa"/>
            <w:vAlign w:val="center"/>
          </w:tcPr>
          <w:p w:rsidR="0026667F" w:rsidRDefault="00DF617A">
            <w:pPr>
              <w:jc w:val="center"/>
            </w:pPr>
            <w:r>
              <w:rPr>
                <w:rFonts w:eastAsiaTheme="minorEastAsia"/>
                <w:szCs w:val="21"/>
              </w:rPr>
              <w:t>111915613</w:t>
            </w:r>
          </w:p>
        </w:tc>
        <w:tc>
          <w:tcPr>
            <w:tcW w:w="1762" w:type="dxa"/>
            <w:vAlign w:val="center"/>
          </w:tcPr>
          <w:p w:rsidR="0026667F" w:rsidRDefault="00DF617A">
            <w:pPr>
              <w:jc w:val="center"/>
            </w:pPr>
            <w:r>
              <w:rPr>
                <w:rFonts w:eastAsiaTheme="minorEastAsia"/>
                <w:szCs w:val="21"/>
              </w:rPr>
              <w:t>19</w:t>
            </w:r>
            <w:r>
              <w:rPr>
                <w:rFonts w:eastAsiaTheme="minorEastAsia"/>
                <w:szCs w:val="21"/>
              </w:rPr>
              <w:t>民生银行</w:t>
            </w:r>
            <w:r>
              <w:rPr>
                <w:rFonts w:eastAsiaTheme="minorEastAsia"/>
                <w:szCs w:val="21"/>
              </w:rPr>
              <w:t>CD613</w:t>
            </w:r>
          </w:p>
        </w:tc>
        <w:tc>
          <w:tcPr>
            <w:tcW w:w="1731" w:type="dxa"/>
            <w:vAlign w:val="center"/>
          </w:tcPr>
          <w:p w:rsidR="0026667F" w:rsidRDefault="00DF617A">
            <w:pPr>
              <w:jc w:val="center"/>
            </w:pPr>
            <w:r>
              <w:rPr>
                <w:rFonts w:eastAsiaTheme="minorEastAsia"/>
                <w:szCs w:val="21"/>
              </w:rPr>
              <w:t>5,000,000</w:t>
            </w:r>
          </w:p>
        </w:tc>
        <w:tc>
          <w:tcPr>
            <w:tcW w:w="1980" w:type="dxa"/>
            <w:vAlign w:val="center"/>
          </w:tcPr>
          <w:p w:rsidR="0026667F" w:rsidRDefault="00DF617A">
            <w:pPr>
              <w:jc w:val="center"/>
            </w:pPr>
            <w:r>
              <w:rPr>
                <w:rFonts w:eastAsiaTheme="minorEastAsia"/>
                <w:szCs w:val="21"/>
              </w:rPr>
              <w:t>496,731,594.12</w:t>
            </w:r>
          </w:p>
        </w:tc>
        <w:tc>
          <w:tcPr>
            <w:tcW w:w="1520" w:type="dxa"/>
            <w:vAlign w:val="center"/>
          </w:tcPr>
          <w:p w:rsidR="0026667F" w:rsidRDefault="00DF617A">
            <w:pPr>
              <w:jc w:val="center"/>
            </w:pPr>
            <w:r>
              <w:rPr>
                <w:rFonts w:eastAsiaTheme="minorEastAsia"/>
                <w:szCs w:val="21"/>
              </w:rPr>
              <w:t>1.27</w:t>
            </w:r>
          </w:p>
        </w:tc>
      </w:tr>
      <w:tr w:rsidR="0026667F">
        <w:trPr>
          <w:jc w:val="center"/>
        </w:trPr>
        <w:tc>
          <w:tcPr>
            <w:tcW w:w="768" w:type="dxa"/>
            <w:vAlign w:val="center"/>
          </w:tcPr>
          <w:p w:rsidR="0026667F" w:rsidRDefault="00DF617A">
            <w:pPr>
              <w:jc w:val="center"/>
            </w:pPr>
            <w:r>
              <w:rPr>
                <w:rFonts w:eastAsiaTheme="minorEastAsia"/>
                <w:szCs w:val="21"/>
              </w:rPr>
              <w:t>10</w:t>
            </w:r>
          </w:p>
        </w:tc>
        <w:tc>
          <w:tcPr>
            <w:tcW w:w="1329" w:type="dxa"/>
            <w:vAlign w:val="center"/>
          </w:tcPr>
          <w:p w:rsidR="0026667F" w:rsidRDefault="00DF617A">
            <w:pPr>
              <w:jc w:val="center"/>
            </w:pPr>
            <w:r>
              <w:rPr>
                <w:rFonts w:eastAsiaTheme="minorEastAsia"/>
                <w:szCs w:val="21"/>
              </w:rPr>
              <w:t>111918211</w:t>
            </w:r>
          </w:p>
        </w:tc>
        <w:tc>
          <w:tcPr>
            <w:tcW w:w="1762" w:type="dxa"/>
            <w:vAlign w:val="center"/>
          </w:tcPr>
          <w:p w:rsidR="0026667F" w:rsidRDefault="00DF617A">
            <w:pPr>
              <w:jc w:val="center"/>
            </w:pPr>
            <w:r>
              <w:rPr>
                <w:rFonts w:eastAsiaTheme="minorEastAsia"/>
                <w:szCs w:val="21"/>
              </w:rPr>
              <w:t>19</w:t>
            </w:r>
            <w:r>
              <w:rPr>
                <w:rFonts w:eastAsiaTheme="minorEastAsia"/>
                <w:szCs w:val="21"/>
              </w:rPr>
              <w:t>华夏银行</w:t>
            </w:r>
            <w:r>
              <w:rPr>
                <w:rFonts w:eastAsiaTheme="minorEastAsia"/>
                <w:szCs w:val="21"/>
              </w:rPr>
              <w:t>CD211</w:t>
            </w:r>
          </w:p>
        </w:tc>
        <w:tc>
          <w:tcPr>
            <w:tcW w:w="1731" w:type="dxa"/>
            <w:vAlign w:val="center"/>
          </w:tcPr>
          <w:p w:rsidR="0026667F" w:rsidRDefault="00DF617A">
            <w:pPr>
              <w:jc w:val="center"/>
            </w:pPr>
            <w:r>
              <w:rPr>
                <w:rFonts w:eastAsiaTheme="minorEastAsia"/>
                <w:szCs w:val="21"/>
              </w:rPr>
              <w:t>5,000,000</w:t>
            </w:r>
          </w:p>
        </w:tc>
        <w:tc>
          <w:tcPr>
            <w:tcW w:w="1980" w:type="dxa"/>
            <w:vAlign w:val="center"/>
          </w:tcPr>
          <w:p w:rsidR="0026667F" w:rsidRDefault="00DF617A">
            <w:pPr>
              <w:jc w:val="center"/>
            </w:pPr>
            <w:r>
              <w:rPr>
                <w:rFonts w:eastAsiaTheme="minorEastAsia"/>
                <w:szCs w:val="21"/>
              </w:rPr>
              <w:t>496,479,121.14</w:t>
            </w:r>
          </w:p>
        </w:tc>
        <w:tc>
          <w:tcPr>
            <w:tcW w:w="1520" w:type="dxa"/>
            <w:vAlign w:val="center"/>
          </w:tcPr>
          <w:p w:rsidR="0026667F" w:rsidRDefault="00DF617A">
            <w:pPr>
              <w:jc w:val="center"/>
            </w:pPr>
            <w:r>
              <w:rPr>
                <w:rFonts w:eastAsiaTheme="minorEastAsia"/>
                <w:szCs w:val="21"/>
              </w:rPr>
              <w:t>1.27</w:t>
            </w:r>
          </w:p>
        </w:tc>
      </w:tr>
    </w:tbl>
    <w:p w:rsidR="006D141C" w:rsidRPr="00D0515B" w:rsidRDefault="006D141C" w:rsidP="00B1591D">
      <w:pPr>
        <w:pStyle w:val="20"/>
        <w:spacing w:before="0" w:after="0"/>
        <w:rPr>
          <w:rFonts w:asciiTheme="minorEastAsia" w:eastAsiaTheme="minorEastAsia" w:hAnsiTheme="minorEastAsia" w:cs="Times New Roman"/>
          <w:kern w:val="0"/>
          <w:sz w:val="21"/>
          <w:szCs w:val="21"/>
        </w:rPr>
      </w:pPr>
      <w:bookmarkStart w:id="63" w:name="_Toc331410108"/>
      <w:bookmarkStart w:id="64" w:name="_Toc35532662"/>
      <w:r w:rsidRPr="00D0515B">
        <w:rPr>
          <w:rFonts w:asciiTheme="minorEastAsia" w:eastAsiaTheme="minorEastAsia" w:hAnsiTheme="minorEastAsia" w:cs="Times New Roman" w:hint="eastAsia"/>
          <w:kern w:val="0"/>
          <w:sz w:val="21"/>
          <w:szCs w:val="21"/>
        </w:rPr>
        <w:t>8.7</w:t>
      </w:r>
      <w:bookmarkEnd w:id="63"/>
      <w:r w:rsidR="0066111A" w:rsidRPr="0091212A">
        <w:rPr>
          <w:rFonts w:asciiTheme="minorEastAsia" w:eastAsiaTheme="minorEastAsia" w:hAnsiTheme="minorEastAsia"/>
          <w:kern w:val="0"/>
          <w:sz w:val="21"/>
          <w:szCs w:val="21"/>
        </w:rPr>
        <w:tab/>
      </w:r>
      <w:r w:rsidR="007A380E" w:rsidRPr="00D0515B">
        <w:rPr>
          <w:rFonts w:asciiTheme="minorEastAsia" w:eastAsiaTheme="minorEastAsia" w:hAnsiTheme="minorEastAsia" w:cs="Times New Roman"/>
          <w:kern w:val="0"/>
          <w:sz w:val="21"/>
          <w:szCs w:val="21"/>
        </w:rPr>
        <w:t>“影子定价”与“摊余成本法”确定的基金资产净值的偏离</w:t>
      </w:r>
      <w:bookmarkEnd w:id="64"/>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42"/>
        <w:gridCol w:w="3314"/>
      </w:tblGrid>
      <w:tr w:rsidR="002C233F" w:rsidRPr="00D0515B" w:rsidTr="007A380E">
        <w:trPr>
          <w:trHeight w:val="285"/>
          <w:jc w:val="center"/>
        </w:trPr>
        <w:tc>
          <w:tcPr>
            <w:tcW w:w="6042" w:type="dxa"/>
            <w:tcMar>
              <w:top w:w="15" w:type="dxa"/>
              <w:left w:w="15" w:type="dxa"/>
              <w:bottom w:w="0" w:type="dxa"/>
              <w:right w:w="15" w:type="dxa"/>
            </w:tcMar>
          </w:tcPr>
          <w:p w:rsidR="007A380E" w:rsidRPr="004A1E11" w:rsidRDefault="007A380E" w:rsidP="004B36C2">
            <w:pPr>
              <w:spacing w:line="360" w:lineRule="auto"/>
              <w:jc w:val="center"/>
              <w:rPr>
                <w:rFonts w:eastAsiaTheme="minorEastAsia"/>
                <w:szCs w:val="21"/>
              </w:rPr>
            </w:pPr>
            <w:r w:rsidRPr="004A1E11">
              <w:rPr>
                <w:rFonts w:eastAsiaTheme="minorEastAsia"/>
                <w:szCs w:val="21"/>
              </w:rPr>
              <w:t>项目</w:t>
            </w:r>
          </w:p>
        </w:tc>
        <w:tc>
          <w:tcPr>
            <w:tcW w:w="3314" w:type="dxa"/>
            <w:tcMar>
              <w:top w:w="15" w:type="dxa"/>
              <w:left w:w="15" w:type="dxa"/>
              <w:bottom w:w="0" w:type="dxa"/>
              <w:right w:w="15" w:type="dxa"/>
            </w:tcMar>
          </w:tcPr>
          <w:p w:rsidR="007A380E" w:rsidRPr="004A1E11" w:rsidRDefault="007A380E" w:rsidP="004B36C2">
            <w:pPr>
              <w:spacing w:line="360" w:lineRule="auto"/>
              <w:jc w:val="center"/>
              <w:rPr>
                <w:rFonts w:eastAsiaTheme="minorEastAsia"/>
                <w:szCs w:val="21"/>
              </w:rPr>
            </w:pPr>
            <w:r w:rsidRPr="004A1E11">
              <w:rPr>
                <w:rFonts w:eastAsiaTheme="minorEastAsia"/>
                <w:szCs w:val="21"/>
              </w:rPr>
              <w:t>偏离情况</w:t>
            </w:r>
          </w:p>
        </w:tc>
      </w:tr>
      <w:tr w:rsidR="002C233F" w:rsidRPr="00D0515B" w:rsidTr="007A380E">
        <w:trPr>
          <w:trHeight w:val="312"/>
          <w:jc w:val="center"/>
        </w:trPr>
        <w:tc>
          <w:tcPr>
            <w:tcW w:w="6042" w:type="dxa"/>
            <w:tcMar>
              <w:top w:w="15" w:type="dxa"/>
              <w:left w:w="15" w:type="dxa"/>
              <w:bottom w:w="0" w:type="dxa"/>
              <w:right w:w="15" w:type="dxa"/>
            </w:tcMar>
          </w:tcPr>
          <w:p w:rsidR="007A380E" w:rsidRPr="004A1E11" w:rsidRDefault="007A380E" w:rsidP="004B36C2">
            <w:pPr>
              <w:spacing w:line="360" w:lineRule="auto"/>
              <w:rPr>
                <w:rFonts w:eastAsiaTheme="minorEastAsia"/>
                <w:szCs w:val="21"/>
              </w:rPr>
            </w:pPr>
            <w:r w:rsidRPr="004A1E11">
              <w:rPr>
                <w:rFonts w:eastAsiaTheme="minorEastAsia"/>
                <w:szCs w:val="21"/>
              </w:rPr>
              <w:t>报告期内偏离度的绝对值在</w:t>
            </w:r>
            <w:r w:rsidRPr="004A1E11">
              <w:rPr>
                <w:rFonts w:eastAsiaTheme="minorEastAsia"/>
                <w:szCs w:val="21"/>
              </w:rPr>
              <w:t>0.25(</w:t>
            </w:r>
            <w:r w:rsidRPr="004A1E11">
              <w:rPr>
                <w:rFonts w:eastAsiaTheme="minorEastAsia"/>
                <w:szCs w:val="21"/>
              </w:rPr>
              <w:t>含</w:t>
            </w:r>
            <w:r w:rsidRPr="004A1E11">
              <w:rPr>
                <w:rFonts w:eastAsiaTheme="minorEastAsia"/>
                <w:szCs w:val="21"/>
              </w:rPr>
              <w:t>)-0.5%</w:t>
            </w:r>
            <w:r w:rsidRPr="004A1E11">
              <w:rPr>
                <w:rFonts w:eastAsiaTheme="minorEastAsia"/>
                <w:szCs w:val="21"/>
              </w:rPr>
              <w:t>间的次数</w:t>
            </w:r>
          </w:p>
        </w:tc>
        <w:tc>
          <w:tcPr>
            <w:tcW w:w="3314" w:type="dxa"/>
            <w:tcMar>
              <w:top w:w="15" w:type="dxa"/>
              <w:left w:w="15" w:type="dxa"/>
              <w:bottom w:w="0" w:type="dxa"/>
              <w:right w:w="15" w:type="dxa"/>
            </w:tcMar>
            <w:vAlign w:val="center"/>
          </w:tcPr>
          <w:p w:rsidR="007A380E" w:rsidRPr="004A1E11" w:rsidRDefault="007A380E" w:rsidP="004B36C2">
            <w:pPr>
              <w:spacing w:line="360" w:lineRule="auto"/>
              <w:jc w:val="right"/>
              <w:rPr>
                <w:rFonts w:eastAsiaTheme="minorEastAsia"/>
                <w:szCs w:val="21"/>
              </w:rPr>
            </w:pPr>
            <w:r w:rsidRPr="004A1E11">
              <w:rPr>
                <w:rFonts w:eastAsiaTheme="minorEastAsia"/>
                <w:szCs w:val="21"/>
              </w:rPr>
              <w:t>0</w:t>
            </w:r>
          </w:p>
        </w:tc>
      </w:tr>
      <w:tr w:rsidR="002C233F" w:rsidRPr="00D0515B" w:rsidTr="007A380E">
        <w:trPr>
          <w:trHeight w:val="285"/>
          <w:jc w:val="center"/>
        </w:trPr>
        <w:tc>
          <w:tcPr>
            <w:tcW w:w="6042" w:type="dxa"/>
            <w:tcMar>
              <w:top w:w="15" w:type="dxa"/>
              <w:left w:w="15" w:type="dxa"/>
              <w:bottom w:w="0" w:type="dxa"/>
              <w:right w:w="15" w:type="dxa"/>
            </w:tcMar>
          </w:tcPr>
          <w:p w:rsidR="007A380E" w:rsidRPr="004A1E11" w:rsidRDefault="007A380E" w:rsidP="004B36C2">
            <w:pPr>
              <w:spacing w:line="360" w:lineRule="auto"/>
              <w:rPr>
                <w:rFonts w:eastAsiaTheme="minorEastAsia"/>
                <w:szCs w:val="21"/>
              </w:rPr>
            </w:pPr>
            <w:r w:rsidRPr="004A1E11">
              <w:rPr>
                <w:rFonts w:eastAsiaTheme="minorEastAsia"/>
                <w:szCs w:val="21"/>
              </w:rPr>
              <w:t>报告期内偏离度的最高值</w:t>
            </w:r>
          </w:p>
        </w:tc>
        <w:tc>
          <w:tcPr>
            <w:tcW w:w="3314" w:type="dxa"/>
            <w:tcMar>
              <w:top w:w="15" w:type="dxa"/>
              <w:left w:w="15" w:type="dxa"/>
              <w:bottom w:w="0" w:type="dxa"/>
              <w:right w:w="15" w:type="dxa"/>
            </w:tcMar>
            <w:vAlign w:val="center"/>
          </w:tcPr>
          <w:p w:rsidR="007A380E" w:rsidRPr="004A1E11" w:rsidRDefault="007A380E" w:rsidP="004B36C2">
            <w:pPr>
              <w:spacing w:line="360" w:lineRule="auto"/>
              <w:jc w:val="right"/>
              <w:rPr>
                <w:rFonts w:eastAsiaTheme="minorEastAsia"/>
                <w:szCs w:val="21"/>
              </w:rPr>
            </w:pPr>
            <w:r w:rsidRPr="004A1E11">
              <w:rPr>
                <w:rFonts w:eastAsiaTheme="minorEastAsia"/>
                <w:szCs w:val="21"/>
              </w:rPr>
              <w:t>0.1391%</w:t>
            </w:r>
          </w:p>
        </w:tc>
      </w:tr>
      <w:tr w:rsidR="002C233F" w:rsidRPr="00D0515B" w:rsidTr="007A380E">
        <w:trPr>
          <w:trHeight w:val="285"/>
          <w:jc w:val="center"/>
        </w:trPr>
        <w:tc>
          <w:tcPr>
            <w:tcW w:w="6042" w:type="dxa"/>
            <w:tcMar>
              <w:top w:w="15" w:type="dxa"/>
              <w:left w:w="15" w:type="dxa"/>
              <w:bottom w:w="0" w:type="dxa"/>
              <w:right w:w="15" w:type="dxa"/>
            </w:tcMar>
          </w:tcPr>
          <w:p w:rsidR="007A380E" w:rsidRPr="004A1E11" w:rsidRDefault="007A380E" w:rsidP="004B36C2">
            <w:pPr>
              <w:spacing w:line="360" w:lineRule="auto"/>
              <w:rPr>
                <w:rFonts w:eastAsiaTheme="minorEastAsia"/>
                <w:szCs w:val="21"/>
              </w:rPr>
            </w:pPr>
            <w:r w:rsidRPr="004A1E11">
              <w:rPr>
                <w:rFonts w:eastAsiaTheme="minorEastAsia"/>
                <w:szCs w:val="21"/>
              </w:rPr>
              <w:t>报告期内偏离度的最低值</w:t>
            </w:r>
          </w:p>
        </w:tc>
        <w:tc>
          <w:tcPr>
            <w:tcW w:w="3314" w:type="dxa"/>
            <w:tcMar>
              <w:top w:w="15" w:type="dxa"/>
              <w:left w:w="15" w:type="dxa"/>
              <w:bottom w:w="0" w:type="dxa"/>
              <w:right w:w="15" w:type="dxa"/>
            </w:tcMar>
            <w:vAlign w:val="center"/>
          </w:tcPr>
          <w:p w:rsidR="007A380E" w:rsidRPr="004A1E11" w:rsidRDefault="007A380E" w:rsidP="004B36C2">
            <w:pPr>
              <w:spacing w:line="360" w:lineRule="auto"/>
              <w:jc w:val="right"/>
              <w:rPr>
                <w:rFonts w:eastAsiaTheme="minorEastAsia"/>
                <w:szCs w:val="21"/>
              </w:rPr>
            </w:pPr>
            <w:r w:rsidRPr="004A1E11">
              <w:rPr>
                <w:rFonts w:eastAsiaTheme="minorEastAsia"/>
                <w:szCs w:val="21"/>
              </w:rPr>
              <w:t>0.0462%</w:t>
            </w:r>
          </w:p>
        </w:tc>
      </w:tr>
      <w:tr w:rsidR="002C233F" w:rsidRPr="00D0515B" w:rsidTr="007A380E">
        <w:trPr>
          <w:trHeight w:val="314"/>
          <w:jc w:val="center"/>
        </w:trPr>
        <w:tc>
          <w:tcPr>
            <w:tcW w:w="6042" w:type="dxa"/>
            <w:tcMar>
              <w:top w:w="15" w:type="dxa"/>
              <w:left w:w="15" w:type="dxa"/>
              <w:bottom w:w="0" w:type="dxa"/>
              <w:right w:w="15" w:type="dxa"/>
            </w:tcMar>
          </w:tcPr>
          <w:p w:rsidR="007A380E" w:rsidRPr="004A1E11" w:rsidRDefault="007A380E" w:rsidP="004B36C2">
            <w:pPr>
              <w:spacing w:line="360" w:lineRule="auto"/>
              <w:rPr>
                <w:rFonts w:eastAsiaTheme="minorEastAsia"/>
                <w:szCs w:val="21"/>
              </w:rPr>
            </w:pPr>
            <w:r w:rsidRPr="004A1E11">
              <w:rPr>
                <w:rFonts w:eastAsiaTheme="minorEastAsia"/>
                <w:szCs w:val="21"/>
              </w:rPr>
              <w:t>报告期内每个</w:t>
            </w:r>
            <w:r w:rsidR="006751B4" w:rsidRPr="004A1E11">
              <w:rPr>
                <w:szCs w:val="21"/>
              </w:rPr>
              <w:t>交易日</w:t>
            </w:r>
            <w:r w:rsidRPr="004A1E11">
              <w:rPr>
                <w:rFonts w:eastAsiaTheme="minorEastAsia"/>
                <w:szCs w:val="21"/>
              </w:rPr>
              <w:t>偏离度的绝对值的简单平均值</w:t>
            </w:r>
          </w:p>
        </w:tc>
        <w:tc>
          <w:tcPr>
            <w:tcW w:w="3314" w:type="dxa"/>
            <w:tcMar>
              <w:top w:w="15" w:type="dxa"/>
              <w:left w:w="15" w:type="dxa"/>
              <w:bottom w:w="0" w:type="dxa"/>
              <w:right w:w="15" w:type="dxa"/>
            </w:tcMar>
            <w:vAlign w:val="center"/>
          </w:tcPr>
          <w:p w:rsidR="007A380E" w:rsidRPr="004A1E11" w:rsidRDefault="007A380E" w:rsidP="004B36C2">
            <w:pPr>
              <w:spacing w:line="360" w:lineRule="auto"/>
              <w:jc w:val="right"/>
              <w:rPr>
                <w:rFonts w:eastAsiaTheme="minorEastAsia"/>
                <w:szCs w:val="21"/>
              </w:rPr>
            </w:pPr>
            <w:r w:rsidRPr="004A1E11">
              <w:rPr>
                <w:rFonts w:eastAsiaTheme="minorEastAsia"/>
                <w:szCs w:val="21"/>
              </w:rPr>
              <w:t>0.0934%</w:t>
            </w:r>
          </w:p>
        </w:tc>
      </w:tr>
    </w:tbl>
    <w:p w:rsidR="00EB46B8" w:rsidRPr="00ED66BD" w:rsidRDefault="00BE19B0" w:rsidP="00ED66BD">
      <w:pPr>
        <w:pStyle w:val="20"/>
        <w:spacing w:before="0" w:after="0"/>
        <w:rPr>
          <w:rFonts w:asciiTheme="minorEastAsia" w:eastAsiaTheme="minorEastAsia" w:hAnsiTheme="minorEastAsia" w:cs="Times New Roman"/>
          <w:kern w:val="0"/>
          <w:sz w:val="21"/>
          <w:szCs w:val="21"/>
        </w:rPr>
      </w:pPr>
      <w:r w:rsidRPr="0091212A">
        <w:rPr>
          <w:rFonts w:asciiTheme="minorEastAsia" w:eastAsiaTheme="minorEastAsia" w:hAnsiTheme="minorEastAsia"/>
          <w:kern w:val="0"/>
          <w:sz w:val="21"/>
          <w:szCs w:val="21"/>
        </w:rPr>
        <w:tab/>
      </w:r>
      <w:bookmarkStart w:id="65" w:name="_Toc35532663"/>
      <w:r w:rsidR="00EB46B8" w:rsidRPr="00ED66BD">
        <w:rPr>
          <w:rFonts w:asciiTheme="minorEastAsia" w:eastAsiaTheme="minorEastAsia" w:hAnsiTheme="minorEastAsia" w:cs="Times New Roman" w:hint="eastAsia"/>
          <w:kern w:val="0"/>
          <w:sz w:val="21"/>
          <w:szCs w:val="21"/>
        </w:rPr>
        <w:t>报告期内负偏离度的绝对值达到0.25%情况说明</w:t>
      </w:r>
      <w:bookmarkEnd w:id="65"/>
    </w:p>
    <w:p w:rsidR="00EB46B8" w:rsidRPr="00ED66BD" w:rsidRDefault="00EB46B8" w:rsidP="00ED66BD">
      <w:pPr>
        <w:tabs>
          <w:tab w:val="left" w:pos="426"/>
        </w:tabs>
        <w:spacing w:line="360" w:lineRule="auto"/>
        <w:ind w:firstLineChars="200" w:firstLine="420"/>
        <w:jc w:val="left"/>
        <w:rPr>
          <w:rFonts w:eastAsiaTheme="minorEastAsia"/>
          <w:kern w:val="0"/>
          <w:szCs w:val="21"/>
        </w:rPr>
      </w:pPr>
      <w:r w:rsidRPr="00ED66BD">
        <w:rPr>
          <w:rFonts w:eastAsiaTheme="minorEastAsia" w:hint="eastAsia"/>
          <w:kern w:val="0"/>
          <w:szCs w:val="21"/>
        </w:rPr>
        <w:t>本基金本报告期内不存在负偏离度的绝对值达到</w:t>
      </w:r>
      <w:r w:rsidRPr="00ED66BD">
        <w:rPr>
          <w:rFonts w:eastAsiaTheme="minorEastAsia" w:hint="eastAsia"/>
          <w:kern w:val="0"/>
          <w:szCs w:val="21"/>
        </w:rPr>
        <w:t>0.25%</w:t>
      </w:r>
      <w:r w:rsidRPr="00ED66BD">
        <w:rPr>
          <w:rFonts w:eastAsiaTheme="minorEastAsia" w:hint="eastAsia"/>
          <w:kern w:val="0"/>
          <w:szCs w:val="21"/>
        </w:rPr>
        <w:t>的情况。</w:t>
      </w:r>
    </w:p>
    <w:p w:rsidR="00EB46B8" w:rsidRPr="00ED66BD" w:rsidRDefault="00BE19B0" w:rsidP="00ED66BD">
      <w:pPr>
        <w:pStyle w:val="20"/>
        <w:spacing w:before="0" w:after="0"/>
        <w:rPr>
          <w:rFonts w:asciiTheme="minorEastAsia" w:eastAsiaTheme="minorEastAsia" w:hAnsiTheme="minorEastAsia" w:cs="Times New Roman"/>
          <w:kern w:val="0"/>
          <w:sz w:val="21"/>
          <w:szCs w:val="21"/>
        </w:rPr>
      </w:pPr>
      <w:r w:rsidRPr="0091212A">
        <w:rPr>
          <w:rFonts w:asciiTheme="minorEastAsia" w:eastAsiaTheme="minorEastAsia" w:hAnsiTheme="minorEastAsia"/>
          <w:kern w:val="0"/>
          <w:sz w:val="21"/>
          <w:szCs w:val="21"/>
        </w:rPr>
        <w:tab/>
      </w:r>
      <w:bookmarkStart w:id="66" w:name="_Toc35532664"/>
      <w:r w:rsidR="00EB46B8" w:rsidRPr="00ED66BD">
        <w:rPr>
          <w:rFonts w:asciiTheme="minorEastAsia" w:eastAsiaTheme="minorEastAsia" w:hAnsiTheme="minorEastAsia" w:cs="Times New Roman" w:hint="eastAsia"/>
          <w:kern w:val="0"/>
          <w:sz w:val="21"/>
          <w:szCs w:val="21"/>
        </w:rPr>
        <w:t>报告期内正偏离度的绝对值达到0.5%情况说明</w:t>
      </w:r>
      <w:bookmarkEnd w:id="66"/>
    </w:p>
    <w:p w:rsidR="00EB46B8" w:rsidRPr="00152763" w:rsidRDefault="00EB46B8" w:rsidP="00152763">
      <w:pPr>
        <w:tabs>
          <w:tab w:val="left" w:pos="426"/>
        </w:tabs>
        <w:spacing w:line="360" w:lineRule="auto"/>
        <w:ind w:firstLineChars="200" w:firstLine="420"/>
        <w:jc w:val="left"/>
        <w:rPr>
          <w:rFonts w:eastAsiaTheme="minorEastAsia"/>
          <w:kern w:val="0"/>
          <w:szCs w:val="21"/>
        </w:rPr>
      </w:pPr>
      <w:r w:rsidRPr="00ED66BD">
        <w:rPr>
          <w:rFonts w:eastAsiaTheme="minorEastAsia" w:hint="eastAsia"/>
          <w:kern w:val="0"/>
          <w:szCs w:val="21"/>
        </w:rPr>
        <w:t>本基金本报告期内不存在正偏离度的绝对值达到</w:t>
      </w:r>
      <w:r w:rsidRPr="00ED66BD">
        <w:rPr>
          <w:rFonts w:eastAsiaTheme="minorEastAsia" w:hint="eastAsia"/>
          <w:kern w:val="0"/>
          <w:szCs w:val="21"/>
        </w:rPr>
        <w:t>0.5%</w:t>
      </w:r>
      <w:r w:rsidRPr="00ED66BD">
        <w:rPr>
          <w:rFonts w:eastAsiaTheme="minorEastAsia" w:hint="eastAsia"/>
          <w:kern w:val="0"/>
          <w:szCs w:val="21"/>
        </w:rPr>
        <w:t>的情况。</w:t>
      </w:r>
    </w:p>
    <w:p w:rsidR="006D141C" w:rsidRPr="00D0515B" w:rsidRDefault="006D141C" w:rsidP="00B1591D">
      <w:pPr>
        <w:pStyle w:val="20"/>
        <w:spacing w:before="0" w:after="0"/>
        <w:rPr>
          <w:rFonts w:asciiTheme="minorEastAsia" w:eastAsiaTheme="minorEastAsia" w:hAnsiTheme="minorEastAsia" w:cs="Times New Roman"/>
          <w:kern w:val="0"/>
          <w:sz w:val="21"/>
          <w:szCs w:val="21"/>
        </w:rPr>
      </w:pPr>
      <w:bookmarkStart w:id="67" w:name="_Toc331410109"/>
      <w:bookmarkStart w:id="68" w:name="_Toc35532665"/>
      <w:r w:rsidRPr="00D0515B">
        <w:rPr>
          <w:rFonts w:asciiTheme="minorEastAsia" w:eastAsiaTheme="minorEastAsia" w:hAnsiTheme="minorEastAsia" w:cs="Times New Roman" w:hint="eastAsia"/>
          <w:kern w:val="0"/>
          <w:sz w:val="21"/>
          <w:szCs w:val="21"/>
        </w:rPr>
        <w:t>8.8</w:t>
      </w:r>
      <w:bookmarkEnd w:id="67"/>
      <w:r w:rsidR="0066111A" w:rsidRPr="0091212A">
        <w:rPr>
          <w:rFonts w:asciiTheme="minorEastAsia" w:eastAsiaTheme="minorEastAsia" w:hAnsiTheme="minorEastAsia"/>
          <w:kern w:val="0"/>
          <w:sz w:val="21"/>
          <w:szCs w:val="21"/>
        </w:rPr>
        <w:tab/>
      </w:r>
      <w:r w:rsidR="00862B7A">
        <w:rPr>
          <w:rFonts w:asciiTheme="minorEastAsia" w:eastAsiaTheme="minorEastAsia" w:hAnsiTheme="minorEastAsia" w:hint="eastAsia"/>
          <w:sz w:val="21"/>
          <w:szCs w:val="21"/>
        </w:rPr>
        <w:t>期末按公允价值占基金资产净值比例大小排名</w:t>
      </w:r>
      <w:r w:rsidR="000176E8" w:rsidRPr="00D0515B">
        <w:rPr>
          <w:rFonts w:asciiTheme="minorEastAsia" w:eastAsiaTheme="minorEastAsia" w:hAnsiTheme="minorEastAsia" w:hint="eastAsia"/>
          <w:sz w:val="21"/>
          <w:szCs w:val="21"/>
        </w:rPr>
        <w:t>的</w:t>
      </w:r>
      <w:r w:rsidR="00862B7A">
        <w:rPr>
          <w:rFonts w:asciiTheme="minorEastAsia" w:eastAsiaTheme="minorEastAsia" w:hAnsiTheme="minorEastAsia" w:hint="eastAsia"/>
          <w:sz w:val="21"/>
          <w:szCs w:val="21"/>
        </w:rPr>
        <w:t>前十名</w:t>
      </w:r>
      <w:r w:rsidR="000176E8" w:rsidRPr="00D0515B">
        <w:rPr>
          <w:rFonts w:asciiTheme="minorEastAsia" w:eastAsiaTheme="minorEastAsia" w:hAnsiTheme="minorEastAsia" w:hint="eastAsia"/>
          <w:sz w:val="21"/>
          <w:szCs w:val="21"/>
        </w:rPr>
        <w:t>资产支持证券投资明细</w:t>
      </w:r>
      <w:bookmarkEnd w:id="68"/>
    </w:p>
    <w:p w:rsidR="006D141C" w:rsidRPr="004A1E11" w:rsidRDefault="00644AB5" w:rsidP="004B36C2">
      <w:pPr>
        <w:autoSpaceDE w:val="0"/>
        <w:autoSpaceDN w:val="0"/>
        <w:adjustRightInd w:val="0"/>
        <w:spacing w:before="29" w:line="360" w:lineRule="auto"/>
        <w:ind w:left="15"/>
        <w:jc w:val="right"/>
        <w:rPr>
          <w:rFonts w:eastAsiaTheme="minorEastAsia"/>
          <w:kern w:val="0"/>
          <w:szCs w:val="21"/>
        </w:rPr>
      </w:pPr>
      <w:r w:rsidRPr="004A1E11">
        <w:rPr>
          <w:rFonts w:eastAsiaTheme="minorEastAsia"/>
          <w:szCs w:val="21"/>
        </w:rPr>
        <w:t>金额单位</w:t>
      </w:r>
      <w:r w:rsidR="006D141C" w:rsidRPr="004A1E11">
        <w:rPr>
          <w:rFonts w:eastAsiaTheme="minorEastAsia"/>
          <w:szCs w:val="21"/>
        </w:rPr>
        <w:t>：人民币元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1284"/>
        <w:gridCol w:w="1332"/>
        <w:gridCol w:w="1484"/>
        <w:gridCol w:w="1601"/>
        <w:gridCol w:w="1636"/>
      </w:tblGrid>
      <w:tr w:rsidR="002C233F" w:rsidRPr="004A1E11" w:rsidTr="006D141C">
        <w:tc>
          <w:tcPr>
            <w:tcW w:w="1191" w:type="dxa"/>
            <w:tcBorders>
              <w:top w:val="single" w:sz="4" w:space="0" w:color="auto"/>
              <w:left w:val="single" w:sz="4" w:space="0" w:color="auto"/>
              <w:bottom w:val="single" w:sz="4" w:space="0" w:color="auto"/>
              <w:right w:val="single" w:sz="4" w:space="0" w:color="auto"/>
            </w:tcBorders>
            <w:vAlign w:val="center"/>
            <w:hideMark/>
          </w:tcPr>
          <w:p w:rsidR="00734B0E" w:rsidRPr="004A1E11" w:rsidRDefault="00734B0E" w:rsidP="004B36C2">
            <w:pPr>
              <w:spacing w:line="360" w:lineRule="auto"/>
              <w:jc w:val="center"/>
              <w:rPr>
                <w:rFonts w:eastAsiaTheme="minorEastAsia"/>
                <w:szCs w:val="21"/>
              </w:rPr>
            </w:pPr>
            <w:r w:rsidRPr="004A1E11">
              <w:rPr>
                <w:rFonts w:eastAsiaTheme="minorEastAsia"/>
                <w:szCs w:val="21"/>
              </w:rPr>
              <w:t>序号</w:t>
            </w:r>
          </w:p>
        </w:tc>
        <w:tc>
          <w:tcPr>
            <w:tcW w:w="1284" w:type="dxa"/>
            <w:tcBorders>
              <w:top w:val="single" w:sz="4" w:space="0" w:color="auto"/>
              <w:left w:val="single" w:sz="4" w:space="0" w:color="auto"/>
              <w:bottom w:val="single" w:sz="4" w:space="0" w:color="auto"/>
              <w:right w:val="single" w:sz="4" w:space="0" w:color="auto"/>
            </w:tcBorders>
            <w:vAlign w:val="center"/>
            <w:hideMark/>
          </w:tcPr>
          <w:p w:rsidR="00734B0E" w:rsidRPr="004A1E11" w:rsidRDefault="00734B0E" w:rsidP="004B36C2">
            <w:pPr>
              <w:spacing w:line="360" w:lineRule="auto"/>
              <w:jc w:val="center"/>
              <w:rPr>
                <w:rFonts w:eastAsiaTheme="minorEastAsia"/>
                <w:szCs w:val="21"/>
              </w:rPr>
            </w:pPr>
            <w:r w:rsidRPr="004A1E11">
              <w:rPr>
                <w:rFonts w:eastAsiaTheme="minorEastAsia"/>
                <w:szCs w:val="21"/>
              </w:rPr>
              <w:t>证券代码</w:t>
            </w:r>
          </w:p>
        </w:tc>
        <w:tc>
          <w:tcPr>
            <w:tcW w:w="1332" w:type="dxa"/>
            <w:tcBorders>
              <w:top w:val="single" w:sz="4" w:space="0" w:color="auto"/>
              <w:left w:val="single" w:sz="4" w:space="0" w:color="auto"/>
              <w:bottom w:val="single" w:sz="4" w:space="0" w:color="auto"/>
              <w:right w:val="single" w:sz="4" w:space="0" w:color="auto"/>
            </w:tcBorders>
            <w:vAlign w:val="center"/>
            <w:hideMark/>
          </w:tcPr>
          <w:p w:rsidR="00734B0E" w:rsidRPr="004A1E11" w:rsidRDefault="00734B0E" w:rsidP="004B36C2">
            <w:pPr>
              <w:spacing w:line="360" w:lineRule="auto"/>
              <w:jc w:val="center"/>
              <w:rPr>
                <w:rFonts w:eastAsiaTheme="minorEastAsia"/>
                <w:szCs w:val="21"/>
              </w:rPr>
            </w:pPr>
            <w:r w:rsidRPr="004A1E11">
              <w:rPr>
                <w:rFonts w:eastAsiaTheme="minorEastAsia"/>
                <w:szCs w:val="21"/>
              </w:rPr>
              <w:t>证券名称</w:t>
            </w:r>
          </w:p>
        </w:tc>
        <w:tc>
          <w:tcPr>
            <w:tcW w:w="1484" w:type="dxa"/>
            <w:tcBorders>
              <w:top w:val="single" w:sz="4" w:space="0" w:color="auto"/>
              <w:left w:val="single" w:sz="4" w:space="0" w:color="auto"/>
              <w:bottom w:val="single" w:sz="4" w:space="0" w:color="auto"/>
              <w:right w:val="single" w:sz="4" w:space="0" w:color="auto"/>
            </w:tcBorders>
            <w:vAlign w:val="center"/>
            <w:hideMark/>
          </w:tcPr>
          <w:p w:rsidR="00734B0E" w:rsidRPr="004A1E11" w:rsidRDefault="00734B0E" w:rsidP="004B36C2">
            <w:pPr>
              <w:spacing w:line="360" w:lineRule="auto"/>
              <w:jc w:val="center"/>
              <w:rPr>
                <w:rFonts w:eastAsiaTheme="minorEastAsia"/>
                <w:szCs w:val="21"/>
              </w:rPr>
            </w:pPr>
            <w:r w:rsidRPr="004A1E11">
              <w:rPr>
                <w:rFonts w:eastAsiaTheme="minorEastAsia"/>
                <w:szCs w:val="21"/>
              </w:rPr>
              <w:t>数量（份）</w:t>
            </w:r>
          </w:p>
        </w:tc>
        <w:tc>
          <w:tcPr>
            <w:tcW w:w="1601" w:type="dxa"/>
            <w:tcBorders>
              <w:top w:val="single" w:sz="4" w:space="0" w:color="auto"/>
              <w:left w:val="single" w:sz="4" w:space="0" w:color="auto"/>
              <w:bottom w:val="single" w:sz="4" w:space="0" w:color="auto"/>
              <w:right w:val="single" w:sz="4" w:space="0" w:color="auto"/>
            </w:tcBorders>
            <w:vAlign w:val="center"/>
            <w:hideMark/>
          </w:tcPr>
          <w:p w:rsidR="00734B0E" w:rsidRPr="004A1E11" w:rsidRDefault="00BF1168" w:rsidP="004B36C2">
            <w:pPr>
              <w:spacing w:line="360" w:lineRule="auto"/>
              <w:jc w:val="center"/>
              <w:rPr>
                <w:rFonts w:eastAsiaTheme="minorEastAsia"/>
                <w:szCs w:val="21"/>
              </w:rPr>
            </w:pPr>
            <w:r w:rsidRPr="00BF1168">
              <w:rPr>
                <w:rFonts w:eastAsiaTheme="minorEastAsia" w:hint="eastAsia"/>
                <w:szCs w:val="21"/>
              </w:rPr>
              <w:t>摊余成本</w:t>
            </w:r>
            <w:r w:rsidR="00710E34">
              <w:rPr>
                <w:rFonts w:eastAsiaTheme="minorEastAsia" w:hint="eastAsia"/>
                <w:szCs w:val="21"/>
              </w:rPr>
              <w:t>（元）</w:t>
            </w:r>
          </w:p>
        </w:tc>
        <w:tc>
          <w:tcPr>
            <w:tcW w:w="1636" w:type="dxa"/>
            <w:tcBorders>
              <w:top w:val="single" w:sz="4" w:space="0" w:color="auto"/>
              <w:left w:val="single" w:sz="4" w:space="0" w:color="auto"/>
              <w:bottom w:val="single" w:sz="4" w:space="0" w:color="auto"/>
              <w:right w:val="single" w:sz="4" w:space="0" w:color="auto"/>
            </w:tcBorders>
            <w:vAlign w:val="center"/>
            <w:hideMark/>
          </w:tcPr>
          <w:p w:rsidR="00734B0E" w:rsidRPr="004A1E11" w:rsidRDefault="00734B0E" w:rsidP="004B36C2">
            <w:pPr>
              <w:spacing w:line="360" w:lineRule="auto"/>
              <w:jc w:val="center"/>
              <w:rPr>
                <w:rFonts w:eastAsiaTheme="minorEastAsia"/>
                <w:szCs w:val="21"/>
              </w:rPr>
            </w:pPr>
            <w:r w:rsidRPr="004A1E11">
              <w:rPr>
                <w:rFonts w:eastAsiaTheme="minorEastAsia"/>
                <w:szCs w:val="21"/>
              </w:rPr>
              <w:t>占基金资产净值比例</w:t>
            </w:r>
            <w:r w:rsidRPr="004A1E11">
              <w:rPr>
                <w:rFonts w:eastAsiaTheme="minorEastAsia"/>
                <w:szCs w:val="21"/>
              </w:rPr>
              <w:t>(%)</w:t>
            </w:r>
          </w:p>
        </w:tc>
      </w:tr>
      <w:tr w:rsidR="0026667F">
        <w:tc>
          <w:tcPr>
            <w:tcW w:w="1191" w:type="dxa"/>
            <w:vAlign w:val="center"/>
          </w:tcPr>
          <w:p w:rsidR="0026667F" w:rsidRDefault="00DF617A">
            <w:pPr>
              <w:jc w:val="center"/>
            </w:pPr>
            <w:r>
              <w:rPr>
                <w:rFonts w:eastAsiaTheme="minorEastAsia"/>
                <w:szCs w:val="21"/>
              </w:rPr>
              <w:t>1</w:t>
            </w:r>
          </w:p>
        </w:tc>
        <w:tc>
          <w:tcPr>
            <w:tcW w:w="1284" w:type="dxa"/>
            <w:vAlign w:val="center"/>
          </w:tcPr>
          <w:p w:rsidR="0026667F" w:rsidRDefault="00DF617A">
            <w:pPr>
              <w:jc w:val="center"/>
            </w:pPr>
            <w:r>
              <w:rPr>
                <w:rFonts w:eastAsiaTheme="minorEastAsia"/>
                <w:szCs w:val="21"/>
              </w:rPr>
              <w:t>139453</w:t>
            </w:r>
          </w:p>
        </w:tc>
        <w:tc>
          <w:tcPr>
            <w:tcW w:w="1332" w:type="dxa"/>
            <w:vAlign w:val="center"/>
          </w:tcPr>
          <w:p w:rsidR="0026667F" w:rsidRDefault="00DF617A">
            <w:pPr>
              <w:jc w:val="center"/>
            </w:pPr>
            <w:r>
              <w:rPr>
                <w:rFonts w:eastAsiaTheme="minorEastAsia"/>
                <w:szCs w:val="21"/>
              </w:rPr>
              <w:t>链融</w:t>
            </w:r>
            <w:r>
              <w:rPr>
                <w:rFonts w:eastAsiaTheme="minorEastAsia"/>
                <w:szCs w:val="21"/>
              </w:rPr>
              <w:t>07A1</w:t>
            </w:r>
          </w:p>
        </w:tc>
        <w:tc>
          <w:tcPr>
            <w:tcW w:w="1484" w:type="dxa"/>
            <w:vAlign w:val="center"/>
          </w:tcPr>
          <w:p w:rsidR="0026667F" w:rsidRDefault="00DF617A">
            <w:pPr>
              <w:jc w:val="right"/>
            </w:pPr>
            <w:r>
              <w:rPr>
                <w:rFonts w:eastAsiaTheme="minorEastAsia"/>
                <w:szCs w:val="21"/>
              </w:rPr>
              <w:t>700,000</w:t>
            </w:r>
          </w:p>
        </w:tc>
        <w:tc>
          <w:tcPr>
            <w:tcW w:w="1601" w:type="dxa"/>
            <w:vAlign w:val="center"/>
          </w:tcPr>
          <w:p w:rsidR="0026667F" w:rsidRDefault="00DF617A">
            <w:pPr>
              <w:jc w:val="right"/>
            </w:pPr>
            <w:r>
              <w:rPr>
                <w:rFonts w:eastAsiaTheme="minorEastAsia"/>
                <w:szCs w:val="21"/>
              </w:rPr>
              <w:t>70,000,000.00</w:t>
            </w:r>
          </w:p>
        </w:tc>
        <w:tc>
          <w:tcPr>
            <w:tcW w:w="1636" w:type="dxa"/>
            <w:vAlign w:val="center"/>
          </w:tcPr>
          <w:p w:rsidR="0026667F" w:rsidRDefault="00DF617A">
            <w:pPr>
              <w:jc w:val="right"/>
            </w:pPr>
            <w:r>
              <w:rPr>
                <w:rFonts w:eastAsiaTheme="minorEastAsia"/>
                <w:szCs w:val="21"/>
              </w:rPr>
              <w:t>0.18</w:t>
            </w:r>
          </w:p>
        </w:tc>
      </w:tr>
      <w:tr w:rsidR="0026667F">
        <w:tc>
          <w:tcPr>
            <w:tcW w:w="1191" w:type="dxa"/>
            <w:vAlign w:val="center"/>
          </w:tcPr>
          <w:p w:rsidR="0026667F" w:rsidRDefault="00DF617A">
            <w:pPr>
              <w:jc w:val="center"/>
            </w:pPr>
            <w:r>
              <w:rPr>
                <w:rFonts w:eastAsiaTheme="minorEastAsia"/>
                <w:szCs w:val="21"/>
              </w:rPr>
              <w:t>2</w:t>
            </w:r>
          </w:p>
        </w:tc>
        <w:tc>
          <w:tcPr>
            <w:tcW w:w="1284" w:type="dxa"/>
            <w:vAlign w:val="center"/>
          </w:tcPr>
          <w:p w:rsidR="0026667F" w:rsidRDefault="00DF617A">
            <w:pPr>
              <w:jc w:val="center"/>
            </w:pPr>
            <w:r>
              <w:rPr>
                <w:rFonts w:eastAsiaTheme="minorEastAsia"/>
                <w:szCs w:val="21"/>
              </w:rPr>
              <w:t>139435</w:t>
            </w:r>
          </w:p>
        </w:tc>
        <w:tc>
          <w:tcPr>
            <w:tcW w:w="1332" w:type="dxa"/>
            <w:vAlign w:val="center"/>
          </w:tcPr>
          <w:p w:rsidR="0026667F" w:rsidRDefault="00DF617A">
            <w:pPr>
              <w:jc w:val="center"/>
            </w:pPr>
            <w:r>
              <w:rPr>
                <w:rFonts w:eastAsiaTheme="minorEastAsia"/>
                <w:szCs w:val="21"/>
              </w:rPr>
              <w:t>万科</w:t>
            </w:r>
            <w:r>
              <w:rPr>
                <w:rFonts w:eastAsiaTheme="minorEastAsia"/>
                <w:szCs w:val="21"/>
              </w:rPr>
              <w:t>38A1</w:t>
            </w:r>
          </w:p>
        </w:tc>
        <w:tc>
          <w:tcPr>
            <w:tcW w:w="1484" w:type="dxa"/>
            <w:vAlign w:val="center"/>
          </w:tcPr>
          <w:p w:rsidR="0026667F" w:rsidRDefault="00DF617A">
            <w:pPr>
              <w:jc w:val="right"/>
            </w:pPr>
            <w:r>
              <w:rPr>
                <w:rFonts w:eastAsiaTheme="minorEastAsia"/>
                <w:szCs w:val="21"/>
              </w:rPr>
              <w:t>500,000</w:t>
            </w:r>
          </w:p>
        </w:tc>
        <w:tc>
          <w:tcPr>
            <w:tcW w:w="1601" w:type="dxa"/>
            <w:vAlign w:val="center"/>
          </w:tcPr>
          <w:p w:rsidR="0026667F" w:rsidRDefault="00DF617A">
            <w:pPr>
              <w:jc w:val="right"/>
            </w:pPr>
            <w:r>
              <w:rPr>
                <w:rFonts w:eastAsiaTheme="minorEastAsia"/>
                <w:szCs w:val="21"/>
              </w:rPr>
              <w:t>50,000,000.00</w:t>
            </w:r>
          </w:p>
        </w:tc>
        <w:tc>
          <w:tcPr>
            <w:tcW w:w="1636" w:type="dxa"/>
            <w:vAlign w:val="center"/>
          </w:tcPr>
          <w:p w:rsidR="0026667F" w:rsidRDefault="00DF617A">
            <w:pPr>
              <w:jc w:val="right"/>
            </w:pPr>
            <w:r>
              <w:rPr>
                <w:rFonts w:eastAsiaTheme="minorEastAsia"/>
                <w:szCs w:val="21"/>
              </w:rPr>
              <w:t>0.13</w:t>
            </w:r>
          </w:p>
        </w:tc>
      </w:tr>
      <w:tr w:rsidR="0026667F">
        <w:tc>
          <w:tcPr>
            <w:tcW w:w="1191" w:type="dxa"/>
            <w:vAlign w:val="center"/>
          </w:tcPr>
          <w:p w:rsidR="0026667F" w:rsidRDefault="00DF617A">
            <w:pPr>
              <w:jc w:val="center"/>
            </w:pPr>
            <w:r>
              <w:rPr>
                <w:rFonts w:eastAsiaTheme="minorEastAsia"/>
                <w:szCs w:val="21"/>
              </w:rPr>
              <w:t>2</w:t>
            </w:r>
          </w:p>
        </w:tc>
        <w:tc>
          <w:tcPr>
            <w:tcW w:w="1284" w:type="dxa"/>
            <w:vAlign w:val="center"/>
          </w:tcPr>
          <w:p w:rsidR="0026667F" w:rsidRDefault="00DF617A">
            <w:pPr>
              <w:jc w:val="center"/>
            </w:pPr>
            <w:r>
              <w:rPr>
                <w:rFonts w:eastAsiaTheme="minorEastAsia"/>
                <w:szCs w:val="21"/>
              </w:rPr>
              <w:t>139469</w:t>
            </w:r>
          </w:p>
        </w:tc>
        <w:tc>
          <w:tcPr>
            <w:tcW w:w="1332" w:type="dxa"/>
            <w:vAlign w:val="center"/>
          </w:tcPr>
          <w:p w:rsidR="0026667F" w:rsidRDefault="00DF617A">
            <w:pPr>
              <w:jc w:val="center"/>
            </w:pPr>
            <w:r>
              <w:rPr>
                <w:rFonts w:eastAsiaTheme="minorEastAsia"/>
                <w:szCs w:val="21"/>
              </w:rPr>
              <w:t>链融</w:t>
            </w:r>
            <w:r>
              <w:rPr>
                <w:rFonts w:eastAsiaTheme="minorEastAsia"/>
                <w:szCs w:val="21"/>
              </w:rPr>
              <w:t>08A1</w:t>
            </w:r>
          </w:p>
        </w:tc>
        <w:tc>
          <w:tcPr>
            <w:tcW w:w="1484" w:type="dxa"/>
            <w:vAlign w:val="center"/>
          </w:tcPr>
          <w:p w:rsidR="0026667F" w:rsidRDefault="00DF617A">
            <w:pPr>
              <w:jc w:val="right"/>
            </w:pPr>
            <w:r>
              <w:rPr>
                <w:rFonts w:eastAsiaTheme="minorEastAsia"/>
                <w:szCs w:val="21"/>
              </w:rPr>
              <w:t>500,000</w:t>
            </w:r>
          </w:p>
        </w:tc>
        <w:tc>
          <w:tcPr>
            <w:tcW w:w="1601" w:type="dxa"/>
            <w:vAlign w:val="center"/>
          </w:tcPr>
          <w:p w:rsidR="0026667F" w:rsidRDefault="00DF617A">
            <w:pPr>
              <w:jc w:val="right"/>
            </w:pPr>
            <w:r>
              <w:rPr>
                <w:rFonts w:eastAsiaTheme="minorEastAsia"/>
                <w:szCs w:val="21"/>
              </w:rPr>
              <w:t>50,000,000.00</w:t>
            </w:r>
          </w:p>
        </w:tc>
        <w:tc>
          <w:tcPr>
            <w:tcW w:w="1636" w:type="dxa"/>
            <w:vAlign w:val="center"/>
          </w:tcPr>
          <w:p w:rsidR="0026667F" w:rsidRDefault="00DF617A">
            <w:pPr>
              <w:jc w:val="right"/>
            </w:pPr>
            <w:r>
              <w:rPr>
                <w:rFonts w:eastAsiaTheme="minorEastAsia"/>
                <w:szCs w:val="21"/>
              </w:rPr>
              <w:t>0.13</w:t>
            </w:r>
          </w:p>
        </w:tc>
      </w:tr>
      <w:tr w:rsidR="0026667F">
        <w:tc>
          <w:tcPr>
            <w:tcW w:w="1191" w:type="dxa"/>
            <w:vAlign w:val="center"/>
          </w:tcPr>
          <w:p w:rsidR="0026667F" w:rsidRDefault="00DF617A">
            <w:pPr>
              <w:jc w:val="center"/>
            </w:pPr>
            <w:r>
              <w:rPr>
                <w:rFonts w:eastAsiaTheme="minorEastAsia"/>
                <w:szCs w:val="21"/>
              </w:rPr>
              <w:t>4</w:t>
            </w:r>
          </w:p>
        </w:tc>
        <w:tc>
          <w:tcPr>
            <w:tcW w:w="1284" w:type="dxa"/>
            <w:vAlign w:val="center"/>
          </w:tcPr>
          <w:p w:rsidR="0026667F" w:rsidRDefault="00DF617A">
            <w:pPr>
              <w:jc w:val="center"/>
            </w:pPr>
            <w:r>
              <w:rPr>
                <w:rFonts w:eastAsiaTheme="minorEastAsia"/>
                <w:szCs w:val="21"/>
              </w:rPr>
              <w:t>139446</w:t>
            </w:r>
          </w:p>
        </w:tc>
        <w:tc>
          <w:tcPr>
            <w:tcW w:w="1332" w:type="dxa"/>
            <w:vAlign w:val="center"/>
          </w:tcPr>
          <w:p w:rsidR="0026667F" w:rsidRDefault="00DF617A">
            <w:pPr>
              <w:jc w:val="center"/>
            </w:pPr>
            <w:r>
              <w:rPr>
                <w:rFonts w:eastAsiaTheme="minorEastAsia"/>
                <w:szCs w:val="21"/>
              </w:rPr>
              <w:t>恒融二</w:t>
            </w:r>
            <w:r>
              <w:rPr>
                <w:rFonts w:eastAsiaTheme="minorEastAsia"/>
                <w:szCs w:val="21"/>
              </w:rPr>
              <w:t>7A</w:t>
            </w:r>
          </w:p>
        </w:tc>
        <w:tc>
          <w:tcPr>
            <w:tcW w:w="1484" w:type="dxa"/>
            <w:vAlign w:val="center"/>
          </w:tcPr>
          <w:p w:rsidR="0026667F" w:rsidRDefault="00DF617A">
            <w:pPr>
              <w:jc w:val="right"/>
            </w:pPr>
            <w:r>
              <w:rPr>
                <w:rFonts w:eastAsiaTheme="minorEastAsia"/>
                <w:szCs w:val="21"/>
              </w:rPr>
              <w:t>470,000</w:t>
            </w:r>
          </w:p>
        </w:tc>
        <w:tc>
          <w:tcPr>
            <w:tcW w:w="1601" w:type="dxa"/>
            <w:vAlign w:val="center"/>
          </w:tcPr>
          <w:p w:rsidR="0026667F" w:rsidRDefault="00DF617A">
            <w:pPr>
              <w:jc w:val="right"/>
            </w:pPr>
            <w:r>
              <w:rPr>
                <w:rFonts w:eastAsiaTheme="minorEastAsia"/>
                <w:szCs w:val="21"/>
              </w:rPr>
              <w:t>47,000,000.00</w:t>
            </w:r>
          </w:p>
        </w:tc>
        <w:tc>
          <w:tcPr>
            <w:tcW w:w="1636" w:type="dxa"/>
            <w:vAlign w:val="center"/>
          </w:tcPr>
          <w:p w:rsidR="0026667F" w:rsidRDefault="00DF617A">
            <w:pPr>
              <w:jc w:val="right"/>
            </w:pPr>
            <w:r>
              <w:rPr>
                <w:rFonts w:eastAsiaTheme="minorEastAsia"/>
                <w:szCs w:val="21"/>
              </w:rPr>
              <w:t>0.12</w:t>
            </w:r>
          </w:p>
        </w:tc>
      </w:tr>
      <w:tr w:rsidR="0026667F">
        <w:tc>
          <w:tcPr>
            <w:tcW w:w="1191" w:type="dxa"/>
            <w:vAlign w:val="center"/>
          </w:tcPr>
          <w:p w:rsidR="0026667F" w:rsidRDefault="00DF617A">
            <w:pPr>
              <w:jc w:val="center"/>
            </w:pPr>
            <w:r>
              <w:rPr>
                <w:rFonts w:eastAsiaTheme="minorEastAsia"/>
                <w:szCs w:val="21"/>
              </w:rPr>
              <w:t>5</w:t>
            </w:r>
          </w:p>
        </w:tc>
        <w:tc>
          <w:tcPr>
            <w:tcW w:w="1284" w:type="dxa"/>
            <w:vAlign w:val="center"/>
          </w:tcPr>
          <w:p w:rsidR="0026667F" w:rsidRDefault="00DF617A">
            <w:pPr>
              <w:jc w:val="center"/>
            </w:pPr>
            <w:r>
              <w:rPr>
                <w:rFonts w:eastAsiaTheme="minorEastAsia"/>
                <w:szCs w:val="21"/>
              </w:rPr>
              <w:t>139479</w:t>
            </w:r>
          </w:p>
        </w:tc>
        <w:tc>
          <w:tcPr>
            <w:tcW w:w="1332" w:type="dxa"/>
            <w:vAlign w:val="center"/>
          </w:tcPr>
          <w:p w:rsidR="0026667F" w:rsidRDefault="00DF617A">
            <w:pPr>
              <w:jc w:val="center"/>
            </w:pPr>
            <w:r>
              <w:rPr>
                <w:rFonts w:eastAsiaTheme="minorEastAsia"/>
                <w:szCs w:val="21"/>
              </w:rPr>
              <w:t>链融</w:t>
            </w:r>
            <w:r>
              <w:rPr>
                <w:rFonts w:eastAsiaTheme="minorEastAsia"/>
                <w:szCs w:val="21"/>
              </w:rPr>
              <w:t>09A1</w:t>
            </w:r>
          </w:p>
        </w:tc>
        <w:tc>
          <w:tcPr>
            <w:tcW w:w="1484" w:type="dxa"/>
            <w:vAlign w:val="center"/>
          </w:tcPr>
          <w:p w:rsidR="0026667F" w:rsidRDefault="00DF617A">
            <w:pPr>
              <w:jc w:val="right"/>
            </w:pPr>
            <w:r>
              <w:rPr>
                <w:rFonts w:eastAsiaTheme="minorEastAsia"/>
                <w:szCs w:val="21"/>
              </w:rPr>
              <w:t>400,000</w:t>
            </w:r>
          </w:p>
        </w:tc>
        <w:tc>
          <w:tcPr>
            <w:tcW w:w="1601" w:type="dxa"/>
            <w:vAlign w:val="center"/>
          </w:tcPr>
          <w:p w:rsidR="0026667F" w:rsidRDefault="00DF617A">
            <w:pPr>
              <w:jc w:val="right"/>
            </w:pPr>
            <w:r>
              <w:rPr>
                <w:rFonts w:eastAsiaTheme="minorEastAsia"/>
                <w:szCs w:val="21"/>
              </w:rPr>
              <w:t>40,000,000.00</w:t>
            </w:r>
          </w:p>
        </w:tc>
        <w:tc>
          <w:tcPr>
            <w:tcW w:w="1636" w:type="dxa"/>
            <w:vAlign w:val="center"/>
          </w:tcPr>
          <w:p w:rsidR="0026667F" w:rsidRDefault="00DF617A">
            <w:pPr>
              <w:jc w:val="right"/>
            </w:pPr>
            <w:r>
              <w:rPr>
                <w:rFonts w:eastAsiaTheme="minorEastAsia"/>
                <w:szCs w:val="21"/>
              </w:rPr>
              <w:t>0.10</w:t>
            </w:r>
          </w:p>
        </w:tc>
      </w:tr>
      <w:tr w:rsidR="0026667F">
        <w:tc>
          <w:tcPr>
            <w:tcW w:w="1191" w:type="dxa"/>
            <w:vAlign w:val="center"/>
          </w:tcPr>
          <w:p w:rsidR="0026667F" w:rsidRDefault="00DF617A">
            <w:pPr>
              <w:jc w:val="center"/>
            </w:pPr>
            <w:r>
              <w:rPr>
                <w:rFonts w:eastAsiaTheme="minorEastAsia"/>
                <w:szCs w:val="21"/>
              </w:rPr>
              <w:t>5</w:t>
            </w:r>
          </w:p>
        </w:tc>
        <w:tc>
          <w:tcPr>
            <w:tcW w:w="1284" w:type="dxa"/>
            <w:vAlign w:val="center"/>
          </w:tcPr>
          <w:p w:rsidR="0026667F" w:rsidRDefault="00DF617A">
            <w:pPr>
              <w:jc w:val="center"/>
            </w:pPr>
            <w:r>
              <w:rPr>
                <w:rFonts w:eastAsiaTheme="minorEastAsia"/>
                <w:szCs w:val="21"/>
              </w:rPr>
              <w:t>139493</w:t>
            </w:r>
          </w:p>
        </w:tc>
        <w:tc>
          <w:tcPr>
            <w:tcW w:w="1332" w:type="dxa"/>
            <w:vAlign w:val="center"/>
          </w:tcPr>
          <w:p w:rsidR="0026667F" w:rsidRDefault="00DF617A">
            <w:pPr>
              <w:jc w:val="center"/>
            </w:pPr>
            <w:r>
              <w:rPr>
                <w:rFonts w:eastAsiaTheme="minorEastAsia"/>
                <w:szCs w:val="21"/>
              </w:rPr>
              <w:t>恒融二</w:t>
            </w:r>
            <w:r>
              <w:rPr>
                <w:rFonts w:eastAsiaTheme="minorEastAsia"/>
                <w:szCs w:val="21"/>
              </w:rPr>
              <w:t>8A</w:t>
            </w:r>
          </w:p>
        </w:tc>
        <w:tc>
          <w:tcPr>
            <w:tcW w:w="1484" w:type="dxa"/>
            <w:vAlign w:val="center"/>
          </w:tcPr>
          <w:p w:rsidR="0026667F" w:rsidRDefault="00DF617A">
            <w:pPr>
              <w:jc w:val="right"/>
            </w:pPr>
            <w:r>
              <w:rPr>
                <w:rFonts w:eastAsiaTheme="minorEastAsia"/>
                <w:szCs w:val="21"/>
              </w:rPr>
              <w:t>400,000</w:t>
            </w:r>
          </w:p>
        </w:tc>
        <w:tc>
          <w:tcPr>
            <w:tcW w:w="1601" w:type="dxa"/>
            <w:vAlign w:val="center"/>
          </w:tcPr>
          <w:p w:rsidR="0026667F" w:rsidRDefault="00DF617A">
            <w:pPr>
              <w:jc w:val="right"/>
            </w:pPr>
            <w:r>
              <w:rPr>
                <w:rFonts w:eastAsiaTheme="minorEastAsia"/>
                <w:szCs w:val="21"/>
              </w:rPr>
              <w:t>40,000,000.00</w:t>
            </w:r>
          </w:p>
        </w:tc>
        <w:tc>
          <w:tcPr>
            <w:tcW w:w="1636" w:type="dxa"/>
            <w:vAlign w:val="center"/>
          </w:tcPr>
          <w:p w:rsidR="0026667F" w:rsidRDefault="00DF617A">
            <w:pPr>
              <w:jc w:val="right"/>
            </w:pPr>
            <w:r>
              <w:rPr>
                <w:rFonts w:eastAsiaTheme="minorEastAsia"/>
                <w:szCs w:val="21"/>
              </w:rPr>
              <w:t>0.10</w:t>
            </w:r>
          </w:p>
        </w:tc>
      </w:tr>
      <w:tr w:rsidR="0026667F">
        <w:tc>
          <w:tcPr>
            <w:tcW w:w="1191" w:type="dxa"/>
            <w:vAlign w:val="center"/>
          </w:tcPr>
          <w:p w:rsidR="0026667F" w:rsidRDefault="00DF617A">
            <w:pPr>
              <w:jc w:val="center"/>
            </w:pPr>
            <w:r>
              <w:rPr>
                <w:rFonts w:eastAsiaTheme="minorEastAsia"/>
                <w:szCs w:val="21"/>
              </w:rPr>
              <w:t>7</w:t>
            </w:r>
          </w:p>
        </w:tc>
        <w:tc>
          <w:tcPr>
            <w:tcW w:w="1284" w:type="dxa"/>
            <w:vAlign w:val="center"/>
          </w:tcPr>
          <w:p w:rsidR="0026667F" w:rsidRDefault="00DF617A">
            <w:pPr>
              <w:jc w:val="center"/>
            </w:pPr>
            <w:r>
              <w:rPr>
                <w:rFonts w:eastAsiaTheme="minorEastAsia"/>
                <w:szCs w:val="21"/>
              </w:rPr>
              <w:t>138133</w:t>
            </w:r>
          </w:p>
        </w:tc>
        <w:tc>
          <w:tcPr>
            <w:tcW w:w="1332" w:type="dxa"/>
            <w:vAlign w:val="center"/>
          </w:tcPr>
          <w:p w:rsidR="0026667F" w:rsidRDefault="00DF617A">
            <w:pPr>
              <w:jc w:val="center"/>
            </w:pPr>
            <w:r>
              <w:rPr>
                <w:rFonts w:eastAsiaTheme="minorEastAsia"/>
                <w:szCs w:val="21"/>
              </w:rPr>
              <w:t>永熙优</w:t>
            </w:r>
            <w:r>
              <w:rPr>
                <w:rFonts w:eastAsiaTheme="minorEastAsia"/>
                <w:szCs w:val="21"/>
              </w:rPr>
              <w:t>19</w:t>
            </w:r>
          </w:p>
        </w:tc>
        <w:tc>
          <w:tcPr>
            <w:tcW w:w="1484" w:type="dxa"/>
            <w:vAlign w:val="center"/>
          </w:tcPr>
          <w:p w:rsidR="0026667F" w:rsidRDefault="00DF617A">
            <w:pPr>
              <w:jc w:val="right"/>
            </w:pPr>
            <w:r>
              <w:rPr>
                <w:rFonts w:eastAsiaTheme="minorEastAsia"/>
                <w:szCs w:val="21"/>
              </w:rPr>
              <w:t>300,000</w:t>
            </w:r>
          </w:p>
        </w:tc>
        <w:tc>
          <w:tcPr>
            <w:tcW w:w="1601" w:type="dxa"/>
            <w:vAlign w:val="center"/>
          </w:tcPr>
          <w:p w:rsidR="0026667F" w:rsidRDefault="00DF617A">
            <w:pPr>
              <w:jc w:val="right"/>
            </w:pPr>
            <w:r>
              <w:rPr>
                <w:rFonts w:eastAsiaTheme="minorEastAsia"/>
                <w:szCs w:val="21"/>
              </w:rPr>
              <w:t>30,000,000.00</w:t>
            </w:r>
          </w:p>
        </w:tc>
        <w:tc>
          <w:tcPr>
            <w:tcW w:w="1636" w:type="dxa"/>
            <w:vAlign w:val="center"/>
          </w:tcPr>
          <w:p w:rsidR="0026667F" w:rsidRDefault="00DF617A">
            <w:pPr>
              <w:jc w:val="right"/>
            </w:pPr>
            <w:r>
              <w:rPr>
                <w:rFonts w:eastAsiaTheme="minorEastAsia"/>
                <w:szCs w:val="21"/>
              </w:rPr>
              <w:t>0.08</w:t>
            </w:r>
          </w:p>
        </w:tc>
      </w:tr>
      <w:tr w:rsidR="0026667F">
        <w:tc>
          <w:tcPr>
            <w:tcW w:w="1191" w:type="dxa"/>
            <w:vAlign w:val="center"/>
          </w:tcPr>
          <w:p w:rsidR="0026667F" w:rsidRDefault="00DF617A">
            <w:pPr>
              <w:jc w:val="center"/>
            </w:pPr>
            <w:r>
              <w:rPr>
                <w:rFonts w:eastAsiaTheme="minorEastAsia"/>
                <w:szCs w:val="21"/>
              </w:rPr>
              <w:t>7</w:t>
            </w:r>
          </w:p>
        </w:tc>
        <w:tc>
          <w:tcPr>
            <w:tcW w:w="1284" w:type="dxa"/>
            <w:vAlign w:val="center"/>
          </w:tcPr>
          <w:p w:rsidR="0026667F" w:rsidRDefault="00DF617A">
            <w:pPr>
              <w:jc w:val="center"/>
            </w:pPr>
            <w:r>
              <w:rPr>
                <w:rFonts w:eastAsiaTheme="minorEastAsia"/>
                <w:szCs w:val="21"/>
              </w:rPr>
              <w:t>138265</w:t>
            </w:r>
          </w:p>
        </w:tc>
        <w:tc>
          <w:tcPr>
            <w:tcW w:w="1332" w:type="dxa"/>
            <w:vAlign w:val="center"/>
          </w:tcPr>
          <w:p w:rsidR="0026667F" w:rsidRDefault="00DF617A">
            <w:pPr>
              <w:jc w:val="center"/>
            </w:pPr>
            <w:r>
              <w:rPr>
                <w:rFonts w:eastAsiaTheme="minorEastAsia"/>
                <w:szCs w:val="21"/>
              </w:rPr>
              <w:t>国链</w:t>
            </w:r>
            <w:r>
              <w:rPr>
                <w:rFonts w:eastAsiaTheme="minorEastAsia"/>
                <w:szCs w:val="21"/>
              </w:rPr>
              <w:t>16A1</w:t>
            </w:r>
          </w:p>
        </w:tc>
        <w:tc>
          <w:tcPr>
            <w:tcW w:w="1484" w:type="dxa"/>
            <w:vAlign w:val="center"/>
          </w:tcPr>
          <w:p w:rsidR="0026667F" w:rsidRDefault="00DF617A">
            <w:pPr>
              <w:jc w:val="right"/>
            </w:pPr>
            <w:r>
              <w:rPr>
                <w:rFonts w:eastAsiaTheme="minorEastAsia"/>
                <w:szCs w:val="21"/>
              </w:rPr>
              <w:t>300,000</w:t>
            </w:r>
          </w:p>
        </w:tc>
        <w:tc>
          <w:tcPr>
            <w:tcW w:w="1601" w:type="dxa"/>
            <w:vAlign w:val="center"/>
          </w:tcPr>
          <w:p w:rsidR="0026667F" w:rsidRDefault="00DF617A">
            <w:pPr>
              <w:jc w:val="right"/>
            </w:pPr>
            <w:r>
              <w:rPr>
                <w:rFonts w:eastAsiaTheme="minorEastAsia"/>
                <w:szCs w:val="21"/>
              </w:rPr>
              <w:t>30,000,000.00</w:t>
            </w:r>
          </w:p>
        </w:tc>
        <w:tc>
          <w:tcPr>
            <w:tcW w:w="1636" w:type="dxa"/>
            <w:vAlign w:val="center"/>
          </w:tcPr>
          <w:p w:rsidR="0026667F" w:rsidRDefault="00DF617A">
            <w:pPr>
              <w:jc w:val="right"/>
            </w:pPr>
            <w:r>
              <w:rPr>
                <w:rFonts w:eastAsiaTheme="minorEastAsia"/>
                <w:szCs w:val="21"/>
              </w:rPr>
              <w:t>0.08</w:t>
            </w:r>
          </w:p>
        </w:tc>
      </w:tr>
      <w:tr w:rsidR="0026667F">
        <w:tc>
          <w:tcPr>
            <w:tcW w:w="1191" w:type="dxa"/>
            <w:vAlign w:val="center"/>
          </w:tcPr>
          <w:p w:rsidR="0026667F" w:rsidRDefault="00DF617A">
            <w:pPr>
              <w:jc w:val="center"/>
            </w:pPr>
            <w:r>
              <w:rPr>
                <w:rFonts w:eastAsiaTheme="minorEastAsia"/>
                <w:szCs w:val="21"/>
              </w:rPr>
              <w:t>7</w:t>
            </w:r>
          </w:p>
        </w:tc>
        <w:tc>
          <w:tcPr>
            <w:tcW w:w="1284" w:type="dxa"/>
            <w:vAlign w:val="center"/>
          </w:tcPr>
          <w:p w:rsidR="0026667F" w:rsidRDefault="00DF617A">
            <w:pPr>
              <w:jc w:val="center"/>
            </w:pPr>
            <w:r>
              <w:rPr>
                <w:rFonts w:eastAsiaTheme="minorEastAsia"/>
                <w:szCs w:val="21"/>
              </w:rPr>
              <w:t>139419</w:t>
            </w:r>
          </w:p>
        </w:tc>
        <w:tc>
          <w:tcPr>
            <w:tcW w:w="1332" w:type="dxa"/>
            <w:vAlign w:val="center"/>
          </w:tcPr>
          <w:p w:rsidR="0026667F" w:rsidRDefault="00DF617A">
            <w:pPr>
              <w:jc w:val="center"/>
            </w:pPr>
            <w:r>
              <w:rPr>
                <w:rFonts w:eastAsiaTheme="minorEastAsia"/>
                <w:szCs w:val="21"/>
              </w:rPr>
              <w:t>万科</w:t>
            </w:r>
            <w:r>
              <w:rPr>
                <w:rFonts w:eastAsiaTheme="minorEastAsia"/>
                <w:szCs w:val="21"/>
              </w:rPr>
              <w:t>37A1</w:t>
            </w:r>
          </w:p>
        </w:tc>
        <w:tc>
          <w:tcPr>
            <w:tcW w:w="1484" w:type="dxa"/>
            <w:vAlign w:val="center"/>
          </w:tcPr>
          <w:p w:rsidR="0026667F" w:rsidRDefault="00DF617A">
            <w:pPr>
              <w:jc w:val="right"/>
            </w:pPr>
            <w:r>
              <w:rPr>
                <w:rFonts w:eastAsiaTheme="minorEastAsia"/>
                <w:szCs w:val="21"/>
              </w:rPr>
              <w:t>300,000</w:t>
            </w:r>
          </w:p>
        </w:tc>
        <w:tc>
          <w:tcPr>
            <w:tcW w:w="1601" w:type="dxa"/>
            <w:vAlign w:val="center"/>
          </w:tcPr>
          <w:p w:rsidR="0026667F" w:rsidRDefault="00DF617A">
            <w:pPr>
              <w:jc w:val="right"/>
            </w:pPr>
            <w:r>
              <w:rPr>
                <w:rFonts w:eastAsiaTheme="minorEastAsia"/>
                <w:szCs w:val="21"/>
              </w:rPr>
              <w:t>30,000,000.00</w:t>
            </w:r>
          </w:p>
        </w:tc>
        <w:tc>
          <w:tcPr>
            <w:tcW w:w="1636" w:type="dxa"/>
            <w:vAlign w:val="center"/>
          </w:tcPr>
          <w:p w:rsidR="0026667F" w:rsidRDefault="00DF617A">
            <w:pPr>
              <w:jc w:val="right"/>
            </w:pPr>
            <w:r>
              <w:rPr>
                <w:rFonts w:eastAsiaTheme="minorEastAsia"/>
                <w:szCs w:val="21"/>
              </w:rPr>
              <w:t>0.08</w:t>
            </w:r>
          </w:p>
        </w:tc>
      </w:tr>
      <w:tr w:rsidR="0026667F">
        <w:tc>
          <w:tcPr>
            <w:tcW w:w="1191" w:type="dxa"/>
            <w:vAlign w:val="center"/>
          </w:tcPr>
          <w:p w:rsidR="0026667F" w:rsidRDefault="00DF617A">
            <w:pPr>
              <w:jc w:val="center"/>
            </w:pPr>
            <w:r>
              <w:rPr>
                <w:rFonts w:eastAsiaTheme="minorEastAsia"/>
                <w:szCs w:val="21"/>
              </w:rPr>
              <w:t>7</w:t>
            </w:r>
          </w:p>
        </w:tc>
        <w:tc>
          <w:tcPr>
            <w:tcW w:w="1284" w:type="dxa"/>
            <w:vAlign w:val="center"/>
          </w:tcPr>
          <w:p w:rsidR="0026667F" w:rsidRDefault="00DF617A">
            <w:pPr>
              <w:jc w:val="center"/>
            </w:pPr>
            <w:r>
              <w:rPr>
                <w:rFonts w:eastAsiaTheme="minorEastAsia"/>
                <w:szCs w:val="21"/>
              </w:rPr>
              <w:t>139430</w:t>
            </w:r>
          </w:p>
        </w:tc>
        <w:tc>
          <w:tcPr>
            <w:tcW w:w="1332" w:type="dxa"/>
            <w:vAlign w:val="center"/>
          </w:tcPr>
          <w:p w:rsidR="0026667F" w:rsidRDefault="00DF617A">
            <w:pPr>
              <w:jc w:val="center"/>
            </w:pPr>
            <w:r>
              <w:rPr>
                <w:rFonts w:eastAsiaTheme="minorEastAsia"/>
                <w:szCs w:val="21"/>
              </w:rPr>
              <w:t>链融</w:t>
            </w:r>
            <w:r>
              <w:rPr>
                <w:rFonts w:eastAsiaTheme="minorEastAsia"/>
                <w:szCs w:val="21"/>
              </w:rPr>
              <w:t>06A1</w:t>
            </w:r>
          </w:p>
        </w:tc>
        <w:tc>
          <w:tcPr>
            <w:tcW w:w="1484" w:type="dxa"/>
            <w:vAlign w:val="center"/>
          </w:tcPr>
          <w:p w:rsidR="0026667F" w:rsidRDefault="00DF617A">
            <w:pPr>
              <w:jc w:val="right"/>
            </w:pPr>
            <w:r>
              <w:rPr>
                <w:rFonts w:eastAsiaTheme="minorEastAsia"/>
                <w:szCs w:val="21"/>
              </w:rPr>
              <w:t>300,000</w:t>
            </w:r>
          </w:p>
        </w:tc>
        <w:tc>
          <w:tcPr>
            <w:tcW w:w="1601" w:type="dxa"/>
            <w:vAlign w:val="center"/>
          </w:tcPr>
          <w:p w:rsidR="0026667F" w:rsidRDefault="00DF617A">
            <w:pPr>
              <w:jc w:val="right"/>
            </w:pPr>
            <w:r>
              <w:rPr>
                <w:rFonts w:eastAsiaTheme="minorEastAsia"/>
                <w:szCs w:val="21"/>
              </w:rPr>
              <w:t>30,000,000.00</w:t>
            </w:r>
          </w:p>
        </w:tc>
        <w:tc>
          <w:tcPr>
            <w:tcW w:w="1636" w:type="dxa"/>
            <w:vAlign w:val="center"/>
          </w:tcPr>
          <w:p w:rsidR="0026667F" w:rsidRDefault="00DF617A">
            <w:pPr>
              <w:jc w:val="right"/>
            </w:pPr>
            <w:r>
              <w:rPr>
                <w:rFonts w:eastAsiaTheme="minorEastAsia"/>
                <w:szCs w:val="21"/>
              </w:rPr>
              <w:t>0.08</w:t>
            </w:r>
          </w:p>
        </w:tc>
      </w:tr>
      <w:tr w:rsidR="0026667F">
        <w:tc>
          <w:tcPr>
            <w:tcW w:w="1191" w:type="dxa"/>
            <w:vAlign w:val="center"/>
          </w:tcPr>
          <w:p w:rsidR="0026667F" w:rsidRDefault="00DF617A">
            <w:pPr>
              <w:jc w:val="center"/>
            </w:pPr>
            <w:r>
              <w:rPr>
                <w:rFonts w:eastAsiaTheme="minorEastAsia"/>
                <w:szCs w:val="21"/>
              </w:rPr>
              <w:t>7</w:t>
            </w:r>
          </w:p>
        </w:tc>
        <w:tc>
          <w:tcPr>
            <w:tcW w:w="1284" w:type="dxa"/>
            <w:vAlign w:val="center"/>
          </w:tcPr>
          <w:p w:rsidR="0026667F" w:rsidRDefault="00DF617A">
            <w:pPr>
              <w:jc w:val="center"/>
            </w:pPr>
            <w:r>
              <w:rPr>
                <w:rFonts w:eastAsiaTheme="minorEastAsia"/>
                <w:szCs w:val="21"/>
              </w:rPr>
              <w:t>139454</w:t>
            </w:r>
          </w:p>
        </w:tc>
        <w:tc>
          <w:tcPr>
            <w:tcW w:w="1332" w:type="dxa"/>
            <w:vAlign w:val="center"/>
          </w:tcPr>
          <w:p w:rsidR="0026667F" w:rsidRDefault="00DF617A">
            <w:pPr>
              <w:jc w:val="center"/>
            </w:pPr>
            <w:r>
              <w:rPr>
                <w:rFonts w:eastAsiaTheme="minorEastAsia"/>
                <w:szCs w:val="21"/>
              </w:rPr>
              <w:t>万科</w:t>
            </w:r>
            <w:r>
              <w:rPr>
                <w:rFonts w:eastAsiaTheme="minorEastAsia"/>
                <w:szCs w:val="21"/>
              </w:rPr>
              <w:t>39A1</w:t>
            </w:r>
          </w:p>
        </w:tc>
        <w:tc>
          <w:tcPr>
            <w:tcW w:w="1484" w:type="dxa"/>
            <w:vAlign w:val="center"/>
          </w:tcPr>
          <w:p w:rsidR="0026667F" w:rsidRDefault="00DF617A">
            <w:pPr>
              <w:jc w:val="right"/>
            </w:pPr>
            <w:r>
              <w:rPr>
                <w:rFonts w:eastAsiaTheme="minorEastAsia"/>
                <w:szCs w:val="21"/>
              </w:rPr>
              <w:t>300,000</w:t>
            </w:r>
          </w:p>
        </w:tc>
        <w:tc>
          <w:tcPr>
            <w:tcW w:w="1601" w:type="dxa"/>
            <w:vAlign w:val="center"/>
          </w:tcPr>
          <w:p w:rsidR="0026667F" w:rsidRDefault="00DF617A">
            <w:pPr>
              <w:jc w:val="right"/>
            </w:pPr>
            <w:r>
              <w:rPr>
                <w:rFonts w:eastAsiaTheme="minorEastAsia"/>
                <w:szCs w:val="21"/>
              </w:rPr>
              <w:t>30,000,000.00</w:t>
            </w:r>
          </w:p>
        </w:tc>
        <w:tc>
          <w:tcPr>
            <w:tcW w:w="1636" w:type="dxa"/>
            <w:vAlign w:val="center"/>
          </w:tcPr>
          <w:p w:rsidR="0026667F" w:rsidRDefault="00DF617A">
            <w:pPr>
              <w:jc w:val="right"/>
            </w:pPr>
            <w:r>
              <w:rPr>
                <w:rFonts w:eastAsiaTheme="minorEastAsia"/>
                <w:szCs w:val="21"/>
              </w:rPr>
              <w:t>0.08</w:t>
            </w:r>
          </w:p>
        </w:tc>
      </w:tr>
      <w:tr w:rsidR="0026667F">
        <w:tc>
          <w:tcPr>
            <w:tcW w:w="1191" w:type="dxa"/>
            <w:vAlign w:val="center"/>
          </w:tcPr>
          <w:p w:rsidR="0026667F" w:rsidRDefault="00DF617A">
            <w:pPr>
              <w:jc w:val="center"/>
            </w:pPr>
            <w:r>
              <w:rPr>
                <w:rFonts w:eastAsiaTheme="minorEastAsia"/>
                <w:szCs w:val="21"/>
              </w:rPr>
              <w:t>7</w:t>
            </w:r>
          </w:p>
        </w:tc>
        <w:tc>
          <w:tcPr>
            <w:tcW w:w="1284" w:type="dxa"/>
            <w:vAlign w:val="center"/>
          </w:tcPr>
          <w:p w:rsidR="0026667F" w:rsidRDefault="00DF617A">
            <w:pPr>
              <w:jc w:val="center"/>
            </w:pPr>
            <w:r>
              <w:rPr>
                <w:rFonts w:eastAsiaTheme="minorEastAsia"/>
                <w:szCs w:val="21"/>
              </w:rPr>
              <w:t>139811</w:t>
            </w:r>
          </w:p>
        </w:tc>
        <w:tc>
          <w:tcPr>
            <w:tcW w:w="1332" w:type="dxa"/>
            <w:vAlign w:val="center"/>
          </w:tcPr>
          <w:p w:rsidR="0026667F" w:rsidRDefault="00DF617A">
            <w:pPr>
              <w:jc w:val="center"/>
            </w:pPr>
            <w:r>
              <w:rPr>
                <w:rFonts w:eastAsiaTheme="minorEastAsia"/>
                <w:szCs w:val="21"/>
              </w:rPr>
              <w:t>永熙优</w:t>
            </w:r>
            <w:r>
              <w:rPr>
                <w:rFonts w:eastAsiaTheme="minorEastAsia"/>
                <w:szCs w:val="21"/>
              </w:rPr>
              <w:t>09</w:t>
            </w:r>
          </w:p>
        </w:tc>
        <w:tc>
          <w:tcPr>
            <w:tcW w:w="1484" w:type="dxa"/>
            <w:vAlign w:val="center"/>
          </w:tcPr>
          <w:p w:rsidR="0026667F" w:rsidRDefault="00DF617A">
            <w:pPr>
              <w:jc w:val="right"/>
            </w:pPr>
            <w:r>
              <w:rPr>
                <w:rFonts w:eastAsiaTheme="minorEastAsia"/>
                <w:szCs w:val="21"/>
              </w:rPr>
              <w:t>300,000</w:t>
            </w:r>
          </w:p>
        </w:tc>
        <w:tc>
          <w:tcPr>
            <w:tcW w:w="1601" w:type="dxa"/>
            <w:vAlign w:val="center"/>
          </w:tcPr>
          <w:p w:rsidR="0026667F" w:rsidRDefault="00DF617A">
            <w:pPr>
              <w:jc w:val="right"/>
            </w:pPr>
            <w:r>
              <w:rPr>
                <w:rFonts w:eastAsiaTheme="minorEastAsia"/>
                <w:szCs w:val="21"/>
              </w:rPr>
              <w:t>30,000,000.00</w:t>
            </w:r>
          </w:p>
        </w:tc>
        <w:tc>
          <w:tcPr>
            <w:tcW w:w="1636" w:type="dxa"/>
            <w:vAlign w:val="center"/>
          </w:tcPr>
          <w:p w:rsidR="0026667F" w:rsidRDefault="00DF617A">
            <w:pPr>
              <w:jc w:val="right"/>
            </w:pPr>
            <w:r>
              <w:rPr>
                <w:rFonts w:eastAsiaTheme="minorEastAsia"/>
                <w:szCs w:val="21"/>
              </w:rPr>
              <w:t>0.08</w:t>
            </w:r>
          </w:p>
        </w:tc>
      </w:tr>
      <w:tr w:rsidR="0026667F">
        <w:tc>
          <w:tcPr>
            <w:tcW w:w="1191" w:type="dxa"/>
            <w:vAlign w:val="center"/>
          </w:tcPr>
          <w:p w:rsidR="0026667F" w:rsidRDefault="00DF617A">
            <w:pPr>
              <w:jc w:val="center"/>
            </w:pPr>
            <w:r>
              <w:rPr>
                <w:rFonts w:eastAsiaTheme="minorEastAsia"/>
                <w:szCs w:val="21"/>
              </w:rPr>
              <w:t>7</w:t>
            </w:r>
          </w:p>
        </w:tc>
        <w:tc>
          <w:tcPr>
            <w:tcW w:w="1284" w:type="dxa"/>
            <w:vAlign w:val="center"/>
          </w:tcPr>
          <w:p w:rsidR="0026667F" w:rsidRDefault="00DF617A">
            <w:pPr>
              <w:jc w:val="center"/>
            </w:pPr>
            <w:r>
              <w:rPr>
                <w:rFonts w:eastAsiaTheme="minorEastAsia"/>
                <w:szCs w:val="21"/>
              </w:rPr>
              <w:t>139849</w:t>
            </w:r>
          </w:p>
        </w:tc>
        <w:tc>
          <w:tcPr>
            <w:tcW w:w="1332" w:type="dxa"/>
            <w:vAlign w:val="center"/>
          </w:tcPr>
          <w:p w:rsidR="0026667F" w:rsidRDefault="00DF617A">
            <w:pPr>
              <w:jc w:val="center"/>
            </w:pPr>
            <w:r>
              <w:rPr>
                <w:rFonts w:eastAsiaTheme="minorEastAsia"/>
                <w:szCs w:val="21"/>
              </w:rPr>
              <w:t>永泰优</w:t>
            </w:r>
            <w:r>
              <w:rPr>
                <w:rFonts w:eastAsiaTheme="minorEastAsia"/>
                <w:szCs w:val="21"/>
              </w:rPr>
              <w:t>03</w:t>
            </w:r>
          </w:p>
        </w:tc>
        <w:tc>
          <w:tcPr>
            <w:tcW w:w="1484" w:type="dxa"/>
            <w:vAlign w:val="center"/>
          </w:tcPr>
          <w:p w:rsidR="0026667F" w:rsidRDefault="00DF617A">
            <w:pPr>
              <w:jc w:val="right"/>
            </w:pPr>
            <w:r>
              <w:rPr>
                <w:rFonts w:eastAsiaTheme="minorEastAsia"/>
                <w:szCs w:val="21"/>
              </w:rPr>
              <w:t>300,000</w:t>
            </w:r>
          </w:p>
        </w:tc>
        <w:tc>
          <w:tcPr>
            <w:tcW w:w="1601" w:type="dxa"/>
            <w:vAlign w:val="center"/>
          </w:tcPr>
          <w:p w:rsidR="0026667F" w:rsidRDefault="00DF617A">
            <w:pPr>
              <w:jc w:val="right"/>
            </w:pPr>
            <w:r>
              <w:rPr>
                <w:rFonts w:eastAsiaTheme="minorEastAsia"/>
                <w:szCs w:val="21"/>
              </w:rPr>
              <w:t>30,000,000.00</w:t>
            </w:r>
          </w:p>
        </w:tc>
        <w:tc>
          <w:tcPr>
            <w:tcW w:w="1636" w:type="dxa"/>
            <w:vAlign w:val="center"/>
          </w:tcPr>
          <w:p w:rsidR="0026667F" w:rsidRDefault="00DF617A">
            <w:pPr>
              <w:jc w:val="right"/>
            </w:pPr>
            <w:r>
              <w:rPr>
                <w:rFonts w:eastAsiaTheme="minorEastAsia"/>
                <w:szCs w:val="21"/>
              </w:rPr>
              <w:t>0.08</w:t>
            </w:r>
          </w:p>
        </w:tc>
      </w:tr>
      <w:tr w:rsidR="0026667F">
        <w:tc>
          <w:tcPr>
            <w:tcW w:w="1191" w:type="dxa"/>
            <w:vAlign w:val="center"/>
          </w:tcPr>
          <w:p w:rsidR="0026667F" w:rsidRDefault="00DF617A">
            <w:pPr>
              <w:jc w:val="center"/>
            </w:pPr>
            <w:r>
              <w:rPr>
                <w:rFonts w:eastAsiaTheme="minorEastAsia"/>
                <w:szCs w:val="21"/>
              </w:rPr>
              <w:t>7</w:t>
            </w:r>
          </w:p>
        </w:tc>
        <w:tc>
          <w:tcPr>
            <w:tcW w:w="1284" w:type="dxa"/>
            <w:vAlign w:val="center"/>
          </w:tcPr>
          <w:p w:rsidR="0026667F" w:rsidRDefault="00DF617A">
            <w:pPr>
              <w:jc w:val="center"/>
            </w:pPr>
            <w:r>
              <w:rPr>
                <w:rFonts w:eastAsiaTheme="minorEastAsia"/>
                <w:szCs w:val="21"/>
              </w:rPr>
              <w:t>139850</w:t>
            </w:r>
          </w:p>
        </w:tc>
        <w:tc>
          <w:tcPr>
            <w:tcW w:w="1332" w:type="dxa"/>
            <w:vAlign w:val="center"/>
          </w:tcPr>
          <w:p w:rsidR="0026667F" w:rsidRDefault="00DF617A">
            <w:pPr>
              <w:jc w:val="center"/>
            </w:pPr>
            <w:r>
              <w:rPr>
                <w:rFonts w:eastAsiaTheme="minorEastAsia"/>
                <w:szCs w:val="21"/>
              </w:rPr>
              <w:t>瑞新</w:t>
            </w:r>
            <w:r>
              <w:rPr>
                <w:rFonts w:eastAsiaTheme="minorEastAsia"/>
                <w:szCs w:val="21"/>
              </w:rPr>
              <w:t>3A1</w:t>
            </w:r>
          </w:p>
        </w:tc>
        <w:tc>
          <w:tcPr>
            <w:tcW w:w="1484" w:type="dxa"/>
            <w:vAlign w:val="center"/>
          </w:tcPr>
          <w:p w:rsidR="0026667F" w:rsidRDefault="00DF617A">
            <w:pPr>
              <w:jc w:val="right"/>
            </w:pPr>
            <w:r>
              <w:rPr>
                <w:rFonts w:eastAsiaTheme="minorEastAsia"/>
                <w:szCs w:val="21"/>
              </w:rPr>
              <w:t>300,000</w:t>
            </w:r>
          </w:p>
        </w:tc>
        <w:tc>
          <w:tcPr>
            <w:tcW w:w="1601" w:type="dxa"/>
            <w:vAlign w:val="center"/>
          </w:tcPr>
          <w:p w:rsidR="0026667F" w:rsidRDefault="00DF617A">
            <w:pPr>
              <w:jc w:val="right"/>
            </w:pPr>
            <w:r>
              <w:rPr>
                <w:rFonts w:eastAsiaTheme="minorEastAsia"/>
                <w:szCs w:val="21"/>
              </w:rPr>
              <w:t>30,000,000.00</w:t>
            </w:r>
          </w:p>
        </w:tc>
        <w:tc>
          <w:tcPr>
            <w:tcW w:w="1636" w:type="dxa"/>
            <w:vAlign w:val="center"/>
          </w:tcPr>
          <w:p w:rsidR="0026667F" w:rsidRDefault="00DF617A">
            <w:pPr>
              <w:jc w:val="right"/>
            </w:pPr>
            <w:r>
              <w:rPr>
                <w:rFonts w:eastAsiaTheme="minorEastAsia"/>
                <w:szCs w:val="21"/>
              </w:rPr>
              <w:t>0.08</w:t>
            </w:r>
          </w:p>
        </w:tc>
      </w:tr>
    </w:tbl>
    <w:p w:rsidR="006D141C" w:rsidRPr="00D0515B" w:rsidRDefault="006D141C" w:rsidP="00B1591D">
      <w:pPr>
        <w:pStyle w:val="20"/>
        <w:spacing w:before="0" w:after="0"/>
        <w:rPr>
          <w:rFonts w:asciiTheme="minorEastAsia" w:eastAsiaTheme="minorEastAsia" w:hAnsiTheme="minorEastAsia" w:cs="Times New Roman"/>
          <w:kern w:val="0"/>
          <w:sz w:val="21"/>
          <w:szCs w:val="21"/>
        </w:rPr>
      </w:pPr>
      <w:bookmarkStart w:id="69" w:name="_Toc331410110"/>
      <w:bookmarkStart w:id="70" w:name="_Toc35532666"/>
      <w:r w:rsidRPr="00D0515B">
        <w:rPr>
          <w:rFonts w:asciiTheme="minorEastAsia" w:eastAsiaTheme="minorEastAsia" w:hAnsiTheme="minorEastAsia" w:cs="Times New Roman" w:hint="eastAsia"/>
          <w:kern w:val="0"/>
          <w:sz w:val="21"/>
          <w:szCs w:val="21"/>
        </w:rPr>
        <w:t>8.9</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投资组合报告附注</w:t>
      </w:r>
      <w:bookmarkEnd w:id="69"/>
      <w:bookmarkEnd w:id="70"/>
    </w:p>
    <w:p w:rsidR="00ED66BD" w:rsidRPr="00C36FC8" w:rsidRDefault="00ED66BD" w:rsidP="00ED66BD">
      <w:pPr>
        <w:spacing w:line="360" w:lineRule="auto"/>
        <w:rPr>
          <w:rFonts w:eastAsiaTheme="minorEastAsia"/>
          <w:b/>
          <w:bCs/>
          <w:szCs w:val="21"/>
        </w:rPr>
      </w:pPr>
      <w:r w:rsidRPr="00C36FC8">
        <w:rPr>
          <w:rFonts w:eastAsiaTheme="minorEastAsia"/>
          <w:b/>
          <w:szCs w:val="21"/>
        </w:rPr>
        <w:t>8.9.1</w:t>
      </w:r>
      <w:r w:rsidRPr="00C36FC8">
        <w:rPr>
          <w:rFonts w:eastAsiaTheme="minorEastAsia"/>
          <w:b/>
          <w:bCs/>
          <w:szCs w:val="21"/>
        </w:rPr>
        <w:t>基金计价方法说明</w:t>
      </w:r>
    </w:p>
    <w:p w:rsidR="0026667F" w:rsidRDefault="00DF617A">
      <w:pPr>
        <w:tabs>
          <w:tab w:val="left" w:pos="426"/>
        </w:tabs>
        <w:spacing w:line="360" w:lineRule="auto"/>
        <w:ind w:firstLineChars="200" w:firstLine="420"/>
        <w:rPr>
          <w:rFonts w:eastAsiaTheme="minorEastAsia"/>
          <w:kern w:val="0"/>
          <w:szCs w:val="21"/>
        </w:rPr>
      </w:pPr>
      <w:r>
        <w:rPr>
          <w:rFonts w:eastAsiaTheme="minorEastAsia"/>
          <w:kern w:val="0"/>
          <w:szCs w:val="21"/>
        </w:rPr>
        <w:t>本基金目前投资工具的估值方法如下：</w:t>
      </w:r>
    </w:p>
    <w:p w:rsidR="0026667F" w:rsidRDefault="00DF617A">
      <w:pPr>
        <w:tabs>
          <w:tab w:val="left" w:pos="426"/>
        </w:tabs>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）基金持有的债券（包括票据）购买时采用实际支付价款（包含交易费用）确定初始成本，按实际利率计算其摊余成本及各期利息收入，每日计提收益；</w:t>
      </w:r>
    </w:p>
    <w:p w:rsidR="0026667F" w:rsidRDefault="00DF617A">
      <w:pPr>
        <w:tabs>
          <w:tab w:val="left" w:pos="426"/>
        </w:tabs>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）基金持有的回购以成本列示，按实际利率在实际持有期间内逐日计提利息；合同利率与实际利率差异较小的，也可采用合同利率计算确定利息收入；</w:t>
      </w:r>
    </w:p>
    <w:p w:rsidR="0026667F" w:rsidRDefault="00DF617A">
      <w:pPr>
        <w:tabs>
          <w:tab w:val="left" w:pos="426"/>
        </w:tabs>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3</w:t>
      </w:r>
      <w:r>
        <w:rPr>
          <w:rFonts w:eastAsiaTheme="minorEastAsia"/>
          <w:kern w:val="0"/>
          <w:szCs w:val="21"/>
        </w:rPr>
        <w:t>）基金持有的银行存款以本金列示，按实际协议利率逐日计提利息。</w:t>
      </w:r>
    </w:p>
    <w:p w:rsidR="0026667F" w:rsidRDefault="00DF617A">
      <w:pPr>
        <w:tabs>
          <w:tab w:val="left" w:pos="426"/>
        </w:tabs>
        <w:spacing w:line="360" w:lineRule="auto"/>
        <w:ind w:firstLineChars="200" w:firstLine="420"/>
        <w:rPr>
          <w:rFonts w:eastAsiaTheme="minorEastAsia"/>
          <w:kern w:val="0"/>
          <w:szCs w:val="21"/>
        </w:rPr>
      </w:pPr>
      <w:r>
        <w:rPr>
          <w:rFonts w:eastAsiaTheme="minorEastAsia"/>
          <w:kern w:val="0"/>
          <w:szCs w:val="21"/>
        </w:rPr>
        <w:t>如有确凿证据表明按上述方法进行估值不能客观反映其公允价值的，基金管理人可根据具体情况与基金托管人商定后，按最能反映公允价值的方法估值。</w:t>
      </w:r>
    </w:p>
    <w:p w:rsidR="00ED66BD" w:rsidRPr="00C36FC8" w:rsidRDefault="00ED66BD" w:rsidP="00ED66BD">
      <w:pPr>
        <w:tabs>
          <w:tab w:val="left" w:pos="426"/>
        </w:tabs>
        <w:spacing w:line="360" w:lineRule="auto"/>
        <w:ind w:firstLineChars="200" w:firstLine="420"/>
        <w:rPr>
          <w:rFonts w:eastAsiaTheme="minorEastAsia"/>
          <w:kern w:val="0"/>
          <w:szCs w:val="21"/>
        </w:rPr>
      </w:pPr>
      <w:r w:rsidRPr="00C36FC8">
        <w:rPr>
          <w:rFonts w:eastAsiaTheme="minorEastAsia"/>
          <w:kern w:val="0"/>
          <w:szCs w:val="21"/>
        </w:rPr>
        <w:t>如有新增事项，按国家最新规定估值。</w:t>
      </w:r>
    </w:p>
    <w:p w:rsidR="00ED66BD" w:rsidRPr="0064229F" w:rsidRDefault="00ED66BD" w:rsidP="00ED66BD">
      <w:pPr>
        <w:spacing w:line="360" w:lineRule="auto"/>
        <w:rPr>
          <w:rFonts w:eastAsiaTheme="minorEastAsia"/>
          <w:bCs/>
          <w:color w:val="000000" w:themeColor="text1"/>
          <w:szCs w:val="21"/>
        </w:rPr>
      </w:pPr>
      <w:r w:rsidRPr="00C36FC8">
        <w:rPr>
          <w:rFonts w:eastAsiaTheme="minorEastAsia"/>
          <w:b/>
          <w:szCs w:val="21"/>
        </w:rPr>
        <w:t>8.9.2</w:t>
      </w:r>
      <w:r w:rsidR="00B7254E">
        <w:rPr>
          <w:rFonts w:eastAsiaTheme="minorEastAsia" w:hint="eastAsia"/>
          <w:b/>
          <w:szCs w:val="21"/>
        </w:rPr>
        <w:t xml:space="preserve"> </w:t>
      </w:r>
      <w:r w:rsidRPr="00701C41">
        <w:rPr>
          <w:rFonts w:eastAsiaTheme="minorEastAsia"/>
          <w:b/>
          <w:bCs/>
          <w:szCs w:val="21"/>
        </w:rPr>
        <w:t>19</w:t>
      </w:r>
      <w:r w:rsidRPr="00701C41">
        <w:rPr>
          <w:rFonts w:eastAsiaTheme="minorEastAsia"/>
          <w:b/>
          <w:bCs/>
          <w:szCs w:val="21"/>
        </w:rPr>
        <w:t>中信银行</w:t>
      </w:r>
      <w:r w:rsidRPr="00701C41">
        <w:rPr>
          <w:rFonts w:eastAsiaTheme="minorEastAsia"/>
          <w:b/>
          <w:bCs/>
          <w:szCs w:val="21"/>
        </w:rPr>
        <w:t>CD084</w:t>
      </w:r>
      <w:r w:rsidRPr="00701C41">
        <w:rPr>
          <w:rFonts w:eastAsiaTheme="minorEastAsia"/>
          <w:b/>
          <w:bCs/>
          <w:szCs w:val="21"/>
        </w:rPr>
        <w:t>（代码：</w:t>
      </w:r>
      <w:r w:rsidRPr="00701C41">
        <w:rPr>
          <w:rFonts w:eastAsiaTheme="minorEastAsia"/>
          <w:b/>
          <w:bCs/>
          <w:szCs w:val="21"/>
        </w:rPr>
        <w:t>111908084</w:t>
      </w:r>
      <w:r w:rsidRPr="00701C41">
        <w:rPr>
          <w:rFonts w:eastAsiaTheme="minorEastAsia"/>
          <w:b/>
          <w:bCs/>
          <w:szCs w:val="21"/>
        </w:rPr>
        <w:t>）为易方达天天理财货币市场基金的前十大持仓证券。</w:t>
      </w:r>
      <w:r w:rsidRPr="00701C41">
        <w:rPr>
          <w:rFonts w:eastAsiaTheme="minorEastAsia"/>
          <w:b/>
          <w:bCs/>
          <w:szCs w:val="21"/>
        </w:rPr>
        <w:t>2019</w:t>
      </w:r>
      <w:r w:rsidRPr="00701C41">
        <w:rPr>
          <w:rFonts w:eastAsiaTheme="minorEastAsia"/>
          <w:b/>
          <w:bCs/>
          <w:szCs w:val="21"/>
        </w:rPr>
        <w:t>年</w:t>
      </w:r>
      <w:r w:rsidRPr="00701C41">
        <w:rPr>
          <w:rFonts w:eastAsiaTheme="minorEastAsia"/>
          <w:b/>
          <w:bCs/>
          <w:szCs w:val="21"/>
        </w:rPr>
        <w:t>7</w:t>
      </w:r>
      <w:r w:rsidRPr="00701C41">
        <w:rPr>
          <w:rFonts w:eastAsiaTheme="minorEastAsia"/>
          <w:b/>
          <w:bCs/>
          <w:szCs w:val="21"/>
        </w:rPr>
        <w:t>月</w:t>
      </w:r>
      <w:r w:rsidRPr="00701C41">
        <w:rPr>
          <w:rFonts w:eastAsiaTheme="minorEastAsia"/>
          <w:b/>
          <w:bCs/>
          <w:szCs w:val="21"/>
        </w:rPr>
        <w:t>3</w:t>
      </w:r>
      <w:r w:rsidRPr="00701C41">
        <w:rPr>
          <w:rFonts w:eastAsiaTheme="minorEastAsia"/>
          <w:b/>
          <w:bCs/>
          <w:szCs w:val="21"/>
        </w:rPr>
        <w:t>日，中国银行保险监督管理委员会针对中信银行股份有限公司的如下违法违规行为，作出</w:t>
      </w:r>
      <w:r w:rsidRPr="00701C41">
        <w:rPr>
          <w:rFonts w:eastAsiaTheme="minorEastAsia"/>
          <w:b/>
          <w:bCs/>
          <w:szCs w:val="21"/>
        </w:rPr>
        <w:t>“</w:t>
      </w:r>
      <w:r w:rsidRPr="00701C41">
        <w:rPr>
          <w:rFonts w:eastAsiaTheme="minorEastAsia"/>
          <w:b/>
          <w:bCs/>
          <w:szCs w:val="21"/>
        </w:rPr>
        <w:t>没收违法所得</w:t>
      </w:r>
      <w:r w:rsidRPr="00701C41">
        <w:rPr>
          <w:rFonts w:eastAsiaTheme="minorEastAsia"/>
          <w:b/>
          <w:bCs/>
          <w:szCs w:val="21"/>
        </w:rPr>
        <w:t>33.6677</w:t>
      </w:r>
      <w:r w:rsidRPr="00701C41">
        <w:rPr>
          <w:rFonts w:eastAsiaTheme="minorEastAsia"/>
          <w:b/>
          <w:bCs/>
          <w:szCs w:val="21"/>
        </w:rPr>
        <w:t>万元，罚款</w:t>
      </w:r>
      <w:r w:rsidRPr="00701C41">
        <w:rPr>
          <w:rFonts w:eastAsiaTheme="minorEastAsia"/>
          <w:b/>
          <w:bCs/>
          <w:szCs w:val="21"/>
        </w:rPr>
        <w:t>2190</w:t>
      </w:r>
      <w:r w:rsidRPr="00701C41">
        <w:rPr>
          <w:rFonts w:eastAsiaTheme="minorEastAsia"/>
          <w:b/>
          <w:bCs/>
          <w:szCs w:val="21"/>
        </w:rPr>
        <w:t>万元，合计</w:t>
      </w:r>
      <w:r w:rsidRPr="00701C41">
        <w:rPr>
          <w:rFonts w:eastAsiaTheme="minorEastAsia"/>
          <w:b/>
          <w:bCs/>
          <w:szCs w:val="21"/>
        </w:rPr>
        <w:t>2223.6677</w:t>
      </w:r>
      <w:r w:rsidRPr="00701C41">
        <w:rPr>
          <w:rFonts w:eastAsiaTheme="minorEastAsia"/>
          <w:b/>
          <w:bCs/>
          <w:szCs w:val="21"/>
        </w:rPr>
        <w:t>万元</w:t>
      </w:r>
      <w:r w:rsidRPr="00701C41">
        <w:rPr>
          <w:rFonts w:eastAsiaTheme="minorEastAsia"/>
          <w:b/>
          <w:bCs/>
          <w:szCs w:val="21"/>
        </w:rPr>
        <w:t>”</w:t>
      </w:r>
      <w:r w:rsidRPr="00701C41">
        <w:rPr>
          <w:rFonts w:eastAsiaTheme="minorEastAsia"/>
          <w:b/>
          <w:bCs/>
          <w:szCs w:val="21"/>
        </w:rPr>
        <w:t>的行政处罚决定：（一）未按规定提供报表且逾期未改正</w:t>
      </w:r>
      <w:r w:rsidRPr="00701C41">
        <w:rPr>
          <w:rFonts w:eastAsiaTheme="minorEastAsia"/>
          <w:b/>
          <w:bCs/>
          <w:szCs w:val="21"/>
        </w:rPr>
        <w:t>;</w:t>
      </w:r>
      <w:r w:rsidRPr="00701C41">
        <w:rPr>
          <w:rFonts w:eastAsiaTheme="minorEastAsia"/>
          <w:b/>
          <w:bCs/>
          <w:szCs w:val="21"/>
        </w:rPr>
        <w:t>（二）错报、漏报银行业监管统计资料；（三）未向监管部门报告重要信息系统运营中断事件</w:t>
      </w:r>
      <w:r w:rsidRPr="00701C41">
        <w:rPr>
          <w:rFonts w:eastAsiaTheme="minorEastAsia"/>
          <w:b/>
          <w:bCs/>
          <w:szCs w:val="21"/>
        </w:rPr>
        <w:t>;</w:t>
      </w:r>
      <w:r w:rsidRPr="00701C41">
        <w:rPr>
          <w:rFonts w:eastAsiaTheme="minorEastAsia"/>
          <w:b/>
          <w:bCs/>
          <w:szCs w:val="21"/>
        </w:rPr>
        <w:t>（四）信息系统控制存在较大安全漏洞，未做到有效的安全控制</w:t>
      </w:r>
      <w:r w:rsidRPr="00701C41">
        <w:rPr>
          <w:rFonts w:eastAsiaTheme="minorEastAsia"/>
          <w:b/>
          <w:bCs/>
          <w:szCs w:val="21"/>
        </w:rPr>
        <w:t>;</w:t>
      </w:r>
      <w:r w:rsidRPr="00701C41">
        <w:rPr>
          <w:rFonts w:eastAsiaTheme="minorEastAsia"/>
          <w:b/>
          <w:bCs/>
          <w:szCs w:val="21"/>
        </w:rPr>
        <w:t>（五）未按企业划型标准将多家企业划分为小微型企业，报送监管数据不真实</w:t>
      </w:r>
      <w:r w:rsidRPr="00701C41">
        <w:rPr>
          <w:rFonts w:eastAsiaTheme="minorEastAsia"/>
          <w:b/>
          <w:bCs/>
          <w:szCs w:val="21"/>
        </w:rPr>
        <w:t>;</w:t>
      </w:r>
      <w:r w:rsidRPr="00701C41">
        <w:rPr>
          <w:rFonts w:eastAsiaTheme="minorEastAsia"/>
          <w:b/>
          <w:bCs/>
          <w:szCs w:val="21"/>
        </w:rPr>
        <w:t>（六）向关系人发放信用贷款、向关系人发放担保贷款的条件优于其他借款人同类贷款条件</w:t>
      </w:r>
      <w:r w:rsidRPr="00701C41">
        <w:rPr>
          <w:rFonts w:eastAsiaTheme="minorEastAsia"/>
          <w:b/>
          <w:bCs/>
          <w:szCs w:val="21"/>
        </w:rPr>
        <w:t>;</w:t>
      </w:r>
      <w:r w:rsidRPr="00701C41">
        <w:rPr>
          <w:rFonts w:eastAsiaTheme="minorEastAsia"/>
          <w:b/>
          <w:bCs/>
          <w:szCs w:val="21"/>
        </w:rPr>
        <w:t>（七）重大关联交易未按规定审查审批且未向监管部门报告</w:t>
      </w:r>
      <w:r w:rsidRPr="00701C41">
        <w:rPr>
          <w:rFonts w:eastAsiaTheme="minorEastAsia"/>
          <w:b/>
          <w:bCs/>
          <w:szCs w:val="21"/>
        </w:rPr>
        <w:t>;</w:t>
      </w:r>
      <w:r w:rsidRPr="00701C41">
        <w:rPr>
          <w:rFonts w:eastAsiaTheme="minorEastAsia"/>
          <w:b/>
          <w:bCs/>
          <w:szCs w:val="21"/>
        </w:rPr>
        <w:t>（八）贷后管理不到位导致贷款资金被挪用</w:t>
      </w:r>
      <w:r w:rsidRPr="00701C41">
        <w:rPr>
          <w:rFonts w:eastAsiaTheme="minorEastAsia"/>
          <w:b/>
          <w:bCs/>
          <w:szCs w:val="21"/>
        </w:rPr>
        <w:t>;</w:t>
      </w:r>
      <w:r w:rsidRPr="00701C41">
        <w:rPr>
          <w:rFonts w:eastAsiaTheme="minorEastAsia"/>
          <w:b/>
          <w:bCs/>
          <w:szCs w:val="21"/>
        </w:rPr>
        <w:t>（九）以流动资金贷款名义发放房地产开发贷款</w:t>
      </w:r>
      <w:r w:rsidRPr="00701C41">
        <w:rPr>
          <w:rFonts w:eastAsiaTheme="minorEastAsia"/>
          <w:b/>
          <w:bCs/>
          <w:szCs w:val="21"/>
        </w:rPr>
        <w:t>;</w:t>
      </w:r>
      <w:r w:rsidRPr="00701C41">
        <w:rPr>
          <w:rFonts w:eastAsiaTheme="minorEastAsia"/>
          <w:b/>
          <w:bCs/>
          <w:szCs w:val="21"/>
        </w:rPr>
        <w:t>（十）未将房地产企业贷款计入房地产开发贷款科目</w:t>
      </w:r>
      <w:r w:rsidRPr="00701C41">
        <w:rPr>
          <w:rFonts w:eastAsiaTheme="minorEastAsia"/>
          <w:b/>
          <w:bCs/>
          <w:szCs w:val="21"/>
        </w:rPr>
        <w:t>;</w:t>
      </w:r>
      <w:r w:rsidRPr="00701C41">
        <w:rPr>
          <w:rFonts w:eastAsiaTheme="minorEastAsia"/>
          <w:b/>
          <w:bCs/>
          <w:szCs w:val="21"/>
        </w:rPr>
        <w:t>（十一）投资同一家银行机构同期非保本理财产品采用风险权重不一致</w:t>
      </w:r>
      <w:r w:rsidRPr="00701C41">
        <w:rPr>
          <w:rFonts w:eastAsiaTheme="minorEastAsia"/>
          <w:b/>
          <w:bCs/>
          <w:szCs w:val="21"/>
        </w:rPr>
        <w:t>;</w:t>
      </w:r>
      <w:r w:rsidRPr="00701C41">
        <w:rPr>
          <w:rFonts w:eastAsiaTheme="minorEastAsia"/>
          <w:b/>
          <w:bCs/>
          <w:szCs w:val="21"/>
        </w:rPr>
        <w:t>（十二）购买非保本理财产品签订可提前赎回协议，未准确计量风险加权资产</w:t>
      </w:r>
      <w:r w:rsidRPr="00701C41">
        <w:rPr>
          <w:rFonts w:eastAsiaTheme="minorEastAsia"/>
          <w:b/>
          <w:bCs/>
          <w:szCs w:val="21"/>
        </w:rPr>
        <w:t>;</w:t>
      </w:r>
      <w:r w:rsidRPr="00701C41">
        <w:rPr>
          <w:rFonts w:eastAsiaTheme="minorEastAsia"/>
          <w:b/>
          <w:bCs/>
          <w:szCs w:val="21"/>
        </w:rPr>
        <w:t>（十三）未按规定计提资产支持证券业务的风险加权资产。</w:t>
      </w:r>
    </w:p>
    <w:p w:rsidR="0026667F" w:rsidRDefault="00DF617A">
      <w:pPr>
        <w:spacing w:line="360" w:lineRule="auto"/>
        <w:rPr>
          <w:rFonts w:eastAsiaTheme="minorEastAsia"/>
          <w:bCs/>
          <w:color w:val="000000" w:themeColor="text1"/>
          <w:szCs w:val="21"/>
        </w:rPr>
      </w:pPr>
      <w:r>
        <w:rPr>
          <w:rFonts w:eastAsiaTheme="minorEastAsia"/>
          <w:b/>
          <w:bCs/>
          <w:szCs w:val="21"/>
        </w:rPr>
        <w:t>19</w:t>
      </w:r>
      <w:r>
        <w:rPr>
          <w:rFonts w:eastAsiaTheme="minorEastAsia"/>
          <w:b/>
          <w:bCs/>
          <w:szCs w:val="21"/>
        </w:rPr>
        <w:t>农业银行</w:t>
      </w:r>
      <w:r>
        <w:rPr>
          <w:rFonts w:eastAsiaTheme="minorEastAsia"/>
          <w:b/>
          <w:bCs/>
          <w:szCs w:val="21"/>
        </w:rPr>
        <w:t>CD225</w:t>
      </w:r>
      <w:r>
        <w:rPr>
          <w:rFonts w:eastAsiaTheme="minorEastAsia"/>
          <w:b/>
          <w:bCs/>
          <w:szCs w:val="21"/>
        </w:rPr>
        <w:t>（代码：</w:t>
      </w:r>
      <w:r>
        <w:rPr>
          <w:rFonts w:eastAsiaTheme="minorEastAsia"/>
          <w:b/>
          <w:bCs/>
          <w:szCs w:val="21"/>
        </w:rPr>
        <w:t>11</w:t>
      </w:r>
      <w:r>
        <w:rPr>
          <w:rFonts w:eastAsiaTheme="minorEastAsia"/>
          <w:b/>
          <w:bCs/>
          <w:szCs w:val="21"/>
        </w:rPr>
        <w:t>1903225</w:t>
      </w:r>
      <w:r>
        <w:rPr>
          <w:rFonts w:eastAsiaTheme="minorEastAsia"/>
          <w:b/>
          <w:bCs/>
          <w:szCs w:val="21"/>
        </w:rPr>
        <w:t>）为易方达天天理财货币市场基金的前十大持仓证券。</w:t>
      </w:r>
      <w:r>
        <w:rPr>
          <w:rFonts w:eastAsiaTheme="minorEastAsia"/>
          <w:b/>
          <w:bCs/>
          <w:szCs w:val="21"/>
        </w:rPr>
        <w:t>2019</w:t>
      </w:r>
      <w:r>
        <w:rPr>
          <w:rFonts w:eastAsiaTheme="minorEastAsia"/>
          <w:b/>
          <w:bCs/>
          <w:szCs w:val="21"/>
        </w:rPr>
        <w:t>年</w:t>
      </w:r>
      <w:r>
        <w:rPr>
          <w:rFonts w:eastAsiaTheme="minorEastAsia"/>
          <w:b/>
          <w:bCs/>
          <w:szCs w:val="21"/>
        </w:rPr>
        <w:t>5</w:t>
      </w:r>
      <w:r>
        <w:rPr>
          <w:rFonts w:eastAsiaTheme="minorEastAsia"/>
          <w:b/>
          <w:bCs/>
          <w:szCs w:val="21"/>
        </w:rPr>
        <w:t>月</w:t>
      </w:r>
      <w:r>
        <w:rPr>
          <w:rFonts w:eastAsiaTheme="minorEastAsia"/>
          <w:b/>
          <w:bCs/>
          <w:szCs w:val="21"/>
        </w:rPr>
        <w:t>7</w:t>
      </w:r>
      <w:r>
        <w:rPr>
          <w:rFonts w:eastAsiaTheme="minorEastAsia"/>
          <w:b/>
          <w:bCs/>
          <w:szCs w:val="21"/>
        </w:rPr>
        <w:t>日，中国银保监会上海监管局针对中国农业银行股份有限公司中心部分信用卡资金违规用于非消费领域的违法违规行为，作出</w:t>
      </w:r>
      <w:r>
        <w:rPr>
          <w:rFonts w:eastAsiaTheme="minorEastAsia"/>
          <w:b/>
          <w:bCs/>
          <w:szCs w:val="21"/>
        </w:rPr>
        <w:t>“</w:t>
      </w:r>
      <w:r>
        <w:rPr>
          <w:rFonts w:eastAsiaTheme="minorEastAsia"/>
          <w:b/>
          <w:bCs/>
          <w:szCs w:val="21"/>
        </w:rPr>
        <w:t>责令改正，并处罚款</w:t>
      </w:r>
      <w:r>
        <w:rPr>
          <w:rFonts w:eastAsiaTheme="minorEastAsia"/>
          <w:b/>
          <w:bCs/>
          <w:szCs w:val="21"/>
        </w:rPr>
        <w:t>50</w:t>
      </w:r>
      <w:r>
        <w:rPr>
          <w:rFonts w:eastAsiaTheme="minorEastAsia"/>
          <w:b/>
          <w:bCs/>
          <w:szCs w:val="21"/>
        </w:rPr>
        <w:t>万元</w:t>
      </w:r>
      <w:r>
        <w:rPr>
          <w:rFonts w:eastAsiaTheme="minorEastAsia"/>
          <w:b/>
          <w:bCs/>
          <w:szCs w:val="21"/>
        </w:rPr>
        <w:t>”</w:t>
      </w:r>
      <w:r>
        <w:rPr>
          <w:rFonts w:eastAsiaTheme="minorEastAsia"/>
          <w:b/>
          <w:bCs/>
          <w:szCs w:val="21"/>
        </w:rPr>
        <w:t>的行政处罚决定。</w:t>
      </w:r>
      <w:r>
        <w:rPr>
          <w:rFonts w:eastAsiaTheme="minorEastAsia"/>
          <w:b/>
          <w:bCs/>
          <w:szCs w:val="21"/>
        </w:rPr>
        <w:t>2019</w:t>
      </w:r>
      <w:r>
        <w:rPr>
          <w:rFonts w:eastAsiaTheme="minorEastAsia"/>
          <w:b/>
          <w:bCs/>
          <w:szCs w:val="21"/>
        </w:rPr>
        <w:t>年</w:t>
      </w:r>
      <w:r>
        <w:rPr>
          <w:rFonts w:eastAsiaTheme="minorEastAsia"/>
          <w:b/>
          <w:bCs/>
          <w:szCs w:val="21"/>
        </w:rPr>
        <w:t>7</w:t>
      </w:r>
      <w:r>
        <w:rPr>
          <w:rFonts w:eastAsiaTheme="minorEastAsia"/>
          <w:b/>
          <w:bCs/>
          <w:szCs w:val="21"/>
        </w:rPr>
        <w:t>月</w:t>
      </w:r>
      <w:r>
        <w:rPr>
          <w:rFonts w:eastAsiaTheme="minorEastAsia"/>
          <w:b/>
          <w:bCs/>
          <w:szCs w:val="21"/>
        </w:rPr>
        <w:t>25</w:t>
      </w:r>
      <w:r>
        <w:rPr>
          <w:rFonts w:eastAsiaTheme="minorEastAsia"/>
          <w:b/>
          <w:bCs/>
          <w:szCs w:val="21"/>
        </w:rPr>
        <w:t>日，中国银行保险监督管理委员会上海监管局针对中国农业银行股份有限公司信用卡中心的如下违法违规行为作出</w:t>
      </w:r>
      <w:r>
        <w:rPr>
          <w:rFonts w:eastAsiaTheme="minorEastAsia"/>
          <w:b/>
          <w:bCs/>
          <w:szCs w:val="21"/>
        </w:rPr>
        <w:t>“</w:t>
      </w:r>
      <w:r>
        <w:rPr>
          <w:rFonts w:eastAsiaTheme="minorEastAsia"/>
          <w:b/>
          <w:bCs/>
          <w:szCs w:val="21"/>
        </w:rPr>
        <w:t>责令改正，并处罚款</w:t>
      </w:r>
      <w:r>
        <w:rPr>
          <w:rFonts w:eastAsiaTheme="minorEastAsia"/>
          <w:b/>
          <w:bCs/>
          <w:szCs w:val="21"/>
        </w:rPr>
        <w:t>20</w:t>
      </w:r>
      <w:r>
        <w:rPr>
          <w:rFonts w:eastAsiaTheme="minorEastAsia"/>
          <w:b/>
          <w:bCs/>
          <w:szCs w:val="21"/>
        </w:rPr>
        <w:t>万元</w:t>
      </w:r>
      <w:r>
        <w:rPr>
          <w:rFonts w:eastAsiaTheme="minorEastAsia"/>
          <w:b/>
          <w:bCs/>
          <w:szCs w:val="21"/>
        </w:rPr>
        <w:t>”</w:t>
      </w:r>
      <w:r>
        <w:rPr>
          <w:rFonts w:eastAsiaTheme="minorEastAsia"/>
          <w:b/>
          <w:bCs/>
          <w:szCs w:val="21"/>
        </w:rPr>
        <w:t>的行政处罚决定：</w:t>
      </w:r>
      <w:r>
        <w:rPr>
          <w:rFonts w:eastAsiaTheme="minorEastAsia"/>
          <w:b/>
          <w:bCs/>
          <w:szCs w:val="21"/>
        </w:rPr>
        <w:t>2017</w:t>
      </w:r>
      <w:r>
        <w:rPr>
          <w:rFonts w:eastAsiaTheme="minorEastAsia"/>
          <w:b/>
          <w:bCs/>
          <w:szCs w:val="21"/>
        </w:rPr>
        <w:t>年</w:t>
      </w:r>
      <w:r>
        <w:rPr>
          <w:rFonts w:eastAsiaTheme="minorEastAsia"/>
          <w:b/>
          <w:bCs/>
          <w:szCs w:val="21"/>
        </w:rPr>
        <w:t>5</w:t>
      </w:r>
      <w:r>
        <w:rPr>
          <w:rFonts w:eastAsiaTheme="minorEastAsia"/>
          <w:b/>
          <w:bCs/>
          <w:szCs w:val="21"/>
        </w:rPr>
        <w:t>月至</w:t>
      </w:r>
      <w:r>
        <w:rPr>
          <w:rFonts w:eastAsiaTheme="minorEastAsia"/>
          <w:b/>
          <w:bCs/>
          <w:szCs w:val="21"/>
        </w:rPr>
        <w:t>2018</w:t>
      </w:r>
      <w:r>
        <w:rPr>
          <w:rFonts w:eastAsiaTheme="minorEastAsia"/>
          <w:b/>
          <w:bCs/>
          <w:szCs w:val="21"/>
        </w:rPr>
        <w:t>年</w:t>
      </w:r>
      <w:r>
        <w:rPr>
          <w:rFonts w:eastAsiaTheme="minorEastAsia"/>
          <w:b/>
          <w:bCs/>
          <w:szCs w:val="21"/>
        </w:rPr>
        <w:t>6</w:t>
      </w:r>
      <w:r>
        <w:rPr>
          <w:rFonts w:eastAsiaTheme="minorEastAsia"/>
          <w:b/>
          <w:bCs/>
          <w:szCs w:val="21"/>
        </w:rPr>
        <w:t>月在办理部分客户信用卡业务时未遵守总授信额度管理制度。</w:t>
      </w:r>
    </w:p>
    <w:p w:rsidR="0026667F" w:rsidRDefault="00DF617A">
      <w:pPr>
        <w:spacing w:line="360" w:lineRule="auto"/>
        <w:rPr>
          <w:rFonts w:eastAsiaTheme="minorEastAsia"/>
          <w:bCs/>
          <w:color w:val="000000" w:themeColor="text1"/>
          <w:szCs w:val="21"/>
        </w:rPr>
      </w:pPr>
      <w:r>
        <w:rPr>
          <w:rFonts w:eastAsiaTheme="minorEastAsia"/>
          <w:b/>
          <w:bCs/>
          <w:szCs w:val="21"/>
        </w:rPr>
        <w:t>19</w:t>
      </w:r>
      <w:r>
        <w:rPr>
          <w:rFonts w:eastAsiaTheme="minorEastAsia"/>
          <w:b/>
          <w:bCs/>
          <w:szCs w:val="21"/>
        </w:rPr>
        <w:t>招商银行</w:t>
      </w:r>
      <w:r>
        <w:rPr>
          <w:rFonts w:eastAsiaTheme="minorEastAsia"/>
          <w:b/>
          <w:bCs/>
          <w:szCs w:val="21"/>
        </w:rPr>
        <w:t>CD045</w:t>
      </w:r>
      <w:r>
        <w:rPr>
          <w:rFonts w:eastAsiaTheme="minorEastAsia"/>
          <w:b/>
          <w:bCs/>
          <w:szCs w:val="21"/>
        </w:rPr>
        <w:t>（代码：</w:t>
      </w:r>
      <w:r>
        <w:rPr>
          <w:rFonts w:eastAsiaTheme="minorEastAsia"/>
          <w:b/>
          <w:bCs/>
          <w:szCs w:val="21"/>
        </w:rPr>
        <w:t>111907045</w:t>
      </w:r>
      <w:r>
        <w:rPr>
          <w:rFonts w:eastAsiaTheme="minorEastAsia"/>
          <w:b/>
          <w:bCs/>
          <w:szCs w:val="21"/>
        </w:rPr>
        <w:t>）为易方达天天理财货币市场基金的前十大持仓证券。</w:t>
      </w:r>
      <w:r>
        <w:rPr>
          <w:rFonts w:eastAsiaTheme="minorEastAsia"/>
          <w:b/>
          <w:bCs/>
          <w:szCs w:val="21"/>
        </w:rPr>
        <w:t>2019</w:t>
      </w:r>
      <w:r>
        <w:rPr>
          <w:rFonts w:eastAsiaTheme="minorEastAsia"/>
          <w:b/>
          <w:bCs/>
          <w:szCs w:val="21"/>
        </w:rPr>
        <w:t>年</w:t>
      </w:r>
      <w:r>
        <w:rPr>
          <w:rFonts w:eastAsiaTheme="minorEastAsia"/>
          <w:b/>
          <w:bCs/>
          <w:szCs w:val="21"/>
        </w:rPr>
        <w:t>7</w:t>
      </w:r>
      <w:r>
        <w:rPr>
          <w:rFonts w:eastAsiaTheme="minorEastAsia"/>
          <w:b/>
          <w:bCs/>
          <w:szCs w:val="21"/>
        </w:rPr>
        <w:t>月</w:t>
      </w:r>
      <w:r>
        <w:rPr>
          <w:rFonts w:eastAsiaTheme="minorEastAsia"/>
          <w:b/>
          <w:bCs/>
          <w:szCs w:val="21"/>
        </w:rPr>
        <w:t>8</w:t>
      </w:r>
      <w:r>
        <w:rPr>
          <w:rFonts w:eastAsiaTheme="minorEastAsia"/>
          <w:b/>
          <w:bCs/>
          <w:szCs w:val="21"/>
        </w:rPr>
        <w:t>日，中国银行保险监督管理委员会上海监管局针对招商银行股份有限公司信用卡中心在为部分客户办理信用卡业务时未遵守总授信额度管理制度的行为，对招商银行股份有限公司处以责令改正，并处罚款</w:t>
      </w:r>
      <w:r>
        <w:rPr>
          <w:rFonts w:eastAsiaTheme="minorEastAsia"/>
          <w:b/>
          <w:bCs/>
          <w:szCs w:val="21"/>
        </w:rPr>
        <w:t>20</w:t>
      </w:r>
      <w:r>
        <w:rPr>
          <w:rFonts w:eastAsiaTheme="minorEastAsia"/>
          <w:b/>
          <w:bCs/>
          <w:szCs w:val="21"/>
        </w:rPr>
        <w:t>万元。</w:t>
      </w:r>
    </w:p>
    <w:p w:rsidR="0026667F" w:rsidRDefault="00DF617A">
      <w:pPr>
        <w:spacing w:line="360" w:lineRule="auto"/>
        <w:rPr>
          <w:rFonts w:eastAsiaTheme="minorEastAsia"/>
          <w:bCs/>
          <w:color w:val="000000" w:themeColor="text1"/>
          <w:szCs w:val="21"/>
        </w:rPr>
      </w:pPr>
      <w:r>
        <w:rPr>
          <w:rFonts w:eastAsiaTheme="minorEastAsia"/>
          <w:b/>
          <w:bCs/>
          <w:szCs w:val="21"/>
        </w:rPr>
        <w:t xml:space="preserve"> 19</w:t>
      </w:r>
      <w:r>
        <w:rPr>
          <w:rFonts w:eastAsiaTheme="minorEastAsia"/>
          <w:b/>
          <w:bCs/>
          <w:szCs w:val="21"/>
        </w:rPr>
        <w:t>华夏银行</w:t>
      </w:r>
      <w:r>
        <w:rPr>
          <w:rFonts w:eastAsiaTheme="minorEastAsia"/>
          <w:b/>
          <w:bCs/>
          <w:szCs w:val="21"/>
        </w:rPr>
        <w:t>CD211</w:t>
      </w:r>
      <w:r>
        <w:rPr>
          <w:rFonts w:eastAsiaTheme="minorEastAsia"/>
          <w:b/>
          <w:bCs/>
          <w:szCs w:val="21"/>
        </w:rPr>
        <w:t>（代码：</w:t>
      </w:r>
      <w:r>
        <w:rPr>
          <w:rFonts w:eastAsiaTheme="minorEastAsia"/>
          <w:b/>
          <w:bCs/>
          <w:szCs w:val="21"/>
        </w:rPr>
        <w:t>111918211</w:t>
      </w:r>
      <w:r>
        <w:rPr>
          <w:rFonts w:eastAsiaTheme="minorEastAsia"/>
          <w:b/>
          <w:bCs/>
          <w:szCs w:val="21"/>
        </w:rPr>
        <w:t>）、</w:t>
      </w:r>
      <w:r>
        <w:rPr>
          <w:rFonts w:eastAsiaTheme="minorEastAsia"/>
          <w:b/>
          <w:bCs/>
          <w:szCs w:val="21"/>
        </w:rPr>
        <w:t>19</w:t>
      </w:r>
      <w:r>
        <w:rPr>
          <w:rFonts w:eastAsiaTheme="minorEastAsia"/>
          <w:b/>
          <w:bCs/>
          <w:szCs w:val="21"/>
        </w:rPr>
        <w:t>华夏银行</w:t>
      </w:r>
      <w:r>
        <w:rPr>
          <w:rFonts w:eastAsiaTheme="minorEastAsia"/>
          <w:b/>
          <w:bCs/>
          <w:szCs w:val="21"/>
        </w:rPr>
        <w:t>CD457</w:t>
      </w:r>
      <w:r>
        <w:rPr>
          <w:rFonts w:eastAsiaTheme="minorEastAsia"/>
          <w:b/>
          <w:bCs/>
          <w:szCs w:val="21"/>
        </w:rPr>
        <w:t>（代码：</w:t>
      </w:r>
      <w:r>
        <w:rPr>
          <w:rFonts w:eastAsiaTheme="minorEastAsia"/>
          <w:b/>
          <w:bCs/>
          <w:szCs w:val="21"/>
        </w:rPr>
        <w:t>111918457</w:t>
      </w:r>
      <w:r>
        <w:rPr>
          <w:rFonts w:eastAsiaTheme="minorEastAsia"/>
          <w:b/>
          <w:bCs/>
          <w:szCs w:val="21"/>
        </w:rPr>
        <w:t>）为易方达天天理财货币市场基金的前十大持仓证券。</w:t>
      </w:r>
      <w:r>
        <w:rPr>
          <w:rFonts w:eastAsiaTheme="minorEastAsia"/>
          <w:b/>
          <w:bCs/>
          <w:szCs w:val="21"/>
        </w:rPr>
        <w:t>2019</w:t>
      </w:r>
      <w:r>
        <w:rPr>
          <w:rFonts w:eastAsiaTheme="minorEastAsia"/>
          <w:b/>
          <w:bCs/>
          <w:szCs w:val="21"/>
        </w:rPr>
        <w:t>年</w:t>
      </w:r>
      <w:r>
        <w:rPr>
          <w:rFonts w:eastAsiaTheme="minorEastAsia"/>
          <w:b/>
          <w:bCs/>
          <w:szCs w:val="21"/>
        </w:rPr>
        <w:t>6</w:t>
      </w:r>
      <w:r>
        <w:rPr>
          <w:rFonts w:eastAsiaTheme="minorEastAsia"/>
          <w:b/>
          <w:bCs/>
          <w:szCs w:val="21"/>
        </w:rPr>
        <w:t>月</w:t>
      </w:r>
      <w:r>
        <w:rPr>
          <w:rFonts w:eastAsiaTheme="minorEastAsia"/>
          <w:b/>
          <w:bCs/>
          <w:szCs w:val="21"/>
        </w:rPr>
        <w:t>28</w:t>
      </w:r>
      <w:r>
        <w:rPr>
          <w:rFonts w:eastAsiaTheme="minorEastAsia"/>
          <w:b/>
          <w:bCs/>
          <w:szCs w:val="21"/>
        </w:rPr>
        <w:t>日，宁波银保监局对华夏银行信用卡中心宁波分中心信用卡业务管理严重不审慎的</w:t>
      </w:r>
      <w:r>
        <w:rPr>
          <w:rFonts w:eastAsiaTheme="minorEastAsia"/>
          <w:b/>
          <w:bCs/>
          <w:szCs w:val="21"/>
        </w:rPr>
        <w:t>行为，罚款</w:t>
      </w:r>
      <w:r>
        <w:rPr>
          <w:rFonts w:eastAsiaTheme="minorEastAsia"/>
          <w:b/>
          <w:bCs/>
          <w:szCs w:val="21"/>
        </w:rPr>
        <w:t>30</w:t>
      </w:r>
      <w:r>
        <w:rPr>
          <w:rFonts w:eastAsiaTheme="minorEastAsia"/>
          <w:b/>
          <w:bCs/>
          <w:szCs w:val="21"/>
        </w:rPr>
        <w:t>万元。</w:t>
      </w:r>
    </w:p>
    <w:p w:rsidR="0026667F" w:rsidRDefault="00DF617A">
      <w:pPr>
        <w:spacing w:line="360" w:lineRule="auto"/>
        <w:rPr>
          <w:rFonts w:eastAsiaTheme="minorEastAsia"/>
          <w:bCs/>
          <w:color w:val="000000" w:themeColor="text1"/>
          <w:szCs w:val="21"/>
        </w:rPr>
      </w:pPr>
      <w:r>
        <w:rPr>
          <w:rFonts w:eastAsiaTheme="minorEastAsia"/>
          <w:b/>
          <w:bCs/>
          <w:szCs w:val="21"/>
        </w:rPr>
        <w:t>19</w:t>
      </w:r>
      <w:r>
        <w:rPr>
          <w:rFonts w:eastAsiaTheme="minorEastAsia"/>
          <w:b/>
          <w:bCs/>
          <w:szCs w:val="21"/>
        </w:rPr>
        <w:t>民生银行</w:t>
      </w:r>
      <w:r>
        <w:rPr>
          <w:rFonts w:eastAsiaTheme="minorEastAsia"/>
          <w:b/>
          <w:bCs/>
          <w:szCs w:val="21"/>
        </w:rPr>
        <w:t>CD622</w:t>
      </w:r>
      <w:r>
        <w:rPr>
          <w:rFonts w:eastAsiaTheme="minorEastAsia"/>
          <w:b/>
          <w:bCs/>
          <w:szCs w:val="21"/>
        </w:rPr>
        <w:t>（代码：</w:t>
      </w:r>
      <w:r>
        <w:rPr>
          <w:rFonts w:eastAsiaTheme="minorEastAsia"/>
          <w:b/>
          <w:bCs/>
          <w:szCs w:val="21"/>
        </w:rPr>
        <w:t>111915622</w:t>
      </w:r>
      <w:r>
        <w:rPr>
          <w:rFonts w:eastAsiaTheme="minorEastAsia"/>
          <w:b/>
          <w:bCs/>
          <w:szCs w:val="21"/>
        </w:rPr>
        <w:t>）、</w:t>
      </w:r>
      <w:r>
        <w:rPr>
          <w:rFonts w:eastAsiaTheme="minorEastAsia"/>
          <w:b/>
          <w:bCs/>
          <w:szCs w:val="21"/>
        </w:rPr>
        <w:t>19</w:t>
      </w:r>
      <w:r>
        <w:rPr>
          <w:rFonts w:eastAsiaTheme="minorEastAsia"/>
          <w:b/>
          <w:bCs/>
          <w:szCs w:val="21"/>
        </w:rPr>
        <w:t>民生银行</w:t>
      </w:r>
      <w:r>
        <w:rPr>
          <w:rFonts w:eastAsiaTheme="minorEastAsia"/>
          <w:b/>
          <w:bCs/>
          <w:szCs w:val="21"/>
        </w:rPr>
        <w:t>CD613</w:t>
      </w:r>
      <w:r>
        <w:rPr>
          <w:rFonts w:eastAsiaTheme="minorEastAsia"/>
          <w:b/>
          <w:bCs/>
          <w:szCs w:val="21"/>
        </w:rPr>
        <w:t>（代码：</w:t>
      </w:r>
      <w:r>
        <w:rPr>
          <w:rFonts w:eastAsiaTheme="minorEastAsia"/>
          <w:b/>
          <w:bCs/>
          <w:szCs w:val="21"/>
        </w:rPr>
        <w:t>111915613</w:t>
      </w:r>
      <w:r>
        <w:rPr>
          <w:rFonts w:eastAsiaTheme="minorEastAsia"/>
          <w:b/>
          <w:bCs/>
          <w:szCs w:val="21"/>
        </w:rPr>
        <w:t>）是易方达天天理财货币市场基金的前十大持仓证券。</w:t>
      </w:r>
      <w:r>
        <w:rPr>
          <w:rFonts w:eastAsiaTheme="minorEastAsia"/>
          <w:b/>
          <w:bCs/>
          <w:szCs w:val="21"/>
        </w:rPr>
        <w:t>2019</w:t>
      </w:r>
      <w:r>
        <w:rPr>
          <w:rFonts w:eastAsiaTheme="minorEastAsia"/>
          <w:b/>
          <w:bCs/>
          <w:szCs w:val="21"/>
        </w:rPr>
        <w:t>年</w:t>
      </w:r>
      <w:r>
        <w:rPr>
          <w:rFonts w:eastAsiaTheme="minorEastAsia"/>
          <w:b/>
          <w:bCs/>
          <w:szCs w:val="21"/>
        </w:rPr>
        <w:t>4</w:t>
      </w:r>
      <w:r>
        <w:rPr>
          <w:rFonts w:eastAsiaTheme="minorEastAsia"/>
          <w:b/>
          <w:bCs/>
          <w:szCs w:val="21"/>
        </w:rPr>
        <w:t>月</w:t>
      </w:r>
      <w:r>
        <w:rPr>
          <w:rFonts w:eastAsiaTheme="minorEastAsia"/>
          <w:b/>
          <w:bCs/>
          <w:szCs w:val="21"/>
        </w:rPr>
        <w:t>2</w:t>
      </w:r>
      <w:r>
        <w:rPr>
          <w:rFonts w:eastAsiaTheme="minorEastAsia"/>
          <w:b/>
          <w:bCs/>
          <w:szCs w:val="21"/>
        </w:rPr>
        <w:t>日，银保监局大连监管局对民生银行作出</w:t>
      </w:r>
      <w:r>
        <w:rPr>
          <w:rFonts w:eastAsiaTheme="minorEastAsia"/>
          <w:b/>
          <w:bCs/>
          <w:szCs w:val="21"/>
        </w:rPr>
        <w:t>“</w:t>
      </w:r>
      <w:r>
        <w:rPr>
          <w:rFonts w:eastAsiaTheme="minorEastAsia"/>
          <w:b/>
          <w:bCs/>
          <w:szCs w:val="21"/>
        </w:rPr>
        <w:t>罚款</w:t>
      </w:r>
      <w:r>
        <w:rPr>
          <w:rFonts w:eastAsiaTheme="minorEastAsia"/>
          <w:b/>
          <w:bCs/>
          <w:szCs w:val="21"/>
        </w:rPr>
        <w:t>100</w:t>
      </w:r>
      <w:r>
        <w:rPr>
          <w:rFonts w:eastAsiaTheme="minorEastAsia"/>
          <w:b/>
          <w:bCs/>
          <w:szCs w:val="21"/>
        </w:rPr>
        <w:t>万元</w:t>
      </w:r>
      <w:r>
        <w:rPr>
          <w:rFonts w:eastAsiaTheme="minorEastAsia"/>
          <w:b/>
          <w:bCs/>
          <w:szCs w:val="21"/>
        </w:rPr>
        <w:t>”</w:t>
      </w:r>
      <w:r>
        <w:rPr>
          <w:rFonts w:eastAsiaTheme="minorEastAsia"/>
          <w:b/>
          <w:bCs/>
          <w:szCs w:val="21"/>
        </w:rPr>
        <w:t>的行政处罚。违法违规事由：贷后管理不到位，以贷收贷，掩盖资产真实质量；贴现资金回流作银行承兑汇票保证金，滚动循环签发银行承兑汇票。</w:t>
      </w:r>
      <w:r>
        <w:rPr>
          <w:rFonts w:eastAsiaTheme="minorEastAsia"/>
          <w:b/>
          <w:bCs/>
          <w:szCs w:val="21"/>
        </w:rPr>
        <w:t>2019</w:t>
      </w:r>
      <w:r>
        <w:rPr>
          <w:rFonts w:eastAsiaTheme="minorEastAsia"/>
          <w:b/>
          <w:bCs/>
          <w:szCs w:val="21"/>
        </w:rPr>
        <w:t>年</w:t>
      </w:r>
      <w:r>
        <w:rPr>
          <w:rFonts w:eastAsiaTheme="minorEastAsia"/>
          <w:b/>
          <w:bCs/>
          <w:szCs w:val="21"/>
        </w:rPr>
        <w:t>4</w:t>
      </w:r>
      <w:r>
        <w:rPr>
          <w:rFonts w:eastAsiaTheme="minorEastAsia"/>
          <w:b/>
          <w:bCs/>
          <w:szCs w:val="21"/>
        </w:rPr>
        <w:t>月</w:t>
      </w:r>
      <w:r>
        <w:rPr>
          <w:rFonts w:eastAsiaTheme="minorEastAsia"/>
          <w:b/>
          <w:bCs/>
          <w:szCs w:val="21"/>
        </w:rPr>
        <w:t>2</w:t>
      </w:r>
      <w:r>
        <w:rPr>
          <w:rFonts w:eastAsiaTheme="minorEastAsia"/>
          <w:b/>
          <w:bCs/>
          <w:szCs w:val="21"/>
        </w:rPr>
        <w:t>日，银保监局大连监管局对民生银行作出</w:t>
      </w:r>
      <w:r>
        <w:rPr>
          <w:rFonts w:eastAsiaTheme="minorEastAsia"/>
          <w:b/>
          <w:bCs/>
          <w:szCs w:val="21"/>
        </w:rPr>
        <w:t>“</w:t>
      </w:r>
      <w:r>
        <w:rPr>
          <w:rFonts w:eastAsiaTheme="minorEastAsia"/>
          <w:b/>
          <w:bCs/>
          <w:szCs w:val="21"/>
        </w:rPr>
        <w:t>罚款</w:t>
      </w:r>
      <w:r>
        <w:rPr>
          <w:rFonts w:eastAsiaTheme="minorEastAsia"/>
          <w:b/>
          <w:bCs/>
          <w:szCs w:val="21"/>
        </w:rPr>
        <w:t>100</w:t>
      </w:r>
      <w:r>
        <w:rPr>
          <w:rFonts w:eastAsiaTheme="minorEastAsia"/>
          <w:b/>
          <w:bCs/>
          <w:szCs w:val="21"/>
        </w:rPr>
        <w:t>万元</w:t>
      </w:r>
      <w:r>
        <w:rPr>
          <w:rFonts w:eastAsiaTheme="minorEastAsia"/>
          <w:b/>
          <w:bCs/>
          <w:szCs w:val="21"/>
        </w:rPr>
        <w:t>”</w:t>
      </w:r>
      <w:r>
        <w:rPr>
          <w:rFonts w:eastAsiaTheme="minorEastAsia"/>
          <w:b/>
          <w:bCs/>
          <w:szCs w:val="21"/>
        </w:rPr>
        <w:t>的行政处罚。违法违规事由：以贷收贷，掩盖资产真实质量；以贷转存，虚增存贷</w:t>
      </w:r>
      <w:r>
        <w:rPr>
          <w:rFonts w:eastAsiaTheme="minorEastAsia"/>
          <w:b/>
          <w:bCs/>
          <w:szCs w:val="21"/>
        </w:rPr>
        <w:t>款规模</w:t>
      </w:r>
      <w:r>
        <w:rPr>
          <w:rFonts w:eastAsiaTheme="minorEastAsia"/>
          <w:b/>
          <w:bCs/>
          <w:szCs w:val="21"/>
        </w:rPr>
        <w:t>”</w:t>
      </w:r>
      <w:r>
        <w:rPr>
          <w:rFonts w:eastAsiaTheme="minorEastAsia"/>
          <w:b/>
          <w:bCs/>
          <w:szCs w:val="21"/>
        </w:rPr>
        <w:t>。</w:t>
      </w:r>
      <w:r>
        <w:rPr>
          <w:rFonts w:eastAsiaTheme="minorEastAsia"/>
          <w:b/>
          <w:bCs/>
          <w:szCs w:val="21"/>
        </w:rPr>
        <w:t xml:space="preserve"> 2019</w:t>
      </w:r>
      <w:r>
        <w:rPr>
          <w:rFonts w:eastAsiaTheme="minorEastAsia"/>
          <w:b/>
          <w:bCs/>
          <w:szCs w:val="21"/>
        </w:rPr>
        <w:t>年</w:t>
      </w:r>
      <w:r>
        <w:rPr>
          <w:rFonts w:eastAsiaTheme="minorEastAsia"/>
          <w:b/>
          <w:bCs/>
          <w:szCs w:val="21"/>
        </w:rPr>
        <w:t>4</w:t>
      </w:r>
      <w:r>
        <w:rPr>
          <w:rFonts w:eastAsiaTheme="minorEastAsia"/>
          <w:b/>
          <w:bCs/>
          <w:szCs w:val="21"/>
        </w:rPr>
        <w:t>月</w:t>
      </w:r>
      <w:r>
        <w:rPr>
          <w:rFonts w:eastAsiaTheme="minorEastAsia"/>
          <w:b/>
          <w:bCs/>
          <w:szCs w:val="21"/>
        </w:rPr>
        <w:t>2</w:t>
      </w:r>
      <w:r>
        <w:rPr>
          <w:rFonts w:eastAsiaTheme="minorEastAsia"/>
          <w:b/>
          <w:bCs/>
          <w:szCs w:val="21"/>
        </w:rPr>
        <w:t>日，中国银行保险监督管理委员会大连监管局针对中国民生银行股份有限公司贷后管理不到位，银行承兑汇票保证金来源审查不严格，贷款回流作银行承兑汇票保证金的违法违规事实，处以罚款</w:t>
      </w:r>
      <w:r>
        <w:rPr>
          <w:rFonts w:eastAsiaTheme="minorEastAsia"/>
          <w:b/>
          <w:bCs/>
          <w:szCs w:val="21"/>
        </w:rPr>
        <w:t>50</w:t>
      </w:r>
      <w:r>
        <w:rPr>
          <w:rFonts w:eastAsiaTheme="minorEastAsia"/>
          <w:b/>
          <w:bCs/>
          <w:szCs w:val="21"/>
        </w:rPr>
        <w:t>万元的行政处罚。</w:t>
      </w:r>
      <w:r>
        <w:rPr>
          <w:rFonts w:eastAsiaTheme="minorEastAsia"/>
          <w:b/>
          <w:bCs/>
          <w:szCs w:val="21"/>
        </w:rPr>
        <w:t>2019</w:t>
      </w:r>
      <w:r>
        <w:rPr>
          <w:rFonts w:eastAsiaTheme="minorEastAsia"/>
          <w:b/>
          <w:bCs/>
          <w:szCs w:val="21"/>
        </w:rPr>
        <w:t>年</w:t>
      </w:r>
      <w:r>
        <w:rPr>
          <w:rFonts w:eastAsiaTheme="minorEastAsia"/>
          <w:b/>
          <w:bCs/>
          <w:szCs w:val="21"/>
        </w:rPr>
        <w:t>12</w:t>
      </w:r>
      <w:r>
        <w:rPr>
          <w:rFonts w:eastAsiaTheme="minorEastAsia"/>
          <w:b/>
          <w:bCs/>
          <w:szCs w:val="21"/>
        </w:rPr>
        <w:t>月</w:t>
      </w:r>
      <w:r>
        <w:rPr>
          <w:rFonts w:eastAsiaTheme="minorEastAsia"/>
          <w:b/>
          <w:bCs/>
          <w:szCs w:val="21"/>
        </w:rPr>
        <w:t>14</w:t>
      </w:r>
      <w:r>
        <w:rPr>
          <w:rFonts w:eastAsiaTheme="minorEastAsia"/>
          <w:b/>
          <w:bCs/>
          <w:szCs w:val="21"/>
        </w:rPr>
        <w:t>日，中国银行保险监督管理委员会北京监管局对中国民生银行股份有限公司如下违法违规行为作出</w:t>
      </w:r>
      <w:r>
        <w:rPr>
          <w:rFonts w:eastAsiaTheme="minorEastAsia"/>
          <w:b/>
          <w:bCs/>
          <w:szCs w:val="21"/>
        </w:rPr>
        <w:t>“</w:t>
      </w:r>
      <w:r>
        <w:rPr>
          <w:rFonts w:eastAsiaTheme="minorEastAsia"/>
          <w:b/>
          <w:bCs/>
          <w:szCs w:val="21"/>
        </w:rPr>
        <w:t>责令改正，并给予合计</w:t>
      </w:r>
      <w:r>
        <w:rPr>
          <w:rFonts w:eastAsiaTheme="minorEastAsia"/>
          <w:b/>
          <w:bCs/>
          <w:szCs w:val="21"/>
        </w:rPr>
        <w:t>700</w:t>
      </w:r>
      <w:r>
        <w:rPr>
          <w:rFonts w:eastAsiaTheme="minorEastAsia"/>
          <w:b/>
          <w:bCs/>
          <w:szCs w:val="21"/>
        </w:rPr>
        <w:t>万元罚款的行政处罚</w:t>
      </w:r>
      <w:r>
        <w:rPr>
          <w:rFonts w:eastAsiaTheme="minorEastAsia"/>
          <w:b/>
          <w:bCs/>
          <w:szCs w:val="21"/>
        </w:rPr>
        <w:t>”</w:t>
      </w:r>
      <w:r>
        <w:rPr>
          <w:rFonts w:eastAsiaTheme="minorEastAsia"/>
          <w:b/>
          <w:bCs/>
          <w:szCs w:val="21"/>
        </w:rPr>
        <w:t>的决定：</w:t>
      </w:r>
      <w:r>
        <w:rPr>
          <w:rFonts w:eastAsiaTheme="minorEastAsia"/>
          <w:b/>
          <w:bCs/>
          <w:szCs w:val="21"/>
        </w:rPr>
        <w:t>1</w:t>
      </w:r>
      <w:r>
        <w:rPr>
          <w:rFonts w:eastAsiaTheme="minorEastAsia"/>
          <w:b/>
          <w:bCs/>
          <w:szCs w:val="21"/>
        </w:rPr>
        <w:t>、总行同业票据业务管理失控；</w:t>
      </w:r>
      <w:r>
        <w:rPr>
          <w:rFonts w:eastAsiaTheme="minorEastAsia"/>
          <w:b/>
          <w:bCs/>
          <w:szCs w:val="21"/>
        </w:rPr>
        <w:t>2</w:t>
      </w:r>
      <w:r>
        <w:rPr>
          <w:rFonts w:eastAsiaTheme="minorEastAsia"/>
          <w:b/>
          <w:bCs/>
          <w:szCs w:val="21"/>
        </w:rPr>
        <w:t>、总行违反内控指引要求计量转贴现卖断业务信用风险加权资产；</w:t>
      </w:r>
      <w:r>
        <w:rPr>
          <w:rFonts w:eastAsiaTheme="minorEastAsia"/>
          <w:b/>
          <w:bCs/>
          <w:szCs w:val="21"/>
        </w:rPr>
        <w:t>3</w:t>
      </w:r>
      <w:r>
        <w:rPr>
          <w:rFonts w:eastAsiaTheme="minorEastAsia"/>
          <w:b/>
          <w:bCs/>
          <w:szCs w:val="21"/>
        </w:rPr>
        <w:t>、总行案件风险信息报送管理不到位；</w:t>
      </w:r>
      <w:r>
        <w:rPr>
          <w:rFonts w:eastAsiaTheme="minorEastAsia"/>
          <w:b/>
          <w:bCs/>
          <w:szCs w:val="21"/>
        </w:rPr>
        <w:t>4</w:t>
      </w:r>
      <w:r>
        <w:rPr>
          <w:rFonts w:eastAsiaTheme="minorEastAsia"/>
          <w:b/>
          <w:bCs/>
          <w:szCs w:val="21"/>
        </w:rPr>
        <w:t>、总</w:t>
      </w:r>
      <w:r>
        <w:rPr>
          <w:rFonts w:eastAsiaTheme="minorEastAsia"/>
          <w:b/>
          <w:bCs/>
          <w:szCs w:val="21"/>
        </w:rPr>
        <w:t>行未有效管理承兑业务；</w:t>
      </w:r>
      <w:r>
        <w:rPr>
          <w:rFonts w:eastAsiaTheme="minorEastAsia"/>
          <w:b/>
          <w:bCs/>
          <w:szCs w:val="21"/>
        </w:rPr>
        <w:t>5</w:t>
      </w:r>
      <w:r>
        <w:rPr>
          <w:rFonts w:eastAsiaTheme="minorEastAsia"/>
          <w:b/>
          <w:bCs/>
          <w:szCs w:val="21"/>
        </w:rPr>
        <w:t>、总行办理无真实贸易背景承兑业务；</w:t>
      </w:r>
      <w:r>
        <w:rPr>
          <w:rFonts w:eastAsiaTheme="minorEastAsia"/>
          <w:b/>
          <w:bCs/>
          <w:szCs w:val="21"/>
        </w:rPr>
        <w:t>6</w:t>
      </w:r>
      <w:r>
        <w:rPr>
          <w:rFonts w:eastAsiaTheme="minorEastAsia"/>
          <w:b/>
          <w:bCs/>
          <w:szCs w:val="21"/>
        </w:rPr>
        <w:t>、总行承兑业务质押资金来源为本行贷款；</w:t>
      </w:r>
      <w:r>
        <w:rPr>
          <w:rFonts w:eastAsiaTheme="minorEastAsia"/>
          <w:b/>
          <w:bCs/>
          <w:szCs w:val="21"/>
        </w:rPr>
        <w:t>7</w:t>
      </w:r>
      <w:r>
        <w:rPr>
          <w:rFonts w:eastAsiaTheme="minorEastAsia"/>
          <w:b/>
          <w:bCs/>
          <w:szCs w:val="21"/>
        </w:rPr>
        <w:t>、银川分行为已注销法人公司办理票据贴现业务；</w:t>
      </w:r>
      <w:r>
        <w:rPr>
          <w:rFonts w:eastAsiaTheme="minorEastAsia"/>
          <w:b/>
          <w:bCs/>
          <w:szCs w:val="21"/>
        </w:rPr>
        <w:t>8</w:t>
      </w:r>
      <w:r>
        <w:rPr>
          <w:rFonts w:eastAsiaTheme="minorEastAsia"/>
          <w:b/>
          <w:bCs/>
          <w:szCs w:val="21"/>
        </w:rPr>
        <w:t>、杭州分行为票据中介办理票据贴现业务；</w:t>
      </w:r>
      <w:r>
        <w:rPr>
          <w:rFonts w:eastAsiaTheme="minorEastAsia"/>
          <w:b/>
          <w:bCs/>
          <w:szCs w:val="21"/>
        </w:rPr>
        <w:t>9</w:t>
      </w:r>
      <w:r>
        <w:rPr>
          <w:rFonts w:eastAsiaTheme="minorEastAsia"/>
          <w:b/>
          <w:bCs/>
          <w:szCs w:val="21"/>
        </w:rPr>
        <w:t>、上海自贸区分行为票据中介办理票据贴现业务；</w:t>
      </w:r>
      <w:r>
        <w:rPr>
          <w:rFonts w:eastAsiaTheme="minorEastAsia"/>
          <w:b/>
          <w:bCs/>
          <w:szCs w:val="21"/>
        </w:rPr>
        <w:t>10</w:t>
      </w:r>
      <w:r>
        <w:rPr>
          <w:rFonts w:eastAsiaTheme="minorEastAsia"/>
          <w:b/>
          <w:bCs/>
          <w:szCs w:val="21"/>
        </w:rPr>
        <w:t>、福州分行、苏州分行、郑州分行转贴现卖断业务担保情况数据严重失实。</w:t>
      </w:r>
    </w:p>
    <w:p w:rsidR="0026667F" w:rsidRDefault="00DF617A">
      <w:pPr>
        <w:spacing w:line="360" w:lineRule="auto"/>
        <w:rPr>
          <w:rFonts w:eastAsiaTheme="minorEastAsia"/>
          <w:bCs/>
          <w:color w:val="000000" w:themeColor="text1"/>
          <w:szCs w:val="21"/>
        </w:rPr>
      </w:pPr>
      <w:r>
        <w:rPr>
          <w:rFonts w:eastAsiaTheme="minorEastAsia"/>
          <w:b/>
          <w:bCs/>
          <w:szCs w:val="21"/>
        </w:rPr>
        <w:t>19</w:t>
      </w:r>
      <w:r>
        <w:rPr>
          <w:rFonts w:eastAsiaTheme="minorEastAsia"/>
          <w:b/>
          <w:bCs/>
          <w:szCs w:val="21"/>
        </w:rPr>
        <w:t>平安银行</w:t>
      </w:r>
      <w:r>
        <w:rPr>
          <w:rFonts w:eastAsiaTheme="minorEastAsia"/>
          <w:b/>
          <w:bCs/>
          <w:szCs w:val="21"/>
        </w:rPr>
        <w:t>CD282</w:t>
      </w:r>
      <w:r>
        <w:rPr>
          <w:rFonts w:eastAsiaTheme="minorEastAsia"/>
          <w:b/>
          <w:bCs/>
          <w:szCs w:val="21"/>
        </w:rPr>
        <w:t>（代码：</w:t>
      </w:r>
      <w:r>
        <w:rPr>
          <w:rFonts w:eastAsiaTheme="minorEastAsia"/>
          <w:b/>
          <w:bCs/>
          <w:szCs w:val="21"/>
        </w:rPr>
        <w:t>111911282</w:t>
      </w:r>
      <w:r>
        <w:rPr>
          <w:rFonts w:eastAsiaTheme="minorEastAsia"/>
          <w:b/>
          <w:bCs/>
          <w:szCs w:val="21"/>
        </w:rPr>
        <w:t>）是易方达天天理财货币市场基金的前十大持仓证券。</w:t>
      </w:r>
      <w:r>
        <w:rPr>
          <w:rFonts w:eastAsiaTheme="minorEastAsia"/>
          <w:b/>
          <w:bCs/>
          <w:szCs w:val="21"/>
        </w:rPr>
        <w:t>2019</w:t>
      </w:r>
      <w:r>
        <w:rPr>
          <w:rFonts w:eastAsiaTheme="minorEastAsia"/>
          <w:b/>
          <w:bCs/>
          <w:szCs w:val="21"/>
        </w:rPr>
        <w:t>年</w:t>
      </w:r>
      <w:r>
        <w:rPr>
          <w:rFonts w:eastAsiaTheme="minorEastAsia"/>
          <w:b/>
          <w:bCs/>
          <w:szCs w:val="21"/>
        </w:rPr>
        <w:t>5</w:t>
      </w:r>
      <w:r>
        <w:rPr>
          <w:rFonts w:eastAsiaTheme="minorEastAsia"/>
          <w:b/>
          <w:bCs/>
          <w:szCs w:val="21"/>
        </w:rPr>
        <w:t>月</w:t>
      </w:r>
      <w:r>
        <w:rPr>
          <w:rFonts w:eastAsiaTheme="minorEastAsia"/>
          <w:b/>
          <w:bCs/>
          <w:szCs w:val="21"/>
        </w:rPr>
        <w:t>10</w:t>
      </w:r>
      <w:r>
        <w:rPr>
          <w:rFonts w:eastAsiaTheme="minorEastAsia"/>
          <w:b/>
          <w:bCs/>
          <w:szCs w:val="21"/>
        </w:rPr>
        <w:t>日，中国银行保险监督管理委员会上海监管局针对平安银行股份有限公司信用卡中心上海分中心的如下违法违</w:t>
      </w:r>
      <w:r>
        <w:rPr>
          <w:rFonts w:eastAsiaTheme="minorEastAsia"/>
          <w:b/>
          <w:bCs/>
          <w:szCs w:val="21"/>
        </w:rPr>
        <w:t>规行为作出</w:t>
      </w:r>
      <w:r>
        <w:rPr>
          <w:rFonts w:eastAsiaTheme="minorEastAsia"/>
          <w:b/>
          <w:bCs/>
          <w:szCs w:val="21"/>
        </w:rPr>
        <w:t>“</w:t>
      </w:r>
      <w:r>
        <w:rPr>
          <w:rFonts w:eastAsiaTheme="minorEastAsia"/>
          <w:b/>
          <w:bCs/>
          <w:szCs w:val="21"/>
        </w:rPr>
        <w:t>责令改正，并处罚款</w:t>
      </w:r>
      <w:r>
        <w:rPr>
          <w:rFonts w:eastAsiaTheme="minorEastAsia"/>
          <w:b/>
          <w:bCs/>
          <w:szCs w:val="21"/>
        </w:rPr>
        <w:t>40</w:t>
      </w:r>
      <w:r>
        <w:rPr>
          <w:rFonts w:eastAsiaTheme="minorEastAsia"/>
          <w:b/>
          <w:bCs/>
          <w:szCs w:val="21"/>
        </w:rPr>
        <w:t>万元</w:t>
      </w:r>
      <w:r>
        <w:rPr>
          <w:rFonts w:eastAsiaTheme="minorEastAsia"/>
          <w:b/>
          <w:bCs/>
          <w:szCs w:val="21"/>
        </w:rPr>
        <w:t>”</w:t>
      </w:r>
      <w:r>
        <w:rPr>
          <w:rFonts w:eastAsiaTheme="minorEastAsia"/>
          <w:b/>
          <w:bCs/>
          <w:szCs w:val="21"/>
        </w:rPr>
        <w:t>的行政处罚决定：</w:t>
      </w:r>
      <w:r>
        <w:rPr>
          <w:rFonts w:eastAsiaTheme="minorEastAsia"/>
          <w:b/>
          <w:bCs/>
          <w:szCs w:val="21"/>
        </w:rPr>
        <w:t>2015</w:t>
      </w:r>
      <w:r>
        <w:rPr>
          <w:rFonts w:eastAsiaTheme="minorEastAsia"/>
          <w:b/>
          <w:bCs/>
          <w:szCs w:val="21"/>
        </w:rPr>
        <w:t>年至</w:t>
      </w:r>
      <w:r>
        <w:rPr>
          <w:rFonts w:eastAsiaTheme="minorEastAsia"/>
          <w:b/>
          <w:bCs/>
          <w:szCs w:val="21"/>
        </w:rPr>
        <w:t>2017</w:t>
      </w:r>
      <w:r>
        <w:rPr>
          <w:rFonts w:eastAsiaTheme="minorEastAsia"/>
          <w:b/>
          <w:bCs/>
          <w:szCs w:val="21"/>
        </w:rPr>
        <w:t>年员工经商办企业的行为屡禁不止、员工行为管理严重违反审慎经营规则。</w:t>
      </w:r>
      <w:r>
        <w:rPr>
          <w:rFonts w:eastAsiaTheme="minorEastAsia"/>
          <w:b/>
          <w:bCs/>
          <w:szCs w:val="21"/>
        </w:rPr>
        <w:t>2019</w:t>
      </w:r>
      <w:r>
        <w:rPr>
          <w:rFonts w:eastAsiaTheme="minorEastAsia"/>
          <w:b/>
          <w:bCs/>
          <w:szCs w:val="21"/>
        </w:rPr>
        <w:t>年</w:t>
      </w:r>
      <w:r>
        <w:rPr>
          <w:rFonts w:eastAsiaTheme="minorEastAsia"/>
          <w:b/>
          <w:bCs/>
          <w:szCs w:val="21"/>
        </w:rPr>
        <w:t>8</w:t>
      </w:r>
      <w:r>
        <w:rPr>
          <w:rFonts w:eastAsiaTheme="minorEastAsia"/>
          <w:b/>
          <w:bCs/>
          <w:szCs w:val="21"/>
        </w:rPr>
        <w:t>月</w:t>
      </w:r>
      <w:r>
        <w:rPr>
          <w:rFonts w:eastAsiaTheme="minorEastAsia"/>
          <w:b/>
          <w:bCs/>
          <w:szCs w:val="21"/>
        </w:rPr>
        <w:t>12</w:t>
      </w:r>
      <w:r>
        <w:rPr>
          <w:rFonts w:eastAsiaTheme="minorEastAsia"/>
          <w:b/>
          <w:bCs/>
          <w:szCs w:val="21"/>
        </w:rPr>
        <w:t>日，中国银行保险监督管理委员会上海监管局针对平安银行股份有限公司资金运营中心</w:t>
      </w:r>
      <w:r>
        <w:rPr>
          <w:rFonts w:eastAsiaTheme="minorEastAsia"/>
          <w:b/>
          <w:bCs/>
          <w:szCs w:val="21"/>
        </w:rPr>
        <w:t>2017</w:t>
      </w:r>
      <w:r>
        <w:rPr>
          <w:rFonts w:eastAsiaTheme="minorEastAsia"/>
          <w:b/>
          <w:bCs/>
          <w:szCs w:val="21"/>
        </w:rPr>
        <w:t>年末至</w:t>
      </w:r>
      <w:r>
        <w:rPr>
          <w:rFonts w:eastAsiaTheme="minorEastAsia"/>
          <w:b/>
          <w:bCs/>
          <w:szCs w:val="21"/>
        </w:rPr>
        <w:t>2018</w:t>
      </w:r>
      <w:r>
        <w:rPr>
          <w:rFonts w:eastAsiaTheme="minorEastAsia"/>
          <w:b/>
          <w:bCs/>
          <w:szCs w:val="21"/>
        </w:rPr>
        <w:t>年</w:t>
      </w:r>
      <w:r>
        <w:rPr>
          <w:rFonts w:eastAsiaTheme="minorEastAsia"/>
          <w:b/>
          <w:bCs/>
          <w:szCs w:val="21"/>
        </w:rPr>
        <w:t>9</w:t>
      </w:r>
      <w:r>
        <w:rPr>
          <w:rFonts w:eastAsiaTheme="minorEastAsia"/>
          <w:b/>
          <w:bCs/>
          <w:szCs w:val="21"/>
        </w:rPr>
        <w:t>月信息科技风险管理严重违反审慎经营规则的违法违规事实，作出</w:t>
      </w:r>
      <w:r>
        <w:rPr>
          <w:rFonts w:eastAsiaTheme="minorEastAsia"/>
          <w:b/>
          <w:bCs/>
          <w:szCs w:val="21"/>
        </w:rPr>
        <w:t>“</w:t>
      </w:r>
      <w:r>
        <w:rPr>
          <w:rFonts w:eastAsiaTheme="minorEastAsia"/>
          <w:b/>
          <w:bCs/>
          <w:szCs w:val="21"/>
        </w:rPr>
        <w:t>责令改正，并处罚款</w:t>
      </w:r>
      <w:r>
        <w:rPr>
          <w:rFonts w:eastAsiaTheme="minorEastAsia"/>
          <w:b/>
          <w:bCs/>
          <w:szCs w:val="21"/>
        </w:rPr>
        <w:t>20</w:t>
      </w:r>
      <w:r>
        <w:rPr>
          <w:rFonts w:eastAsiaTheme="minorEastAsia"/>
          <w:b/>
          <w:bCs/>
          <w:szCs w:val="21"/>
        </w:rPr>
        <w:t>万元</w:t>
      </w:r>
      <w:r>
        <w:rPr>
          <w:rFonts w:eastAsiaTheme="minorEastAsia"/>
          <w:b/>
          <w:bCs/>
          <w:szCs w:val="21"/>
        </w:rPr>
        <w:t>”</w:t>
      </w:r>
      <w:r>
        <w:rPr>
          <w:rFonts w:eastAsiaTheme="minorEastAsia"/>
          <w:b/>
          <w:bCs/>
          <w:szCs w:val="21"/>
        </w:rPr>
        <w:t>的行政处罚决定。</w:t>
      </w:r>
    </w:p>
    <w:p w:rsidR="0026667F" w:rsidRDefault="00DF617A">
      <w:pPr>
        <w:spacing w:line="360" w:lineRule="auto"/>
        <w:rPr>
          <w:rFonts w:eastAsiaTheme="minorEastAsia"/>
          <w:bCs/>
          <w:color w:val="000000" w:themeColor="text1"/>
          <w:szCs w:val="21"/>
        </w:rPr>
      </w:pPr>
      <w:r>
        <w:rPr>
          <w:rFonts w:eastAsiaTheme="minorEastAsia"/>
          <w:b/>
          <w:bCs/>
          <w:szCs w:val="21"/>
        </w:rPr>
        <w:t>19</w:t>
      </w:r>
      <w:r>
        <w:rPr>
          <w:rFonts w:eastAsiaTheme="minorEastAsia"/>
          <w:b/>
          <w:bCs/>
          <w:szCs w:val="21"/>
        </w:rPr>
        <w:t>广发银行</w:t>
      </w:r>
      <w:r>
        <w:rPr>
          <w:rFonts w:eastAsiaTheme="minorEastAsia"/>
          <w:b/>
          <w:bCs/>
          <w:szCs w:val="21"/>
        </w:rPr>
        <w:t>CD195</w:t>
      </w:r>
      <w:r>
        <w:rPr>
          <w:rFonts w:eastAsiaTheme="minorEastAsia"/>
          <w:b/>
          <w:bCs/>
          <w:szCs w:val="21"/>
        </w:rPr>
        <w:t>（代码：</w:t>
      </w:r>
      <w:r>
        <w:rPr>
          <w:rFonts w:eastAsiaTheme="minorEastAsia"/>
          <w:b/>
          <w:bCs/>
          <w:szCs w:val="21"/>
        </w:rPr>
        <w:t>111920195</w:t>
      </w:r>
      <w:r>
        <w:rPr>
          <w:rFonts w:eastAsiaTheme="minorEastAsia"/>
          <w:b/>
          <w:bCs/>
          <w:szCs w:val="21"/>
        </w:rPr>
        <w:t>）是易方达天天理财货币市场基金的前十大持仓证券。</w:t>
      </w:r>
      <w:r>
        <w:rPr>
          <w:rFonts w:eastAsiaTheme="minorEastAsia"/>
          <w:b/>
          <w:bCs/>
          <w:szCs w:val="21"/>
        </w:rPr>
        <w:t>2019</w:t>
      </w:r>
      <w:r>
        <w:rPr>
          <w:rFonts w:eastAsiaTheme="minorEastAsia"/>
          <w:b/>
          <w:bCs/>
          <w:szCs w:val="21"/>
        </w:rPr>
        <w:t>年</w:t>
      </w:r>
      <w:r>
        <w:rPr>
          <w:rFonts w:eastAsiaTheme="minorEastAsia"/>
          <w:b/>
          <w:bCs/>
          <w:szCs w:val="21"/>
        </w:rPr>
        <w:t>1</w:t>
      </w:r>
      <w:r>
        <w:rPr>
          <w:rFonts w:eastAsiaTheme="minorEastAsia"/>
          <w:b/>
          <w:bCs/>
          <w:szCs w:val="21"/>
        </w:rPr>
        <w:t>月</w:t>
      </w:r>
      <w:r>
        <w:rPr>
          <w:rFonts w:eastAsiaTheme="minorEastAsia"/>
          <w:b/>
          <w:bCs/>
          <w:szCs w:val="21"/>
        </w:rPr>
        <w:t>22</w:t>
      </w:r>
      <w:r>
        <w:rPr>
          <w:rFonts w:eastAsiaTheme="minorEastAsia"/>
          <w:b/>
          <w:bCs/>
          <w:szCs w:val="21"/>
        </w:rPr>
        <w:t>日，中国人民银行广州分行对广发</w:t>
      </w:r>
      <w:r>
        <w:rPr>
          <w:rFonts w:eastAsiaTheme="minorEastAsia"/>
          <w:b/>
          <w:bCs/>
          <w:szCs w:val="21"/>
        </w:rPr>
        <w:t>银行股份有限公司违反支付结算管理规定的行为，处罚款</w:t>
      </w:r>
      <w:r>
        <w:rPr>
          <w:rFonts w:eastAsiaTheme="minorEastAsia"/>
          <w:b/>
          <w:bCs/>
          <w:szCs w:val="21"/>
        </w:rPr>
        <w:t>3</w:t>
      </w:r>
      <w:r>
        <w:rPr>
          <w:rFonts w:eastAsiaTheme="minorEastAsia"/>
          <w:b/>
          <w:bCs/>
          <w:szCs w:val="21"/>
        </w:rPr>
        <w:t>万元。</w:t>
      </w:r>
      <w:r>
        <w:rPr>
          <w:rFonts w:eastAsiaTheme="minorEastAsia"/>
          <w:b/>
          <w:bCs/>
          <w:szCs w:val="21"/>
        </w:rPr>
        <w:t>2019</w:t>
      </w:r>
      <w:r>
        <w:rPr>
          <w:rFonts w:eastAsiaTheme="minorEastAsia"/>
          <w:b/>
          <w:bCs/>
          <w:szCs w:val="21"/>
        </w:rPr>
        <w:t>年</w:t>
      </w:r>
      <w:r>
        <w:rPr>
          <w:rFonts w:eastAsiaTheme="minorEastAsia"/>
          <w:b/>
          <w:bCs/>
          <w:szCs w:val="21"/>
        </w:rPr>
        <w:t>12</w:t>
      </w:r>
      <w:r>
        <w:rPr>
          <w:rFonts w:eastAsiaTheme="minorEastAsia"/>
          <w:b/>
          <w:bCs/>
          <w:szCs w:val="21"/>
        </w:rPr>
        <w:t>月</w:t>
      </w:r>
      <w:r>
        <w:rPr>
          <w:rFonts w:eastAsiaTheme="minorEastAsia"/>
          <w:b/>
          <w:bCs/>
          <w:szCs w:val="21"/>
        </w:rPr>
        <w:t>17</w:t>
      </w:r>
      <w:r>
        <w:rPr>
          <w:rFonts w:eastAsiaTheme="minorEastAsia"/>
          <w:b/>
          <w:bCs/>
          <w:szCs w:val="21"/>
        </w:rPr>
        <w:t>日，国家外汇管理局广东省分局对广发银行股份有限公司的如下违法违规行为作出</w:t>
      </w:r>
      <w:r>
        <w:rPr>
          <w:rFonts w:eastAsiaTheme="minorEastAsia"/>
          <w:b/>
          <w:bCs/>
          <w:szCs w:val="21"/>
        </w:rPr>
        <w:t>“</w:t>
      </w:r>
      <w:r>
        <w:rPr>
          <w:rFonts w:eastAsiaTheme="minorEastAsia"/>
          <w:b/>
          <w:bCs/>
          <w:szCs w:val="21"/>
        </w:rPr>
        <w:t>责令改正，给予警告，没收违法所得</w:t>
      </w:r>
      <w:r>
        <w:rPr>
          <w:rFonts w:eastAsiaTheme="minorEastAsia"/>
          <w:b/>
          <w:bCs/>
          <w:szCs w:val="21"/>
        </w:rPr>
        <w:t>370961.98</w:t>
      </w:r>
      <w:r>
        <w:rPr>
          <w:rFonts w:eastAsiaTheme="minorEastAsia"/>
          <w:b/>
          <w:bCs/>
          <w:szCs w:val="21"/>
        </w:rPr>
        <w:t>元人民币，并处</w:t>
      </w:r>
      <w:r>
        <w:rPr>
          <w:rFonts w:eastAsiaTheme="minorEastAsia"/>
          <w:b/>
          <w:bCs/>
          <w:szCs w:val="21"/>
        </w:rPr>
        <w:t>120</w:t>
      </w:r>
      <w:r>
        <w:rPr>
          <w:rFonts w:eastAsiaTheme="minorEastAsia"/>
          <w:b/>
          <w:bCs/>
          <w:szCs w:val="21"/>
        </w:rPr>
        <w:t>万元人民币罚款</w:t>
      </w:r>
      <w:r>
        <w:rPr>
          <w:rFonts w:eastAsiaTheme="minorEastAsia"/>
          <w:b/>
          <w:bCs/>
          <w:szCs w:val="21"/>
        </w:rPr>
        <w:t>”</w:t>
      </w:r>
      <w:r>
        <w:rPr>
          <w:rFonts w:eastAsiaTheme="minorEastAsia"/>
          <w:b/>
          <w:bCs/>
          <w:szCs w:val="21"/>
        </w:rPr>
        <w:t>的行政处罚决定：</w:t>
      </w:r>
      <w:r>
        <w:rPr>
          <w:rFonts w:eastAsiaTheme="minorEastAsia"/>
          <w:b/>
          <w:bCs/>
          <w:szCs w:val="21"/>
        </w:rPr>
        <w:t>1</w:t>
      </w:r>
      <w:r>
        <w:rPr>
          <w:rFonts w:eastAsiaTheme="minorEastAsia"/>
          <w:b/>
          <w:bCs/>
          <w:szCs w:val="21"/>
        </w:rPr>
        <w:t>、办理经常项目资金收付，未对交易单证的真实性及其外汇收支的一致性进行合理审查；</w:t>
      </w:r>
      <w:r>
        <w:rPr>
          <w:rFonts w:eastAsiaTheme="minorEastAsia"/>
          <w:b/>
          <w:bCs/>
          <w:szCs w:val="21"/>
        </w:rPr>
        <w:t>2</w:t>
      </w:r>
      <w:r>
        <w:rPr>
          <w:rFonts w:eastAsiaTheme="minorEastAsia"/>
          <w:b/>
          <w:bCs/>
          <w:szCs w:val="21"/>
        </w:rPr>
        <w:t>、违反规定办理结汇；</w:t>
      </w:r>
      <w:r>
        <w:rPr>
          <w:rFonts w:eastAsiaTheme="minorEastAsia"/>
          <w:b/>
          <w:bCs/>
          <w:szCs w:val="21"/>
        </w:rPr>
        <w:t>3</w:t>
      </w:r>
      <w:r>
        <w:rPr>
          <w:rFonts w:eastAsiaTheme="minorEastAsia"/>
          <w:b/>
          <w:bCs/>
          <w:szCs w:val="21"/>
        </w:rPr>
        <w:t>、违反外汇账户管理规定。</w:t>
      </w:r>
    </w:p>
    <w:p w:rsidR="0026667F" w:rsidRDefault="00DF617A">
      <w:pPr>
        <w:spacing w:line="360" w:lineRule="auto"/>
        <w:rPr>
          <w:rFonts w:eastAsiaTheme="minorEastAsia"/>
          <w:bCs/>
          <w:color w:val="000000" w:themeColor="text1"/>
          <w:szCs w:val="21"/>
        </w:rPr>
      </w:pPr>
      <w:r>
        <w:rPr>
          <w:rFonts w:eastAsiaTheme="minorEastAsia"/>
          <w:b/>
          <w:bCs/>
          <w:szCs w:val="21"/>
        </w:rPr>
        <w:t>本基金投资的</w:t>
      </w:r>
      <w:r>
        <w:rPr>
          <w:rFonts w:eastAsiaTheme="minorEastAsia"/>
          <w:b/>
          <w:bCs/>
          <w:szCs w:val="21"/>
        </w:rPr>
        <w:t>19</w:t>
      </w:r>
      <w:r>
        <w:rPr>
          <w:rFonts w:eastAsiaTheme="minorEastAsia"/>
          <w:b/>
          <w:bCs/>
          <w:szCs w:val="21"/>
        </w:rPr>
        <w:t>中信银行</w:t>
      </w:r>
      <w:r>
        <w:rPr>
          <w:rFonts w:eastAsiaTheme="minorEastAsia"/>
          <w:b/>
          <w:bCs/>
          <w:szCs w:val="21"/>
        </w:rPr>
        <w:t>CD084</w:t>
      </w:r>
      <w:r>
        <w:rPr>
          <w:rFonts w:eastAsiaTheme="minorEastAsia"/>
          <w:b/>
          <w:bCs/>
          <w:szCs w:val="21"/>
        </w:rPr>
        <w:t>、</w:t>
      </w:r>
      <w:r>
        <w:rPr>
          <w:rFonts w:eastAsiaTheme="minorEastAsia"/>
          <w:b/>
          <w:bCs/>
          <w:szCs w:val="21"/>
        </w:rPr>
        <w:t>19</w:t>
      </w:r>
      <w:r>
        <w:rPr>
          <w:rFonts w:eastAsiaTheme="minorEastAsia"/>
          <w:b/>
          <w:bCs/>
          <w:szCs w:val="21"/>
        </w:rPr>
        <w:t>农业银行</w:t>
      </w:r>
      <w:r>
        <w:rPr>
          <w:rFonts w:eastAsiaTheme="minorEastAsia"/>
          <w:b/>
          <w:bCs/>
          <w:szCs w:val="21"/>
        </w:rPr>
        <w:t>CD225</w:t>
      </w:r>
      <w:r>
        <w:rPr>
          <w:rFonts w:eastAsiaTheme="minorEastAsia"/>
          <w:b/>
          <w:bCs/>
          <w:szCs w:val="21"/>
        </w:rPr>
        <w:t>、</w:t>
      </w:r>
      <w:r>
        <w:rPr>
          <w:rFonts w:eastAsiaTheme="minorEastAsia"/>
          <w:b/>
          <w:bCs/>
          <w:szCs w:val="21"/>
        </w:rPr>
        <w:t>19</w:t>
      </w:r>
      <w:r>
        <w:rPr>
          <w:rFonts w:eastAsiaTheme="minorEastAsia"/>
          <w:b/>
          <w:bCs/>
          <w:szCs w:val="21"/>
        </w:rPr>
        <w:t>招商银行</w:t>
      </w:r>
      <w:r>
        <w:rPr>
          <w:rFonts w:eastAsiaTheme="minorEastAsia"/>
          <w:b/>
          <w:bCs/>
          <w:szCs w:val="21"/>
        </w:rPr>
        <w:t>CD045</w:t>
      </w:r>
      <w:r>
        <w:rPr>
          <w:rFonts w:eastAsiaTheme="minorEastAsia"/>
          <w:b/>
          <w:bCs/>
          <w:szCs w:val="21"/>
        </w:rPr>
        <w:t>、</w:t>
      </w:r>
      <w:r>
        <w:rPr>
          <w:rFonts w:eastAsiaTheme="minorEastAsia"/>
          <w:b/>
          <w:bCs/>
          <w:szCs w:val="21"/>
        </w:rPr>
        <w:t>19</w:t>
      </w:r>
      <w:r>
        <w:rPr>
          <w:rFonts w:eastAsiaTheme="minorEastAsia"/>
          <w:b/>
          <w:bCs/>
          <w:szCs w:val="21"/>
        </w:rPr>
        <w:t>华夏银行</w:t>
      </w:r>
      <w:r>
        <w:rPr>
          <w:rFonts w:eastAsiaTheme="minorEastAsia"/>
          <w:b/>
          <w:bCs/>
          <w:szCs w:val="21"/>
        </w:rPr>
        <w:t>CD211</w:t>
      </w:r>
      <w:r>
        <w:rPr>
          <w:rFonts w:eastAsiaTheme="minorEastAsia"/>
          <w:b/>
          <w:bCs/>
          <w:szCs w:val="21"/>
        </w:rPr>
        <w:t>、</w:t>
      </w:r>
      <w:r>
        <w:rPr>
          <w:rFonts w:eastAsiaTheme="minorEastAsia"/>
          <w:b/>
          <w:bCs/>
          <w:szCs w:val="21"/>
        </w:rPr>
        <w:t>19</w:t>
      </w:r>
      <w:r>
        <w:rPr>
          <w:rFonts w:eastAsiaTheme="minorEastAsia"/>
          <w:b/>
          <w:bCs/>
          <w:szCs w:val="21"/>
        </w:rPr>
        <w:t>华夏银行</w:t>
      </w:r>
      <w:r>
        <w:rPr>
          <w:rFonts w:eastAsiaTheme="minorEastAsia"/>
          <w:b/>
          <w:bCs/>
          <w:szCs w:val="21"/>
        </w:rPr>
        <w:t>CD45</w:t>
      </w:r>
      <w:r>
        <w:rPr>
          <w:rFonts w:eastAsiaTheme="minorEastAsia"/>
          <w:b/>
          <w:bCs/>
          <w:szCs w:val="21"/>
        </w:rPr>
        <w:t>7</w:t>
      </w:r>
      <w:r>
        <w:rPr>
          <w:rFonts w:eastAsiaTheme="minorEastAsia"/>
          <w:b/>
          <w:bCs/>
          <w:szCs w:val="21"/>
        </w:rPr>
        <w:t>、</w:t>
      </w:r>
      <w:r>
        <w:rPr>
          <w:rFonts w:eastAsiaTheme="minorEastAsia"/>
          <w:b/>
          <w:bCs/>
          <w:szCs w:val="21"/>
        </w:rPr>
        <w:t>19</w:t>
      </w:r>
      <w:r>
        <w:rPr>
          <w:rFonts w:eastAsiaTheme="minorEastAsia"/>
          <w:b/>
          <w:bCs/>
          <w:szCs w:val="21"/>
        </w:rPr>
        <w:t>民生银行</w:t>
      </w:r>
      <w:r>
        <w:rPr>
          <w:rFonts w:eastAsiaTheme="minorEastAsia"/>
          <w:b/>
          <w:bCs/>
          <w:szCs w:val="21"/>
        </w:rPr>
        <w:t>CD622</w:t>
      </w:r>
      <w:r>
        <w:rPr>
          <w:rFonts w:eastAsiaTheme="minorEastAsia"/>
          <w:b/>
          <w:bCs/>
          <w:szCs w:val="21"/>
        </w:rPr>
        <w:t>、</w:t>
      </w:r>
      <w:r>
        <w:rPr>
          <w:rFonts w:eastAsiaTheme="minorEastAsia"/>
          <w:b/>
          <w:bCs/>
          <w:szCs w:val="21"/>
        </w:rPr>
        <w:t>19</w:t>
      </w:r>
      <w:r>
        <w:rPr>
          <w:rFonts w:eastAsiaTheme="minorEastAsia"/>
          <w:b/>
          <w:bCs/>
          <w:szCs w:val="21"/>
        </w:rPr>
        <w:t>民生银行</w:t>
      </w:r>
      <w:r>
        <w:rPr>
          <w:rFonts w:eastAsiaTheme="minorEastAsia"/>
          <w:b/>
          <w:bCs/>
          <w:szCs w:val="21"/>
        </w:rPr>
        <w:t>CD613</w:t>
      </w:r>
      <w:r>
        <w:rPr>
          <w:rFonts w:eastAsiaTheme="minorEastAsia"/>
          <w:b/>
          <w:bCs/>
          <w:szCs w:val="21"/>
        </w:rPr>
        <w:t>、</w:t>
      </w:r>
      <w:r>
        <w:rPr>
          <w:rFonts w:eastAsiaTheme="minorEastAsia"/>
          <w:b/>
          <w:bCs/>
          <w:szCs w:val="21"/>
        </w:rPr>
        <w:t>19</w:t>
      </w:r>
      <w:r>
        <w:rPr>
          <w:rFonts w:eastAsiaTheme="minorEastAsia"/>
          <w:b/>
          <w:bCs/>
          <w:szCs w:val="21"/>
        </w:rPr>
        <w:t>平安银行</w:t>
      </w:r>
      <w:r>
        <w:rPr>
          <w:rFonts w:eastAsiaTheme="minorEastAsia"/>
          <w:b/>
          <w:bCs/>
          <w:szCs w:val="21"/>
        </w:rPr>
        <w:t>CD282</w:t>
      </w:r>
      <w:r>
        <w:rPr>
          <w:rFonts w:eastAsiaTheme="minorEastAsia"/>
          <w:b/>
          <w:bCs/>
          <w:szCs w:val="21"/>
        </w:rPr>
        <w:t>、</w:t>
      </w:r>
      <w:r>
        <w:rPr>
          <w:rFonts w:eastAsiaTheme="minorEastAsia"/>
          <w:b/>
          <w:bCs/>
          <w:szCs w:val="21"/>
        </w:rPr>
        <w:t>19</w:t>
      </w:r>
      <w:r>
        <w:rPr>
          <w:rFonts w:eastAsiaTheme="minorEastAsia"/>
          <w:b/>
          <w:bCs/>
          <w:szCs w:val="21"/>
        </w:rPr>
        <w:t>广发银行</w:t>
      </w:r>
      <w:r>
        <w:rPr>
          <w:rFonts w:eastAsiaTheme="minorEastAsia"/>
          <w:b/>
          <w:bCs/>
          <w:szCs w:val="21"/>
        </w:rPr>
        <w:t>CD195</w:t>
      </w:r>
      <w:r>
        <w:rPr>
          <w:rFonts w:eastAsiaTheme="minorEastAsia"/>
          <w:b/>
          <w:bCs/>
          <w:szCs w:val="21"/>
        </w:rPr>
        <w:t>投资决策程序符合公司投资制度的规定。</w:t>
      </w:r>
    </w:p>
    <w:p w:rsidR="0026667F" w:rsidRDefault="00DF617A">
      <w:pPr>
        <w:spacing w:line="360" w:lineRule="auto"/>
        <w:rPr>
          <w:rFonts w:eastAsiaTheme="minorEastAsia"/>
          <w:bCs/>
          <w:color w:val="000000" w:themeColor="text1"/>
          <w:szCs w:val="21"/>
        </w:rPr>
      </w:pPr>
      <w:r>
        <w:rPr>
          <w:rFonts w:eastAsiaTheme="minorEastAsia"/>
          <w:b/>
          <w:bCs/>
          <w:szCs w:val="21"/>
        </w:rPr>
        <w:t>除</w:t>
      </w:r>
      <w:r>
        <w:rPr>
          <w:rFonts w:eastAsiaTheme="minorEastAsia"/>
          <w:b/>
          <w:bCs/>
          <w:szCs w:val="21"/>
        </w:rPr>
        <w:t>19</w:t>
      </w:r>
      <w:r>
        <w:rPr>
          <w:rFonts w:eastAsiaTheme="minorEastAsia"/>
          <w:b/>
          <w:bCs/>
          <w:szCs w:val="21"/>
        </w:rPr>
        <w:t>中信银行</w:t>
      </w:r>
      <w:r>
        <w:rPr>
          <w:rFonts w:eastAsiaTheme="minorEastAsia"/>
          <w:b/>
          <w:bCs/>
          <w:szCs w:val="21"/>
        </w:rPr>
        <w:t>CD084</w:t>
      </w:r>
      <w:r>
        <w:rPr>
          <w:rFonts w:eastAsiaTheme="minorEastAsia"/>
          <w:b/>
          <w:bCs/>
          <w:szCs w:val="21"/>
        </w:rPr>
        <w:t>、</w:t>
      </w:r>
      <w:r>
        <w:rPr>
          <w:rFonts w:eastAsiaTheme="minorEastAsia"/>
          <w:b/>
          <w:bCs/>
          <w:szCs w:val="21"/>
        </w:rPr>
        <w:t>19</w:t>
      </w:r>
      <w:r>
        <w:rPr>
          <w:rFonts w:eastAsiaTheme="minorEastAsia"/>
          <w:b/>
          <w:bCs/>
          <w:szCs w:val="21"/>
        </w:rPr>
        <w:t>农业银行</w:t>
      </w:r>
      <w:r>
        <w:rPr>
          <w:rFonts w:eastAsiaTheme="minorEastAsia"/>
          <w:b/>
          <w:bCs/>
          <w:szCs w:val="21"/>
        </w:rPr>
        <w:t>CD225</w:t>
      </w:r>
      <w:r>
        <w:rPr>
          <w:rFonts w:eastAsiaTheme="minorEastAsia"/>
          <w:b/>
          <w:bCs/>
          <w:szCs w:val="21"/>
        </w:rPr>
        <w:t>、</w:t>
      </w:r>
      <w:r>
        <w:rPr>
          <w:rFonts w:eastAsiaTheme="minorEastAsia"/>
          <w:b/>
          <w:bCs/>
          <w:szCs w:val="21"/>
        </w:rPr>
        <w:t>19</w:t>
      </w:r>
      <w:r>
        <w:rPr>
          <w:rFonts w:eastAsiaTheme="minorEastAsia"/>
          <w:b/>
          <w:bCs/>
          <w:szCs w:val="21"/>
        </w:rPr>
        <w:t>招商银行</w:t>
      </w:r>
      <w:r>
        <w:rPr>
          <w:rFonts w:eastAsiaTheme="minorEastAsia"/>
          <w:b/>
          <w:bCs/>
          <w:szCs w:val="21"/>
        </w:rPr>
        <w:t>CD045</w:t>
      </w:r>
      <w:r>
        <w:rPr>
          <w:rFonts w:eastAsiaTheme="minorEastAsia"/>
          <w:b/>
          <w:bCs/>
          <w:szCs w:val="21"/>
        </w:rPr>
        <w:t>、</w:t>
      </w:r>
      <w:r>
        <w:rPr>
          <w:rFonts w:eastAsiaTheme="minorEastAsia"/>
          <w:b/>
          <w:bCs/>
          <w:szCs w:val="21"/>
        </w:rPr>
        <w:t>19</w:t>
      </w:r>
      <w:r>
        <w:rPr>
          <w:rFonts w:eastAsiaTheme="minorEastAsia"/>
          <w:b/>
          <w:bCs/>
          <w:szCs w:val="21"/>
        </w:rPr>
        <w:t>华夏银行</w:t>
      </w:r>
      <w:r>
        <w:rPr>
          <w:rFonts w:eastAsiaTheme="minorEastAsia"/>
          <w:b/>
          <w:bCs/>
          <w:szCs w:val="21"/>
        </w:rPr>
        <w:t>CD211</w:t>
      </w:r>
      <w:r>
        <w:rPr>
          <w:rFonts w:eastAsiaTheme="minorEastAsia"/>
          <w:b/>
          <w:bCs/>
          <w:szCs w:val="21"/>
        </w:rPr>
        <w:t>、</w:t>
      </w:r>
      <w:r>
        <w:rPr>
          <w:rFonts w:eastAsiaTheme="minorEastAsia"/>
          <w:b/>
          <w:bCs/>
          <w:szCs w:val="21"/>
        </w:rPr>
        <w:t>19</w:t>
      </w:r>
      <w:r>
        <w:rPr>
          <w:rFonts w:eastAsiaTheme="minorEastAsia"/>
          <w:b/>
          <w:bCs/>
          <w:szCs w:val="21"/>
        </w:rPr>
        <w:t>华夏银行</w:t>
      </w:r>
      <w:r>
        <w:rPr>
          <w:rFonts w:eastAsiaTheme="minorEastAsia"/>
          <w:b/>
          <w:bCs/>
          <w:szCs w:val="21"/>
        </w:rPr>
        <w:t>CD457</w:t>
      </w:r>
      <w:r>
        <w:rPr>
          <w:rFonts w:eastAsiaTheme="minorEastAsia"/>
          <w:b/>
          <w:bCs/>
          <w:szCs w:val="21"/>
        </w:rPr>
        <w:t>、</w:t>
      </w:r>
      <w:r>
        <w:rPr>
          <w:rFonts w:eastAsiaTheme="minorEastAsia"/>
          <w:b/>
          <w:bCs/>
          <w:szCs w:val="21"/>
        </w:rPr>
        <w:t>19</w:t>
      </w:r>
      <w:r>
        <w:rPr>
          <w:rFonts w:eastAsiaTheme="minorEastAsia"/>
          <w:b/>
          <w:bCs/>
          <w:szCs w:val="21"/>
        </w:rPr>
        <w:t>民生银行</w:t>
      </w:r>
      <w:r>
        <w:rPr>
          <w:rFonts w:eastAsiaTheme="minorEastAsia"/>
          <w:b/>
          <w:bCs/>
          <w:szCs w:val="21"/>
        </w:rPr>
        <w:t>CD622</w:t>
      </w:r>
      <w:r>
        <w:rPr>
          <w:rFonts w:eastAsiaTheme="minorEastAsia"/>
          <w:b/>
          <w:bCs/>
          <w:szCs w:val="21"/>
        </w:rPr>
        <w:t>、</w:t>
      </w:r>
      <w:r>
        <w:rPr>
          <w:rFonts w:eastAsiaTheme="minorEastAsia"/>
          <w:b/>
          <w:bCs/>
          <w:szCs w:val="21"/>
        </w:rPr>
        <w:t>19</w:t>
      </w:r>
      <w:r>
        <w:rPr>
          <w:rFonts w:eastAsiaTheme="minorEastAsia"/>
          <w:b/>
          <w:bCs/>
          <w:szCs w:val="21"/>
        </w:rPr>
        <w:t>民生银行</w:t>
      </w:r>
      <w:r>
        <w:rPr>
          <w:rFonts w:eastAsiaTheme="minorEastAsia"/>
          <w:b/>
          <w:bCs/>
          <w:szCs w:val="21"/>
        </w:rPr>
        <w:t>CD613</w:t>
      </w:r>
      <w:r>
        <w:rPr>
          <w:rFonts w:eastAsiaTheme="minorEastAsia"/>
          <w:b/>
          <w:bCs/>
          <w:szCs w:val="21"/>
        </w:rPr>
        <w:t>、</w:t>
      </w:r>
      <w:r>
        <w:rPr>
          <w:rFonts w:eastAsiaTheme="minorEastAsia"/>
          <w:b/>
          <w:bCs/>
          <w:szCs w:val="21"/>
        </w:rPr>
        <w:t>19</w:t>
      </w:r>
      <w:r>
        <w:rPr>
          <w:rFonts w:eastAsiaTheme="minorEastAsia"/>
          <w:b/>
          <w:bCs/>
          <w:szCs w:val="21"/>
        </w:rPr>
        <w:t>平安银行</w:t>
      </w:r>
      <w:r>
        <w:rPr>
          <w:rFonts w:eastAsiaTheme="minorEastAsia"/>
          <w:b/>
          <w:bCs/>
          <w:szCs w:val="21"/>
        </w:rPr>
        <w:t>CD282</w:t>
      </w:r>
      <w:r>
        <w:rPr>
          <w:rFonts w:eastAsiaTheme="minorEastAsia"/>
          <w:b/>
          <w:bCs/>
          <w:szCs w:val="21"/>
        </w:rPr>
        <w:t>、</w:t>
      </w:r>
      <w:r>
        <w:rPr>
          <w:rFonts w:eastAsiaTheme="minorEastAsia"/>
          <w:b/>
          <w:bCs/>
          <w:szCs w:val="21"/>
        </w:rPr>
        <w:t>19</w:t>
      </w:r>
      <w:r>
        <w:rPr>
          <w:rFonts w:eastAsiaTheme="minorEastAsia"/>
          <w:b/>
          <w:bCs/>
          <w:szCs w:val="21"/>
        </w:rPr>
        <w:t>广发银行</w:t>
      </w:r>
      <w:r>
        <w:rPr>
          <w:rFonts w:eastAsiaTheme="minorEastAsia"/>
          <w:b/>
          <w:bCs/>
          <w:szCs w:val="21"/>
        </w:rPr>
        <w:t>CD195</w:t>
      </w:r>
      <w:r>
        <w:rPr>
          <w:rFonts w:eastAsiaTheme="minorEastAsia"/>
          <w:b/>
          <w:bCs/>
          <w:szCs w:val="21"/>
        </w:rPr>
        <w:t>外，本基金投资的前十名证券的发行主体本期没有出现被监管部门立案调查，或在报告编制日前一年内受到公开谴责、处罚的情形。</w:t>
      </w:r>
    </w:p>
    <w:p w:rsidR="001C2813" w:rsidRPr="00D0515B" w:rsidRDefault="00ED66BD" w:rsidP="00ED66BD">
      <w:pPr>
        <w:spacing w:line="360" w:lineRule="auto"/>
        <w:rPr>
          <w:rFonts w:asciiTheme="minorEastAsia" w:eastAsiaTheme="minorEastAsia" w:hAnsiTheme="minorEastAsia"/>
          <w:b/>
          <w:szCs w:val="21"/>
        </w:rPr>
      </w:pPr>
      <w:r w:rsidRPr="0064229F">
        <w:rPr>
          <w:rFonts w:eastAsiaTheme="minorEastAsia"/>
          <w:b/>
          <w:color w:val="000000" w:themeColor="text1"/>
          <w:szCs w:val="21"/>
        </w:rPr>
        <w:t>8.9.3</w:t>
      </w:r>
      <w:r w:rsidRPr="0064229F">
        <w:rPr>
          <w:rFonts w:eastAsiaTheme="minorEastAsia"/>
          <w:b/>
          <w:color w:val="000000" w:themeColor="text1"/>
          <w:szCs w:val="21"/>
        </w:rPr>
        <w:t>期末其他各项资产构成</w:t>
      </w:r>
    </w:p>
    <w:p w:rsidR="006D141C" w:rsidRPr="004A1E11" w:rsidRDefault="005B4215" w:rsidP="004B36C2">
      <w:pPr>
        <w:autoSpaceDE w:val="0"/>
        <w:autoSpaceDN w:val="0"/>
        <w:adjustRightInd w:val="0"/>
        <w:spacing w:before="29" w:line="360" w:lineRule="auto"/>
        <w:ind w:left="15"/>
        <w:jc w:val="right"/>
        <w:rPr>
          <w:rFonts w:eastAsiaTheme="minorEastAsia"/>
          <w:kern w:val="0"/>
          <w:szCs w:val="21"/>
        </w:rPr>
      </w:pPr>
      <w:r w:rsidRPr="004A1E11">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2C233F" w:rsidRPr="004A1E11" w:rsidTr="006D141C">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jc w:val="center"/>
              <w:rPr>
                <w:rFonts w:eastAsiaTheme="minorEastAsia"/>
                <w:szCs w:val="21"/>
              </w:rPr>
            </w:pPr>
            <w:r w:rsidRPr="004A1E11">
              <w:rPr>
                <w:rFonts w:eastAsiaTheme="minorEastAsia"/>
                <w:szCs w:val="21"/>
              </w:rPr>
              <w:t>序号</w:t>
            </w:r>
          </w:p>
        </w:tc>
        <w:tc>
          <w:tcPr>
            <w:tcW w:w="4117" w:type="dxa"/>
            <w:tcBorders>
              <w:top w:val="single" w:sz="4" w:space="0" w:color="000000"/>
              <w:left w:val="single" w:sz="4" w:space="0" w:color="000000"/>
              <w:bottom w:val="single" w:sz="4" w:space="0" w:color="000000"/>
              <w:right w:val="single" w:sz="4" w:space="0" w:color="000000"/>
            </w:tcBorders>
            <w:hideMark/>
          </w:tcPr>
          <w:p w:rsidR="006D141C" w:rsidRPr="004A1E11" w:rsidRDefault="006D141C" w:rsidP="004B36C2">
            <w:pPr>
              <w:spacing w:line="360" w:lineRule="auto"/>
              <w:jc w:val="center"/>
              <w:rPr>
                <w:rFonts w:eastAsiaTheme="minorEastAsia"/>
                <w:szCs w:val="21"/>
              </w:rPr>
            </w:pPr>
            <w:r w:rsidRPr="004A1E11">
              <w:rPr>
                <w:rFonts w:eastAsiaTheme="minorEastAsia"/>
                <w:szCs w:val="21"/>
              </w:rPr>
              <w:t>名称</w:t>
            </w:r>
          </w:p>
        </w:tc>
        <w:tc>
          <w:tcPr>
            <w:tcW w:w="4118" w:type="dxa"/>
            <w:tcBorders>
              <w:top w:val="single" w:sz="4" w:space="0" w:color="000000"/>
              <w:left w:val="single" w:sz="4" w:space="0" w:color="000000"/>
              <w:bottom w:val="single" w:sz="4" w:space="0" w:color="000000"/>
              <w:right w:val="single" w:sz="4" w:space="0" w:color="000000"/>
            </w:tcBorders>
            <w:hideMark/>
          </w:tcPr>
          <w:p w:rsidR="006D141C" w:rsidRPr="004A1E11" w:rsidRDefault="006D141C" w:rsidP="004B36C2">
            <w:pPr>
              <w:spacing w:line="360" w:lineRule="auto"/>
              <w:jc w:val="center"/>
              <w:rPr>
                <w:rFonts w:eastAsiaTheme="minorEastAsia"/>
                <w:szCs w:val="21"/>
              </w:rPr>
            </w:pPr>
            <w:r w:rsidRPr="004A1E11">
              <w:rPr>
                <w:rFonts w:eastAsiaTheme="minorEastAsia"/>
                <w:szCs w:val="21"/>
              </w:rPr>
              <w:t>金额</w:t>
            </w:r>
          </w:p>
        </w:tc>
      </w:tr>
      <w:tr w:rsidR="002C233F" w:rsidRPr="004A1E11" w:rsidTr="006D141C">
        <w:tc>
          <w:tcPr>
            <w:tcW w:w="765" w:type="dxa"/>
            <w:tcBorders>
              <w:top w:val="single" w:sz="4" w:space="0" w:color="000000"/>
              <w:left w:val="single" w:sz="4" w:space="0" w:color="000000"/>
              <w:bottom w:val="single" w:sz="4" w:space="0" w:color="000000"/>
              <w:right w:val="single" w:sz="4" w:space="0" w:color="000000"/>
            </w:tcBorders>
            <w:hideMark/>
          </w:tcPr>
          <w:p w:rsidR="006D141C" w:rsidRPr="004A1E11" w:rsidRDefault="008A2C8A" w:rsidP="004B36C2">
            <w:pPr>
              <w:spacing w:line="360" w:lineRule="auto"/>
              <w:jc w:val="center"/>
              <w:rPr>
                <w:rFonts w:eastAsiaTheme="minorEastAsia"/>
                <w:szCs w:val="21"/>
              </w:rPr>
            </w:pPr>
            <w:r w:rsidRPr="004A1E11">
              <w:rPr>
                <w:rFonts w:eastAsiaTheme="minorEastAsia"/>
                <w:szCs w:val="21"/>
              </w:rPr>
              <w:t>1</w:t>
            </w:r>
          </w:p>
        </w:tc>
        <w:tc>
          <w:tcPr>
            <w:tcW w:w="4117" w:type="dxa"/>
            <w:tcBorders>
              <w:top w:val="single" w:sz="4" w:space="0" w:color="000000"/>
              <w:left w:val="single" w:sz="4" w:space="0" w:color="000000"/>
              <w:bottom w:val="single" w:sz="4" w:space="0" w:color="000000"/>
              <w:right w:val="single" w:sz="4" w:space="0" w:color="000000"/>
            </w:tcBorders>
            <w:hideMark/>
          </w:tcPr>
          <w:p w:rsidR="006D141C" w:rsidRPr="004A1E11" w:rsidRDefault="006D141C" w:rsidP="004B36C2">
            <w:pPr>
              <w:spacing w:line="360" w:lineRule="auto"/>
              <w:ind w:leftChars="50" w:left="105"/>
              <w:rPr>
                <w:rFonts w:eastAsiaTheme="minorEastAsia"/>
                <w:szCs w:val="21"/>
              </w:rPr>
            </w:pPr>
            <w:r w:rsidRPr="004A1E11">
              <w:rPr>
                <w:rFonts w:eastAsiaTheme="minorEastAsia"/>
                <w:szCs w:val="21"/>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autoSpaceDE w:val="0"/>
              <w:autoSpaceDN w:val="0"/>
              <w:adjustRightInd w:val="0"/>
              <w:spacing w:before="29" w:line="360" w:lineRule="auto"/>
              <w:ind w:left="15"/>
              <w:jc w:val="right"/>
              <w:rPr>
                <w:rFonts w:eastAsiaTheme="minorEastAsia"/>
                <w:szCs w:val="21"/>
              </w:rPr>
            </w:pPr>
            <w:r w:rsidRPr="004A1E11">
              <w:rPr>
                <w:rFonts w:eastAsiaTheme="minorEastAsia"/>
                <w:szCs w:val="21"/>
              </w:rPr>
              <w:t>-</w:t>
            </w:r>
          </w:p>
        </w:tc>
      </w:tr>
      <w:tr w:rsidR="002C233F" w:rsidRPr="004A1E11" w:rsidTr="006D141C">
        <w:tc>
          <w:tcPr>
            <w:tcW w:w="765" w:type="dxa"/>
            <w:tcBorders>
              <w:top w:val="single" w:sz="4" w:space="0" w:color="000000"/>
              <w:left w:val="single" w:sz="4" w:space="0" w:color="000000"/>
              <w:bottom w:val="single" w:sz="4" w:space="0" w:color="000000"/>
              <w:right w:val="single" w:sz="4" w:space="0" w:color="000000"/>
            </w:tcBorders>
            <w:hideMark/>
          </w:tcPr>
          <w:p w:rsidR="006D141C" w:rsidRPr="004A1E11" w:rsidRDefault="006D141C" w:rsidP="004B36C2">
            <w:pPr>
              <w:spacing w:line="360" w:lineRule="auto"/>
              <w:jc w:val="center"/>
              <w:rPr>
                <w:rFonts w:eastAsiaTheme="minorEastAsia"/>
                <w:szCs w:val="21"/>
              </w:rPr>
            </w:pPr>
            <w:r w:rsidRPr="004A1E11">
              <w:rPr>
                <w:rFonts w:eastAsiaTheme="minorEastAsia"/>
                <w:szCs w:val="21"/>
              </w:rPr>
              <w:t>2</w:t>
            </w:r>
          </w:p>
        </w:tc>
        <w:tc>
          <w:tcPr>
            <w:tcW w:w="4117" w:type="dxa"/>
            <w:tcBorders>
              <w:top w:val="single" w:sz="4" w:space="0" w:color="000000"/>
              <w:left w:val="single" w:sz="4" w:space="0" w:color="000000"/>
              <w:bottom w:val="single" w:sz="4" w:space="0" w:color="000000"/>
              <w:right w:val="single" w:sz="4" w:space="0" w:color="000000"/>
            </w:tcBorders>
            <w:hideMark/>
          </w:tcPr>
          <w:p w:rsidR="006D141C" w:rsidRPr="004A1E11" w:rsidRDefault="006D141C" w:rsidP="004B36C2">
            <w:pPr>
              <w:spacing w:line="360" w:lineRule="auto"/>
              <w:ind w:leftChars="50" w:left="105"/>
              <w:rPr>
                <w:rFonts w:eastAsiaTheme="minorEastAsia"/>
                <w:szCs w:val="21"/>
              </w:rPr>
            </w:pPr>
            <w:r w:rsidRPr="004A1E11">
              <w:rPr>
                <w:rFonts w:eastAsiaTheme="minorEastAsia"/>
                <w:szCs w:val="21"/>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autoSpaceDE w:val="0"/>
              <w:autoSpaceDN w:val="0"/>
              <w:adjustRightInd w:val="0"/>
              <w:spacing w:before="29" w:line="360" w:lineRule="auto"/>
              <w:ind w:left="15"/>
              <w:jc w:val="right"/>
              <w:rPr>
                <w:rFonts w:eastAsiaTheme="minorEastAsia"/>
                <w:szCs w:val="21"/>
              </w:rPr>
            </w:pPr>
            <w:r w:rsidRPr="004A1E11">
              <w:rPr>
                <w:rFonts w:eastAsiaTheme="minorEastAsia"/>
                <w:szCs w:val="21"/>
              </w:rPr>
              <w:t>-</w:t>
            </w:r>
          </w:p>
        </w:tc>
      </w:tr>
      <w:tr w:rsidR="002C233F" w:rsidRPr="004A1E11" w:rsidTr="006D141C">
        <w:tc>
          <w:tcPr>
            <w:tcW w:w="765" w:type="dxa"/>
            <w:tcBorders>
              <w:top w:val="single" w:sz="4" w:space="0" w:color="000000"/>
              <w:left w:val="single" w:sz="4" w:space="0" w:color="000000"/>
              <w:bottom w:val="single" w:sz="4" w:space="0" w:color="000000"/>
              <w:right w:val="single" w:sz="4" w:space="0" w:color="000000"/>
            </w:tcBorders>
            <w:hideMark/>
          </w:tcPr>
          <w:p w:rsidR="006D141C" w:rsidRPr="004A1E11" w:rsidRDefault="001C2813" w:rsidP="004B36C2">
            <w:pPr>
              <w:spacing w:line="360" w:lineRule="auto"/>
              <w:jc w:val="center"/>
              <w:rPr>
                <w:rFonts w:eastAsiaTheme="minorEastAsia"/>
                <w:szCs w:val="21"/>
              </w:rPr>
            </w:pPr>
            <w:r w:rsidRPr="004A1E11">
              <w:rPr>
                <w:rFonts w:eastAsiaTheme="minorEastAsia"/>
                <w:szCs w:val="21"/>
              </w:rPr>
              <w:t>3</w:t>
            </w:r>
          </w:p>
        </w:tc>
        <w:tc>
          <w:tcPr>
            <w:tcW w:w="4117" w:type="dxa"/>
            <w:tcBorders>
              <w:top w:val="single" w:sz="4" w:space="0" w:color="000000"/>
              <w:left w:val="single" w:sz="4" w:space="0" w:color="000000"/>
              <w:bottom w:val="single" w:sz="4" w:space="0" w:color="000000"/>
              <w:right w:val="single" w:sz="4" w:space="0" w:color="000000"/>
            </w:tcBorders>
            <w:hideMark/>
          </w:tcPr>
          <w:p w:rsidR="006D141C" w:rsidRPr="004A1E11" w:rsidRDefault="006D141C" w:rsidP="004B36C2">
            <w:pPr>
              <w:spacing w:line="360" w:lineRule="auto"/>
              <w:ind w:leftChars="50" w:left="105"/>
              <w:rPr>
                <w:rFonts w:eastAsiaTheme="minorEastAsia"/>
                <w:szCs w:val="21"/>
              </w:rPr>
            </w:pPr>
            <w:r w:rsidRPr="004A1E11">
              <w:rPr>
                <w:rFonts w:eastAsiaTheme="minorEastAsia"/>
                <w:szCs w:val="21"/>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autoSpaceDE w:val="0"/>
              <w:autoSpaceDN w:val="0"/>
              <w:adjustRightInd w:val="0"/>
              <w:spacing w:before="29" w:line="360" w:lineRule="auto"/>
              <w:ind w:left="15"/>
              <w:jc w:val="right"/>
              <w:rPr>
                <w:rFonts w:eastAsiaTheme="minorEastAsia"/>
                <w:szCs w:val="21"/>
              </w:rPr>
            </w:pPr>
            <w:r w:rsidRPr="004A1E11">
              <w:rPr>
                <w:rFonts w:eastAsiaTheme="minorEastAsia"/>
                <w:szCs w:val="21"/>
              </w:rPr>
              <w:t>152,819,181.31</w:t>
            </w:r>
          </w:p>
        </w:tc>
      </w:tr>
      <w:tr w:rsidR="002C233F" w:rsidRPr="004A1E11" w:rsidTr="006D141C">
        <w:tc>
          <w:tcPr>
            <w:tcW w:w="765" w:type="dxa"/>
            <w:tcBorders>
              <w:top w:val="single" w:sz="4" w:space="0" w:color="000000"/>
              <w:left w:val="single" w:sz="4" w:space="0" w:color="000000"/>
              <w:bottom w:val="single" w:sz="4" w:space="0" w:color="000000"/>
              <w:right w:val="single" w:sz="4" w:space="0" w:color="000000"/>
            </w:tcBorders>
            <w:hideMark/>
          </w:tcPr>
          <w:p w:rsidR="006D141C" w:rsidRPr="004A1E11" w:rsidRDefault="001C2813" w:rsidP="004B36C2">
            <w:pPr>
              <w:spacing w:line="360" w:lineRule="auto"/>
              <w:jc w:val="center"/>
              <w:rPr>
                <w:rFonts w:eastAsiaTheme="minorEastAsia"/>
                <w:szCs w:val="21"/>
              </w:rPr>
            </w:pPr>
            <w:r w:rsidRPr="004A1E11">
              <w:rPr>
                <w:rFonts w:eastAsiaTheme="minorEastAsia"/>
                <w:szCs w:val="21"/>
              </w:rPr>
              <w:t>4</w:t>
            </w:r>
          </w:p>
        </w:tc>
        <w:tc>
          <w:tcPr>
            <w:tcW w:w="4117" w:type="dxa"/>
            <w:tcBorders>
              <w:top w:val="single" w:sz="4" w:space="0" w:color="000000"/>
              <w:left w:val="single" w:sz="4" w:space="0" w:color="000000"/>
              <w:bottom w:val="single" w:sz="4" w:space="0" w:color="000000"/>
              <w:right w:val="single" w:sz="4" w:space="0" w:color="000000"/>
            </w:tcBorders>
            <w:hideMark/>
          </w:tcPr>
          <w:p w:rsidR="006D141C" w:rsidRPr="004A1E11" w:rsidRDefault="006D141C" w:rsidP="004B36C2">
            <w:pPr>
              <w:spacing w:line="360" w:lineRule="auto"/>
              <w:ind w:leftChars="50" w:left="105"/>
              <w:rPr>
                <w:rFonts w:eastAsiaTheme="minorEastAsia"/>
                <w:szCs w:val="21"/>
              </w:rPr>
            </w:pPr>
            <w:r w:rsidRPr="004A1E11">
              <w:rPr>
                <w:rFonts w:eastAsiaTheme="minorEastAsia"/>
                <w:szCs w:val="21"/>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autoSpaceDE w:val="0"/>
              <w:autoSpaceDN w:val="0"/>
              <w:adjustRightInd w:val="0"/>
              <w:spacing w:before="29" w:line="360" w:lineRule="auto"/>
              <w:ind w:left="15"/>
              <w:jc w:val="right"/>
              <w:rPr>
                <w:rFonts w:eastAsiaTheme="minorEastAsia"/>
                <w:szCs w:val="21"/>
              </w:rPr>
            </w:pPr>
            <w:r w:rsidRPr="004A1E11">
              <w:rPr>
                <w:rFonts w:eastAsiaTheme="minorEastAsia"/>
                <w:szCs w:val="21"/>
              </w:rPr>
              <w:t>379,382,420.75</w:t>
            </w:r>
          </w:p>
        </w:tc>
      </w:tr>
      <w:tr w:rsidR="002C233F" w:rsidRPr="004A1E11" w:rsidTr="006D141C">
        <w:tc>
          <w:tcPr>
            <w:tcW w:w="765" w:type="dxa"/>
            <w:tcBorders>
              <w:top w:val="single" w:sz="4" w:space="0" w:color="000000"/>
              <w:left w:val="single" w:sz="4" w:space="0" w:color="000000"/>
              <w:bottom w:val="single" w:sz="4" w:space="0" w:color="000000"/>
              <w:right w:val="single" w:sz="4" w:space="0" w:color="000000"/>
            </w:tcBorders>
            <w:hideMark/>
          </w:tcPr>
          <w:p w:rsidR="006D141C" w:rsidRPr="004A1E11" w:rsidRDefault="001C2813" w:rsidP="004B36C2">
            <w:pPr>
              <w:spacing w:line="360" w:lineRule="auto"/>
              <w:jc w:val="center"/>
              <w:rPr>
                <w:rFonts w:eastAsiaTheme="minorEastAsia"/>
                <w:szCs w:val="21"/>
              </w:rPr>
            </w:pPr>
            <w:r w:rsidRPr="004A1E11">
              <w:rPr>
                <w:rFonts w:eastAsiaTheme="minorEastAsia"/>
                <w:szCs w:val="21"/>
              </w:rPr>
              <w:t>5</w:t>
            </w:r>
          </w:p>
        </w:tc>
        <w:tc>
          <w:tcPr>
            <w:tcW w:w="4117" w:type="dxa"/>
            <w:tcBorders>
              <w:top w:val="single" w:sz="4" w:space="0" w:color="000000"/>
              <w:left w:val="single" w:sz="4" w:space="0" w:color="000000"/>
              <w:bottom w:val="single" w:sz="4" w:space="0" w:color="000000"/>
              <w:right w:val="single" w:sz="4" w:space="0" w:color="000000"/>
            </w:tcBorders>
            <w:hideMark/>
          </w:tcPr>
          <w:p w:rsidR="006D141C" w:rsidRPr="004A1E11" w:rsidRDefault="006D141C" w:rsidP="004B36C2">
            <w:pPr>
              <w:spacing w:line="360" w:lineRule="auto"/>
              <w:ind w:leftChars="50" w:left="105"/>
              <w:rPr>
                <w:rFonts w:eastAsiaTheme="minorEastAsia"/>
                <w:szCs w:val="21"/>
              </w:rPr>
            </w:pPr>
            <w:r w:rsidRPr="004A1E11">
              <w:rPr>
                <w:rFonts w:eastAsiaTheme="minorEastAsia"/>
                <w:szCs w:val="21"/>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autoSpaceDE w:val="0"/>
              <w:autoSpaceDN w:val="0"/>
              <w:adjustRightInd w:val="0"/>
              <w:spacing w:before="29" w:line="360" w:lineRule="auto"/>
              <w:ind w:left="15"/>
              <w:jc w:val="right"/>
              <w:rPr>
                <w:rFonts w:eastAsiaTheme="minorEastAsia"/>
                <w:szCs w:val="21"/>
              </w:rPr>
            </w:pPr>
            <w:r w:rsidRPr="004A1E11">
              <w:rPr>
                <w:rFonts w:eastAsiaTheme="minorEastAsia"/>
                <w:szCs w:val="21"/>
              </w:rPr>
              <w:t>-</w:t>
            </w:r>
          </w:p>
        </w:tc>
      </w:tr>
      <w:tr w:rsidR="002C233F" w:rsidRPr="004A1E11" w:rsidTr="006D141C">
        <w:tc>
          <w:tcPr>
            <w:tcW w:w="765" w:type="dxa"/>
            <w:tcBorders>
              <w:top w:val="single" w:sz="4" w:space="0" w:color="000000"/>
              <w:left w:val="single" w:sz="4" w:space="0" w:color="000000"/>
              <w:bottom w:val="single" w:sz="4" w:space="0" w:color="000000"/>
              <w:right w:val="single" w:sz="4" w:space="0" w:color="000000"/>
            </w:tcBorders>
            <w:hideMark/>
          </w:tcPr>
          <w:p w:rsidR="006D141C" w:rsidRPr="004A1E11" w:rsidRDefault="001C2813" w:rsidP="004B36C2">
            <w:pPr>
              <w:spacing w:line="360" w:lineRule="auto"/>
              <w:jc w:val="center"/>
              <w:rPr>
                <w:rFonts w:eastAsiaTheme="minorEastAsia"/>
                <w:szCs w:val="21"/>
              </w:rPr>
            </w:pPr>
            <w:r w:rsidRPr="004A1E11">
              <w:rPr>
                <w:rFonts w:eastAsiaTheme="minorEastAsia"/>
                <w:szCs w:val="21"/>
              </w:rPr>
              <w:t>6</w:t>
            </w:r>
          </w:p>
        </w:tc>
        <w:tc>
          <w:tcPr>
            <w:tcW w:w="4117" w:type="dxa"/>
            <w:tcBorders>
              <w:top w:val="single" w:sz="4" w:space="0" w:color="000000"/>
              <w:left w:val="single" w:sz="4" w:space="0" w:color="000000"/>
              <w:bottom w:val="single" w:sz="4" w:space="0" w:color="000000"/>
              <w:right w:val="single" w:sz="4" w:space="0" w:color="000000"/>
            </w:tcBorders>
            <w:hideMark/>
          </w:tcPr>
          <w:p w:rsidR="006D141C" w:rsidRPr="004A1E11" w:rsidRDefault="006D141C" w:rsidP="004B36C2">
            <w:pPr>
              <w:spacing w:line="360" w:lineRule="auto"/>
              <w:ind w:leftChars="50" w:left="105"/>
              <w:rPr>
                <w:rFonts w:eastAsiaTheme="minorEastAsia"/>
                <w:szCs w:val="21"/>
              </w:rPr>
            </w:pPr>
            <w:r w:rsidRPr="004A1E11">
              <w:rPr>
                <w:rFonts w:eastAsiaTheme="minorEastAsia"/>
                <w:szCs w:val="21"/>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autoSpaceDE w:val="0"/>
              <w:autoSpaceDN w:val="0"/>
              <w:adjustRightInd w:val="0"/>
              <w:spacing w:before="29" w:line="360" w:lineRule="auto"/>
              <w:ind w:left="15"/>
              <w:jc w:val="right"/>
              <w:rPr>
                <w:rFonts w:eastAsiaTheme="minorEastAsia"/>
                <w:szCs w:val="21"/>
              </w:rPr>
            </w:pPr>
            <w:r w:rsidRPr="004A1E11">
              <w:rPr>
                <w:rFonts w:eastAsiaTheme="minorEastAsia"/>
                <w:szCs w:val="21"/>
              </w:rPr>
              <w:t>-</w:t>
            </w:r>
          </w:p>
        </w:tc>
      </w:tr>
      <w:tr w:rsidR="002C233F" w:rsidRPr="004A1E11" w:rsidTr="006D141C">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autoSpaceDE w:val="0"/>
              <w:autoSpaceDN w:val="0"/>
              <w:adjustRightInd w:val="0"/>
              <w:spacing w:before="29" w:line="360" w:lineRule="auto"/>
              <w:ind w:left="15"/>
              <w:jc w:val="center"/>
              <w:rPr>
                <w:rFonts w:eastAsiaTheme="minorEastAsia"/>
                <w:szCs w:val="21"/>
              </w:rPr>
            </w:pPr>
            <w:r w:rsidRPr="004A1E11">
              <w:rPr>
                <w:rFonts w:eastAsiaTheme="minorEastAsia"/>
                <w:szCs w:val="21"/>
              </w:rPr>
              <w:t>7</w:t>
            </w:r>
          </w:p>
        </w:tc>
        <w:tc>
          <w:tcPr>
            <w:tcW w:w="4117" w:type="dxa"/>
            <w:tcBorders>
              <w:top w:val="single" w:sz="4" w:space="0" w:color="000000"/>
              <w:left w:val="single" w:sz="4" w:space="0" w:color="000000"/>
              <w:bottom w:val="single" w:sz="4" w:space="0" w:color="000000"/>
              <w:right w:val="single" w:sz="4" w:space="0" w:color="000000"/>
            </w:tcBorders>
            <w:hideMark/>
          </w:tcPr>
          <w:p w:rsidR="006D141C" w:rsidRPr="004A1E11" w:rsidRDefault="006D141C" w:rsidP="004B36C2">
            <w:pPr>
              <w:spacing w:line="360" w:lineRule="auto"/>
              <w:ind w:leftChars="50" w:left="105"/>
              <w:rPr>
                <w:rFonts w:eastAsiaTheme="minorEastAsia"/>
                <w:szCs w:val="21"/>
              </w:rPr>
            </w:pPr>
            <w:r w:rsidRPr="004A1E11">
              <w:rPr>
                <w:rFonts w:eastAsiaTheme="minorEastAsia"/>
                <w:szCs w:val="21"/>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autoSpaceDE w:val="0"/>
              <w:autoSpaceDN w:val="0"/>
              <w:adjustRightInd w:val="0"/>
              <w:spacing w:before="29" w:line="360" w:lineRule="auto"/>
              <w:ind w:left="15"/>
              <w:jc w:val="right"/>
              <w:rPr>
                <w:rFonts w:eastAsiaTheme="minorEastAsia"/>
                <w:szCs w:val="21"/>
              </w:rPr>
            </w:pPr>
            <w:r w:rsidRPr="004A1E11">
              <w:rPr>
                <w:rFonts w:eastAsiaTheme="minorEastAsia"/>
                <w:szCs w:val="21"/>
              </w:rPr>
              <w:t>-</w:t>
            </w:r>
          </w:p>
        </w:tc>
      </w:tr>
      <w:tr w:rsidR="002C233F" w:rsidRPr="004A1E11" w:rsidTr="006D141C">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autoSpaceDE w:val="0"/>
              <w:autoSpaceDN w:val="0"/>
              <w:adjustRightInd w:val="0"/>
              <w:spacing w:before="29" w:line="360" w:lineRule="auto"/>
              <w:ind w:left="15"/>
              <w:jc w:val="center"/>
              <w:rPr>
                <w:rFonts w:eastAsiaTheme="minorEastAsia"/>
                <w:szCs w:val="21"/>
              </w:rPr>
            </w:pPr>
            <w:r w:rsidRPr="004A1E11">
              <w:rPr>
                <w:rFonts w:eastAsiaTheme="minorEastAsia"/>
                <w:szCs w:val="21"/>
              </w:rPr>
              <w:t>8</w:t>
            </w:r>
          </w:p>
        </w:tc>
        <w:tc>
          <w:tcPr>
            <w:tcW w:w="4117" w:type="dxa"/>
            <w:tcBorders>
              <w:top w:val="single" w:sz="4" w:space="0" w:color="000000"/>
              <w:left w:val="single" w:sz="4" w:space="0" w:color="000000"/>
              <w:bottom w:val="single" w:sz="4" w:space="0" w:color="000000"/>
              <w:right w:val="single" w:sz="4" w:space="0" w:color="000000"/>
            </w:tcBorders>
            <w:hideMark/>
          </w:tcPr>
          <w:p w:rsidR="006D141C" w:rsidRPr="004A1E11" w:rsidRDefault="006D141C" w:rsidP="004B36C2">
            <w:pPr>
              <w:spacing w:line="360" w:lineRule="auto"/>
              <w:ind w:leftChars="50" w:left="105"/>
              <w:rPr>
                <w:rFonts w:eastAsiaTheme="minorEastAsia"/>
                <w:szCs w:val="21"/>
              </w:rPr>
            </w:pPr>
            <w:r w:rsidRPr="004A1E11">
              <w:rPr>
                <w:rFonts w:eastAsiaTheme="minorEastAsia"/>
                <w:szCs w:val="21"/>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autoSpaceDE w:val="0"/>
              <w:autoSpaceDN w:val="0"/>
              <w:adjustRightInd w:val="0"/>
              <w:spacing w:before="29" w:line="360" w:lineRule="auto"/>
              <w:ind w:left="15"/>
              <w:jc w:val="right"/>
              <w:rPr>
                <w:rFonts w:eastAsiaTheme="minorEastAsia"/>
                <w:szCs w:val="21"/>
              </w:rPr>
            </w:pPr>
            <w:r w:rsidRPr="004A1E11">
              <w:rPr>
                <w:rFonts w:eastAsiaTheme="minorEastAsia"/>
                <w:szCs w:val="21"/>
              </w:rPr>
              <w:t>532,201,602.06</w:t>
            </w:r>
          </w:p>
        </w:tc>
      </w:tr>
    </w:tbl>
    <w:p w:rsidR="006D141C" w:rsidRPr="00BF47EE" w:rsidRDefault="006D141C" w:rsidP="00F606F9">
      <w:pPr>
        <w:pStyle w:val="20"/>
        <w:tabs>
          <w:tab w:val="num" w:pos="425"/>
        </w:tabs>
        <w:spacing w:beforeLines="100" w:before="312" w:afterLines="100" w:after="312"/>
        <w:ind w:left="425" w:hanging="425"/>
        <w:jc w:val="center"/>
        <w:rPr>
          <w:rFonts w:ascii="宋体" w:hAnsi="宋体"/>
          <w:color w:val="000000"/>
          <w:sz w:val="21"/>
          <w:szCs w:val="21"/>
        </w:rPr>
      </w:pPr>
      <w:bookmarkStart w:id="71" w:name="_Toc331410111"/>
      <w:bookmarkStart w:id="72" w:name="_Toc225500050"/>
      <w:bookmarkStart w:id="73" w:name="_Toc35532667"/>
      <w:r w:rsidRPr="00BF47EE">
        <w:rPr>
          <w:rFonts w:ascii="宋体" w:hAnsi="宋体" w:hint="eastAsia"/>
          <w:color w:val="000000"/>
          <w:sz w:val="21"/>
          <w:szCs w:val="21"/>
        </w:rPr>
        <w:t>§</w:t>
      </w:r>
      <w:r w:rsidR="00AA0467" w:rsidRPr="00BF47EE">
        <w:rPr>
          <w:rFonts w:ascii="宋体" w:hAnsi="宋体" w:hint="eastAsia"/>
          <w:color w:val="000000"/>
          <w:sz w:val="21"/>
          <w:szCs w:val="21"/>
        </w:rPr>
        <w:t>9</w:t>
      </w:r>
      <w:r w:rsidR="0066111A" w:rsidRPr="0091212A">
        <w:rPr>
          <w:rFonts w:asciiTheme="minorEastAsia" w:eastAsiaTheme="minorEastAsia" w:hAnsiTheme="minorEastAsia"/>
          <w:kern w:val="0"/>
          <w:sz w:val="21"/>
          <w:szCs w:val="21"/>
        </w:rPr>
        <w:tab/>
      </w:r>
      <w:r w:rsidRPr="00BF47EE">
        <w:rPr>
          <w:rFonts w:ascii="宋体" w:hAnsi="宋体" w:hint="eastAsia"/>
          <w:color w:val="000000"/>
          <w:sz w:val="21"/>
          <w:szCs w:val="21"/>
        </w:rPr>
        <w:t>基金份额持有人信息</w:t>
      </w:r>
      <w:bookmarkEnd w:id="71"/>
      <w:bookmarkEnd w:id="72"/>
      <w:bookmarkEnd w:id="73"/>
    </w:p>
    <w:p w:rsidR="00A66BB5" w:rsidRPr="00D0515B" w:rsidRDefault="00A66BB5" w:rsidP="00CE6075">
      <w:pPr>
        <w:pStyle w:val="20"/>
        <w:spacing w:before="0" w:after="0"/>
        <w:rPr>
          <w:rFonts w:asciiTheme="minorEastAsia" w:eastAsiaTheme="minorEastAsia" w:hAnsiTheme="minorEastAsia" w:cs="Times New Roman"/>
          <w:kern w:val="0"/>
          <w:sz w:val="21"/>
          <w:szCs w:val="21"/>
        </w:rPr>
      </w:pPr>
      <w:bookmarkStart w:id="74" w:name="_Toc331410112"/>
      <w:bookmarkStart w:id="75" w:name="_Toc225500051"/>
      <w:bookmarkStart w:id="76" w:name="_Toc35532668"/>
      <w:r w:rsidRPr="00D0515B">
        <w:rPr>
          <w:rFonts w:asciiTheme="minorEastAsia" w:eastAsiaTheme="minorEastAsia" w:hAnsiTheme="minorEastAsia" w:cs="Times New Roman" w:hint="eastAsia"/>
          <w:kern w:val="0"/>
          <w:sz w:val="21"/>
          <w:szCs w:val="21"/>
        </w:rPr>
        <w:t>9.1</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期末基金份额持有人户数及持有人结构</w:t>
      </w:r>
      <w:bookmarkEnd w:id="74"/>
      <w:bookmarkEnd w:id="75"/>
      <w:bookmarkEnd w:id="76"/>
    </w:p>
    <w:p w:rsidR="002D5B10" w:rsidRPr="004A1E11" w:rsidRDefault="002D5B10" w:rsidP="002D5B10">
      <w:pPr>
        <w:autoSpaceDE w:val="0"/>
        <w:autoSpaceDN w:val="0"/>
        <w:adjustRightInd w:val="0"/>
        <w:spacing w:before="29" w:line="360" w:lineRule="auto"/>
        <w:ind w:left="15"/>
        <w:jc w:val="right"/>
        <w:rPr>
          <w:rFonts w:eastAsiaTheme="minorEastAsia"/>
          <w:color w:val="000000"/>
          <w:szCs w:val="21"/>
        </w:rPr>
      </w:pPr>
      <w:r w:rsidRPr="004A1E11">
        <w:rPr>
          <w:rFonts w:eastAsiaTheme="minorEastAsia"/>
          <w:color w:val="000000"/>
          <w:szCs w:val="21"/>
        </w:rPr>
        <w:t>份额单位：份</w:t>
      </w:r>
    </w:p>
    <w:p w:rsidR="002D5B10" w:rsidRPr="004A1E11" w:rsidRDefault="002D5B10" w:rsidP="002D5B10">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790"/>
        <w:gridCol w:w="1176"/>
        <w:gridCol w:w="1278"/>
        <w:gridCol w:w="1534"/>
        <w:gridCol w:w="986"/>
        <w:gridCol w:w="1566"/>
        <w:gridCol w:w="956"/>
      </w:tblGrid>
      <w:tr w:rsidR="002D5B10" w:rsidRPr="004A1E11" w:rsidTr="0066111A">
        <w:trPr>
          <w:jc w:val="center"/>
        </w:trPr>
        <w:tc>
          <w:tcPr>
            <w:tcW w:w="964" w:type="pct"/>
            <w:vMerge w:val="restart"/>
            <w:tcBorders>
              <w:top w:val="single" w:sz="8" w:space="0" w:color="000000"/>
              <w:left w:val="single" w:sz="8" w:space="0" w:color="000000"/>
              <w:right w:val="single" w:sz="8" w:space="0" w:color="000000"/>
            </w:tcBorders>
            <w:vAlign w:val="center"/>
          </w:tcPr>
          <w:p w:rsidR="002D5B10" w:rsidRPr="004A1E11" w:rsidRDefault="002D5B10" w:rsidP="0066111A">
            <w:pPr>
              <w:spacing w:line="360" w:lineRule="auto"/>
              <w:jc w:val="center"/>
              <w:rPr>
                <w:rFonts w:eastAsiaTheme="minorEastAsia"/>
                <w:bCs/>
                <w:color w:val="000000"/>
                <w:szCs w:val="21"/>
              </w:rPr>
            </w:pPr>
            <w:r w:rsidRPr="004A1E11">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center"/>
              <w:rPr>
                <w:rFonts w:eastAsiaTheme="minorEastAsia"/>
                <w:bCs/>
                <w:color w:val="000000"/>
                <w:szCs w:val="21"/>
              </w:rPr>
            </w:pPr>
            <w:r w:rsidRPr="004A1E11">
              <w:rPr>
                <w:rFonts w:eastAsiaTheme="minorEastAsia"/>
                <w:bCs/>
                <w:color w:val="000000"/>
                <w:szCs w:val="21"/>
              </w:rPr>
              <w:t>持有人户数</w:t>
            </w:r>
            <w:r w:rsidRPr="004A1E11">
              <w:rPr>
                <w:rFonts w:eastAsiaTheme="minorEastAsia"/>
                <w:bCs/>
                <w:color w:val="000000"/>
                <w:szCs w:val="21"/>
              </w:rPr>
              <w:t>(</w:t>
            </w:r>
            <w:r w:rsidRPr="004A1E11">
              <w:rPr>
                <w:rFonts w:eastAsiaTheme="minorEastAsia"/>
                <w:bCs/>
                <w:color w:val="000000"/>
                <w:szCs w:val="21"/>
              </w:rPr>
              <w:t>户</w:t>
            </w:r>
            <w:r w:rsidRPr="004A1E11">
              <w:rPr>
                <w:rFonts w:eastAsiaTheme="minorEastAsia"/>
                <w:bCs/>
                <w:color w:val="000000"/>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center"/>
              <w:rPr>
                <w:rFonts w:eastAsiaTheme="minorEastAsia"/>
                <w:bCs/>
                <w:color w:val="000000"/>
                <w:szCs w:val="21"/>
              </w:rPr>
            </w:pPr>
            <w:r w:rsidRPr="004A1E11">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D5B10" w:rsidRPr="004A1E11" w:rsidRDefault="002D5B10" w:rsidP="0066111A">
            <w:pPr>
              <w:spacing w:line="360" w:lineRule="auto"/>
              <w:jc w:val="center"/>
              <w:rPr>
                <w:rFonts w:eastAsiaTheme="minorEastAsia"/>
                <w:bCs/>
                <w:color w:val="000000"/>
                <w:szCs w:val="21"/>
              </w:rPr>
            </w:pPr>
            <w:r w:rsidRPr="004A1E11">
              <w:rPr>
                <w:rFonts w:eastAsiaTheme="minorEastAsia"/>
                <w:bCs/>
                <w:color w:val="000000"/>
                <w:szCs w:val="21"/>
              </w:rPr>
              <w:t>持有人结构</w:t>
            </w:r>
          </w:p>
        </w:tc>
      </w:tr>
      <w:tr w:rsidR="002D5B10" w:rsidRPr="004A1E11" w:rsidTr="0066111A">
        <w:trPr>
          <w:jc w:val="center"/>
        </w:trPr>
        <w:tc>
          <w:tcPr>
            <w:tcW w:w="964" w:type="pct"/>
            <w:vMerge/>
            <w:tcBorders>
              <w:left w:val="single" w:sz="8" w:space="0" w:color="000000"/>
              <w:right w:val="single" w:sz="8" w:space="0" w:color="000000"/>
            </w:tcBorders>
          </w:tcPr>
          <w:p w:rsidR="002D5B10" w:rsidRPr="004A1E11" w:rsidRDefault="002D5B10" w:rsidP="0066111A">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widowControl/>
              <w:spacing w:line="360" w:lineRule="auto"/>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center"/>
              <w:rPr>
                <w:rFonts w:eastAsiaTheme="minorEastAsia"/>
                <w:bCs/>
                <w:color w:val="000000"/>
                <w:szCs w:val="21"/>
              </w:rPr>
            </w:pPr>
            <w:r w:rsidRPr="004A1E11">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center"/>
              <w:rPr>
                <w:rFonts w:eastAsiaTheme="minorEastAsia"/>
                <w:bCs/>
                <w:color w:val="000000"/>
                <w:szCs w:val="21"/>
              </w:rPr>
            </w:pPr>
            <w:r w:rsidRPr="004A1E11">
              <w:rPr>
                <w:rFonts w:eastAsiaTheme="minorEastAsia"/>
                <w:bCs/>
                <w:color w:val="000000"/>
                <w:szCs w:val="21"/>
              </w:rPr>
              <w:t>个人投资者</w:t>
            </w:r>
          </w:p>
        </w:tc>
      </w:tr>
      <w:tr w:rsidR="002D5B10" w:rsidRPr="004A1E11" w:rsidTr="0066111A">
        <w:trPr>
          <w:jc w:val="center"/>
        </w:trPr>
        <w:tc>
          <w:tcPr>
            <w:tcW w:w="964" w:type="pct"/>
            <w:vMerge/>
            <w:tcBorders>
              <w:left w:val="single" w:sz="8" w:space="0" w:color="000000"/>
              <w:bottom w:val="single" w:sz="8" w:space="0" w:color="000000"/>
              <w:right w:val="single" w:sz="8" w:space="0" w:color="000000"/>
            </w:tcBorders>
          </w:tcPr>
          <w:p w:rsidR="002D5B10" w:rsidRPr="004A1E11" w:rsidRDefault="002D5B10" w:rsidP="0066111A">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widowControl/>
              <w:spacing w:line="360" w:lineRule="auto"/>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center"/>
              <w:rPr>
                <w:rFonts w:eastAsiaTheme="minorEastAsia"/>
                <w:bCs/>
                <w:color w:val="000000"/>
                <w:szCs w:val="21"/>
              </w:rPr>
            </w:pPr>
            <w:r w:rsidRPr="004A1E11">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center"/>
              <w:rPr>
                <w:rFonts w:eastAsiaTheme="minorEastAsia"/>
                <w:bCs/>
                <w:color w:val="000000"/>
                <w:szCs w:val="21"/>
              </w:rPr>
            </w:pPr>
            <w:r w:rsidRPr="004A1E11">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center"/>
              <w:rPr>
                <w:rFonts w:eastAsiaTheme="minorEastAsia"/>
                <w:bCs/>
                <w:color w:val="000000"/>
                <w:szCs w:val="21"/>
              </w:rPr>
            </w:pPr>
            <w:r w:rsidRPr="004A1E11">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D5B10" w:rsidRPr="004A1E11" w:rsidRDefault="002D5B10" w:rsidP="0066111A">
            <w:pPr>
              <w:spacing w:line="360" w:lineRule="auto"/>
              <w:jc w:val="center"/>
              <w:rPr>
                <w:rFonts w:eastAsiaTheme="minorEastAsia"/>
                <w:bCs/>
                <w:color w:val="000000"/>
                <w:szCs w:val="21"/>
              </w:rPr>
            </w:pPr>
            <w:r w:rsidRPr="004A1E11">
              <w:rPr>
                <w:rFonts w:eastAsiaTheme="minorEastAsia"/>
                <w:bCs/>
                <w:color w:val="000000"/>
                <w:szCs w:val="21"/>
              </w:rPr>
              <w:t>占总份额比例</w:t>
            </w:r>
          </w:p>
        </w:tc>
      </w:tr>
      <w:tr w:rsidR="002D5B10" w:rsidRPr="004A1E11" w:rsidTr="0066111A">
        <w:trPr>
          <w:jc w:val="center"/>
        </w:trPr>
        <w:tc>
          <w:tcPr>
            <w:tcW w:w="964" w:type="pct"/>
            <w:tcBorders>
              <w:left w:val="single" w:sz="8" w:space="0" w:color="000000"/>
              <w:bottom w:val="single" w:sz="8" w:space="0" w:color="000000"/>
              <w:right w:val="single" w:sz="8" w:space="0" w:color="000000"/>
            </w:tcBorders>
          </w:tcPr>
          <w:p w:rsidR="002D5B10" w:rsidRPr="004A1E11" w:rsidRDefault="002D5B10" w:rsidP="0066111A">
            <w:pPr>
              <w:widowControl/>
              <w:spacing w:line="360" w:lineRule="auto"/>
              <w:jc w:val="center"/>
              <w:rPr>
                <w:rFonts w:eastAsiaTheme="minorEastAsia"/>
                <w:bCs/>
                <w:color w:val="000000"/>
                <w:szCs w:val="21"/>
              </w:rPr>
            </w:pPr>
            <w:r w:rsidRPr="004A1E11">
              <w:rPr>
                <w:rFonts w:eastAsiaTheme="minorEastAsia"/>
                <w:bCs/>
                <w:color w:val="000000"/>
                <w:szCs w:val="21"/>
              </w:rPr>
              <w:t>易方达天天理财货币</w:t>
            </w:r>
            <w:r w:rsidRPr="004A1E11">
              <w:rPr>
                <w:rFonts w:eastAsiaTheme="minorEastAsia"/>
                <w:bCs/>
                <w:color w:val="000000"/>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center"/>
              <w:rPr>
                <w:rFonts w:eastAsiaTheme="minorEastAsia"/>
                <w:bCs/>
                <w:color w:val="000000"/>
                <w:szCs w:val="21"/>
              </w:rPr>
            </w:pPr>
            <w:r w:rsidRPr="004A1E11">
              <w:rPr>
                <w:rFonts w:eastAsiaTheme="minorEastAsia"/>
                <w:bCs/>
                <w:color w:val="000000"/>
                <w:szCs w:val="21"/>
              </w:rPr>
              <w:t>3,007,767</w:t>
            </w:r>
          </w:p>
        </w:tc>
        <w:tc>
          <w:tcPr>
            <w:tcW w:w="688"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5,841.29</w:t>
            </w:r>
          </w:p>
        </w:tc>
        <w:tc>
          <w:tcPr>
            <w:tcW w:w="826"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1,118,128,092.53</w:t>
            </w:r>
          </w:p>
        </w:tc>
        <w:tc>
          <w:tcPr>
            <w:tcW w:w="531"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6.36%</w:t>
            </w:r>
          </w:p>
        </w:tc>
        <w:tc>
          <w:tcPr>
            <w:tcW w:w="843"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16,451,120,432.39</w:t>
            </w:r>
          </w:p>
        </w:tc>
        <w:tc>
          <w:tcPr>
            <w:tcW w:w="515" w:type="pct"/>
            <w:tcBorders>
              <w:top w:val="single" w:sz="8" w:space="0" w:color="000000"/>
              <w:left w:val="single" w:sz="8" w:space="0" w:color="000000"/>
              <w:bottom w:val="single" w:sz="8" w:space="0" w:color="000000"/>
              <w:right w:val="single" w:sz="4" w:space="0" w:color="auto"/>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93.64%</w:t>
            </w:r>
          </w:p>
        </w:tc>
      </w:tr>
      <w:tr w:rsidR="002D5B10" w:rsidRPr="004A1E11" w:rsidTr="0066111A">
        <w:trPr>
          <w:jc w:val="center"/>
        </w:trPr>
        <w:tc>
          <w:tcPr>
            <w:tcW w:w="964" w:type="pct"/>
            <w:tcBorders>
              <w:left w:val="single" w:sz="8" w:space="0" w:color="000000"/>
              <w:bottom w:val="single" w:sz="8" w:space="0" w:color="000000"/>
              <w:right w:val="single" w:sz="8" w:space="0" w:color="000000"/>
            </w:tcBorders>
          </w:tcPr>
          <w:p w:rsidR="002D5B10" w:rsidRPr="004A1E11" w:rsidRDefault="002D5B10" w:rsidP="0066111A">
            <w:pPr>
              <w:widowControl/>
              <w:spacing w:line="360" w:lineRule="auto"/>
              <w:jc w:val="center"/>
              <w:rPr>
                <w:rFonts w:eastAsiaTheme="minorEastAsia"/>
                <w:bCs/>
                <w:color w:val="000000"/>
                <w:szCs w:val="21"/>
              </w:rPr>
            </w:pPr>
            <w:r w:rsidRPr="004A1E11">
              <w:rPr>
                <w:rFonts w:eastAsiaTheme="minorEastAsia"/>
                <w:bCs/>
                <w:color w:val="000000"/>
                <w:szCs w:val="21"/>
              </w:rPr>
              <w:t>易方达天天理财货币</w:t>
            </w:r>
            <w:r w:rsidRPr="004A1E11">
              <w:rPr>
                <w:rFonts w:eastAsiaTheme="minorEastAsia"/>
                <w:bCs/>
                <w:color w:val="000000"/>
                <w:szCs w:val="21"/>
              </w:rPr>
              <w:t>B</w:t>
            </w:r>
          </w:p>
        </w:tc>
        <w:tc>
          <w:tcPr>
            <w:tcW w:w="633"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center"/>
              <w:rPr>
                <w:rFonts w:eastAsiaTheme="minorEastAsia"/>
                <w:bCs/>
                <w:color w:val="000000"/>
                <w:szCs w:val="21"/>
              </w:rPr>
            </w:pPr>
            <w:r w:rsidRPr="004A1E11">
              <w:rPr>
                <w:rFonts w:eastAsiaTheme="minorEastAsia"/>
                <w:bCs/>
                <w:color w:val="000000"/>
                <w:szCs w:val="21"/>
              </w:rPr>
              <w:t>417</w:t>
            </w:r>
          </w:p>
        </w:tc>
        <w:tc>
          <w:tcPr>
            <w:tcW w:w="688"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41,768,173.00</w:t>
            </w:r>
          </w:p>
        </w:tc>
        <w:tc>
          <w:tcPr>
            <w:tcW w:w="826"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16,991,816,735.31</w:t>
            </w:r>
          </w:p>
        </w:tc>
        <w:tc>
          <w:tcPr>
            <w:tcW w:w="531"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97.56%</w:t>
            </w:r>
          </w:p>
        </w:tc>
        <w:tc>
          <w:tcPr>
            <w:tcW w:w="843"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425,511,407.16</w:t>
            </w:r>
          </w:p>
        </w:tc>
        <w:tc>
          <w:tcPr>
            <w:tcW w:w="515" w:type="pct"/>
            <w:tcBorders>
              <w:top w:val="single" w:sz="8" w:space="0" w:color="000000"/>
              <w:left w:val="single" w:sz="8" w:space="0" w:color="000000"/>
              <w:bottom w:val="single" w:sz="8" w:space="0" w:color="000000"/>
              <w:right w:val="single" w:sz="4" w:space="0" w:color="auto"/>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2.44%</w:t>
            </w:r>
          </w:p>
        </w:tc>
      </w:tr>
      <w:tr w:rsidR="002D5B10" w:rsidRPr="004A1E11" w:rsidTr="0066111A">
        <w:trPr>
          <w:jc w:val="center"/>
        </w:trPr>
        <w:tc>
          <w:tcPr>
            <w:tcW w:w="964" w:type="pct"/>
            <w:tcBorders>
              <w:left w:val="single" w:sz="8" w:space="0" w:color="000000"/>
              <w:bottom w:val="single" w:sz="8" w:space="0" w:color="000000"/>
              <w:right w:val="single" w:sz="8" w:space="0" w:color="000000"/>
            </w:tcBorders>
          </w:tcPr>
          <w:p w:rsidR="002D5B10" w:rsidRPr="004A1E11" w:rsidRDefault="002D5B10" w:rsidP="0066111A">
            <w:pPr>
              <w:widowControl/>
              <w:spacing w:line="360" w:lineRule="auto"/>
              <w:jc w:val="center"/>
              <w:rPr>
                <w:rFonts w:eastAsiaTheme="minorEastAsia"/>
                <w:bCs/>
                <w:color w:val="000000"/>
                <w:szCs w:val="21"/>
              </w:rPr>
            </w:pPr>
            <w:r w:rsidRPr="004A1E11">
              <w:rPr>
                <w:rFonts w:eastAsiaTheme="minorEastAsia"/>
                <w:bCs/>
                <w:color w:val="000000"/>
                <w:szCs w:val="21"/>
              </w:rPr>
              <w:t>易方达天天理财货币</w:t>
            </w:r>
            <w:r w:rsidRPr="004A1E11">
              <w:rPr>
                <w:rFonts w:eastAsiaTheme="minorEastAsia"/>
                <w:bCs/>
                <w:color w:val="000000"/>
                <w:szCs w:val="21"/>
              </w:rPr>
              <w:t>R</w:t>
            </w:r>
          </w:p>
        </w:tc>
        <w:tc>
          <w:tcPr>
            <w:tcW w:w="633"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center"/>
              <w:rPr>
                <w:rFonts w:eastAsiaTheme="minorEastAsia"/>
                <w:bCs/>
                <w:color w:val="000000"/>
                <w:szCs w:val="21"/>
              </w:rPr>
            </w:pPr>
            <w:r w:rsidRPr="004A1E11">
              <w:rPr>
                <w:rFonts w:eastAsiaTheme="minorEastAsia"/>
                <w:bCs/>
                <w:color w:val="000000"/>
                <w:szCs w:val="21"/>
              </w:rPr>
              <w:t>338</w:t>
            </w:r>
          </w:p>
        </w:tc>
        <w:tc>
          <w:tcPr>
            <w:tcW w:w="688"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9,907,335.69</w:t>
            </w:r>
          </w:p>
        </w:tc>
        <w:tc>
          <w:tcPr>
            <w:tcW w:w="826"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3,348,679,461.90</w:t>
            </w:r>
          </w:p>
        </w:tc>
        <w:tc>
          <w:tcPr>
            <w:tcW w:w="531"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0.00</w:t>
            </w:r>
          </w:p>
        </w:tc>
        <w:tc>
          <w:tcPr>
            <w:tcW w:w="515" w:type="pct"/>
            <w:tcBorders>
              <w:top w:val="single" w:sz="8" w:space="0" w:color="000000"/>
              <w:left w:val="single" w:sz="8" w:space="0" w:color="000000"/>
              <w:bottom w:val="single" w:sz="8" w:space="0" w:color="000000"/>
              <w:right w:val="single" w:sz="4" w:space="0" w:color="auto"/>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0.00%</w:t>
            </w:r>
          </w:p>
        </w:tc>
      </w:tr>
      <w:tr w:rsidR="00452D40" w:rsidRPr="004A1E11" w:rsidTr="0066111A">
        <w:trPr>
          <w:jc w:val="center"/>
        </w:trPr>
        <w:tc>
          <w:tcPr>
            <w:tcW w:w="964" w:type="pct"/>
            <w:tcBorders>
              <w:left w:val="single" w:sz="8" w:space="0" w:color="000000"/>
              <w:bottom w:val="single" w:sz="8" w:space="0" w:color="000000"/>
              <w:right w:val="single" w:sz="8" w:space="0" w:color="000000"/>
            </w:tcBorders>
          </w:tcPr>
          <w:p w:rsidR="00452D40" w:rsidRPr="004A1E11" w:rsidRDefault="00452D40" w:rsidP="005C606A">
            <w:pPr>
              <w:widowControl/>
              <w:spacing w:line="360" w:lineRule="auto"/>
              <w:jc w:val="center"/>
              <w:rPr>
                <w:rFonts w:eastAsiaTheme="minorEastAsia"/>
                <w:bCs/>
                <w:color w:val="000000"/>
                <w:szCs w:val="21"/>
              </w:rPr>
            </w:pPr>
            <w:r w:rsidRPr="004A1E11">
              <w:rPr>
                <w:rFonts w:eastAsiaTheme="minorEastAsia"/>
                <w:bCs/>
                <w:color w:val="000000"/>
                <w:szCs w:val="21"/>
              </w:rPr>
              <w:t>易方达天天理财货币</w:t>
            </w:r>
            <w:r w:rsidRPr="004A1E11">
              <w:rPr>
                <w:rFonts w:eastAsiaTheme="minorEastAsia"/>
                <w:bCs/>
                <w:color w:val="000000"/>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452D40" w:rsidRPr="004A1E11" w:rsidRDefault="00452D40" w:rsidP="005C606A">
            <w:pPr>
              <w:spacing w:line="360" w:lineRule="auto"/>
              <w:jc w:val="center"/>
              <w:rPr>
                <w:rFonts w:eastAsiaTheme="minorEastAsia"/>
                <w:bCs/>
                <w:color w:val="000000"/>
                <w:szCs w:val="21"/>
              </w:rPr>
            </w:pPr>
            <w:r w:rsidRPr="004A1E11">
              <w:rPr>
                <w:rFonts w:eastAsiaTheme="minorEastAsia"/>
                <w:bCs/>
                <w:color w:val="000000"/>
                <w:szCs w:val="21"/>
              </w:rPr>
              <w:t>70,530</w:t>
            </w:r>
          </w:p>
        </w:tc>
        <w:tc>
          <w:tcPr>
            <w:tcW w:w="688" w:type="pct"/>
            <w:tcBorders>
              <w:top w:val="single" w:sz="8" w:space="0" w:color="000000"/>
              <w:left w:val="single" w:sz="8" w:space="0" w:color="000000"/>
              <w:bottom w:val="single" w:sz="8" w:space="0" w:color="000000"/>
              <w:right w:val="single" w:sz="8" w:space="0" w:color="000000"/>
            </w:tcBorders>
            <w:vAlign w:val="center"/>
          </w:tcPr>
          <w:p w:rsidR="00452D40" w:rsidRPr="004A1E11" w:rsidRDefault="00452D40" w:rsidP="005C606A">
            <w:pPr>
              <w:spacing w:line="360" w:lineRule="auto"/>
              <w:jc w:val="right"/>
              <w:rPr>
                <w:rFonts w:eastAsiaTheme="minorEastAsia"/>
                <w:bCs/>
                <w:color w:val="000000"/>
                <w:szCs w:val="21"/>
              </w:rPr>
            </w:pPr>
            <w:r w:rsidRPr="004A1E11">
              <w:rPr>
                <w:rFonts w:eastAsiaTheme="minorEastAsia"/>
                <w:bCs/>
                <w:color w:val="000000"/>
                <w:szCs w:val="21"/>
              </w:rPr>
              <w:t>12,533.58</w:t>
            </w:r>
          </w:p>
        </w:tc>
        <w:tc>
          <w:tcPr>
            <w:tcW w:w="826" w:type="pct"/>
            <w:tcBorders>
              <w:top w:val="single" w:sz="8" w:space="0" w:color="000000"/>
              <w:left w:val="single" w:sz="8" w:space="0" w:color="000000"/>
              <w:bottom w:val="single" w:sz="8" w:space="0" w:color="000000"/>
              <w:right w:val="single" w:sz="8" w:space="0" w:color="000000"/>
            </w:tcBorders>
            <w:vAlign w:val="center"/>
          </w:tcPr>
          <w:p w:rsidR="00452D40" w:rsidRPr="004A1E11" w:rsidRDefault="00452D40" w:rsidP="005C606A">
            <w:pPr>
              <w:spacing w:line="360" w:lineRule="auto"/>
              <w:jc w:val="right"/>
              <w:rPr>
                <w:rFonts w:eastAsiaTheme="minorEastAsia"/>
                <w:bCs/>
                <w:color w:val="000000"/>
                <w:szCs w:val="21"/>
              </w:rPr>
            </w:pPr>
            <w:r w:rsidRPr="004A1E11">
              <w:rPr>
                <w:rFonts w:eastAsiaTheme="minorEastAsia"/>
                <w:bCs/>
                <w:color w:val="000000"/>
                <w:szCs w:val="21"/>
              </w:rPr>
              <w:t>0.00</w:t>
            </w:r>
          </w:p>
        </w:tc>
        <w:tc>
          <w:tcPr>
            <w:tcW w:w="531" w:type="pct"/>
            <w:tcBorders>
              <w:top w:val="single" w:sz="8" w:space="0" w:color="000000"/>
              <w:left w:val="single" w:sz="8" w:space="0" w:color="000000"/>
              <w:bottom w:val="single" w:sz="8" w:space="0" w:color="000000"/>
              <w:right w:val="single" w:sz="8" w:space="0" w:color="000000"/>
            </w:tcBorders>
            <w:vAlign w:val="center"/>
          </w:tcPr>
          <w:p w:rsidR="00452D40" w:rsidRPr="004A1E11" w:rsidRDefault="00452D40" w:rsidP="005C606A">
            <w:pPr>
              <w:spacing w:line="360" w:lineRule="auto"/>
              <w:jc w:val="right"/>
              <w:rPr>
                <w:rFonts w:eastAsiaTheme="minorEastAsia"/>
                <w:bCs/>
                <w:color w:val="000000"/>
                <w:szCs w:val="21"/>
              </w:rPr>
            </w:pPr>
            <w:r w:rsidRPr="004A1E11">
              <w:rPr>
                <w:rFonts w:eastAsiaTheme="minorEastAsia"/>
                <w:bCs/>
                <w:color w:val="000000"/>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452D40" w:rsidRPr="004A1E11" w:rsidRDefault="00452D40" w:rsidP="005C606A">
            <w:pPr>
              <w:spacing w:line="360" w:lineRule="auto"/>
              <w:jc w:val="right"/>
              <w:rPr>
                <w:rFonts w:eastAsiaTheme="minorEastAsia"/>
                <w:bCs/>
                <w:color w:val="000000"/>
                <w:szCs w:val="21"/>
              </w:rPr>
            </w:pPr>
            <w:r w:rsidRPr="004A1E11">
              <w:rPr>
                <w:rFonts w:eastAsiaTheme="minorEastAsia"/>
                <w:bCs/>
                <w:color w:val="000000"/>
                <w:szCs w:val="21"/>
              </w:rPr>
              <w:t>883,993,621.15</w:t>
            </w:r>
          </w:p>
        </w:tc>
        <w:tc>
          <w:tcPr>
            <w:tcW w:w="515" w:type="pct"/>
            <w:tcBorders>
              <w:top w:val="single" w:sz="8" w:space="0" w:color="000000"/>
              <w:left w:val="single" w:sz="8" w:space="0" w:color="000000"/>
              <w:bottom w:val="single" w:sz="8" w:space="0" w:color="000000"/>
              <w:right w:val="single" w:sz="4" w:space="0" w:color="auto"/>
            </w:tcBorders>
            <w:vAlign w:val="center"/>
          </w:tcPr>
          <w:p w:rsidR="00452D40" w:rsidRPr="004A1E11" w:rsidRDefault="00452D40" w:rsidP="005C606A">
            <w:pPr>
              <w:spacing w:line="360" w:lineRule="auto"/>
              <w:jc w:val="right"/>
              <w:rPr>
                <w:rFonts w:eastAsiaTheme="minorEastAsia"/>
                <w:bCs/>
                <w:color w:val="000000"/>
                <w:szCs w:val="21"/>
              </w:rPr>
            </w:pPr>
            <w:r w:rsidRPr="004A1E11">
              <w:rPr>
                <w:rFonts w:eastAsiaTheme="minorEastAsia"/>
                <w:bCs/>
                <w:color w:val="000000"/>
                <w:szCs w:val="21"/>
              </w:rPr>
              <w:t>100.00%</w:t>
            </w:r>
          </w:p>
        </w:tc>
      </w:tr>
      <w:tr w:rsidR="002D5B10" w:rsidRPr="004A1E11" w:rsidTr="0066111A">
        <w:trPr>
          <w:jc w:val="center"/>
        </w:trPr>
        <w:tc>
          <w:tcPr>
            <w:tcW w:w="964" w:type="pct"/>
            <w:tcBorders>
              <w:top w:val="single" w:sz="8" w:space="0" w:color="000000"/>
              <w:left w:val="single" w:sz="8" w:space="0" w:color="000000"/>
              <w:bottom w:val="single" w:sz="8" w:space="0" w:color="000000"/>
              <w:right w:val="single" w:sz="8" w:space="0" w:color="000000"/>
            </w:tcBorders>
          </w:tcPr>
          <w:p w:rsidR="002D5B10" w:rsidRPr="004A1E11" w:rsidRDefault="002D5B10" w:rsidP="0066111A">
            <w:pPr>
              <w:spacing w:line="360" w:lineRule="auto"/>
              <w:jc w:val="center"/>
              <w:rPr>
                <w:rFonts w:eastAsiaTheme="minorEastAsia"/>
                <w:bCs/>
                <w:color w:val="000000"/>
                <w:szCs w:val="21"/>
              </w:rPr>
            </w:pPr>
            <w:r w:rsidRPr="004A1E11">
              <w:rPr>
                <w:rFonts w:eastAsiaTheme="minorEastAsia"/>
                <w:bCs/>
                <w:color w:val="000000"/>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center"/>
              <w:rPr>
                <w:rFonts w:eastAsiaTheme="minorEastAsia"/>
                <w:bCs/>
                <w:color w:val="000000"/>
                <w:szCs w:val="21"/>
              </w:rPr>
            </w:pPr>
            <w:r w:rsidRPr="004A1E11">
              <w:rPr>
                <w:rFonts w:eastAsiaTheme="minorEastAsia"/>
                <w:bCs/>
                <w:color w:val="000000"/>
                <w:szCs w:val="21"/>
              </w:rPr>
              <w:t>3,079,052</w:t>
            </w:r>
          </w:p>
        </w:tc>
        <w:tc>
          <w:tcPr>
            <w:tcW w:w="688"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12,737.44</w:t>
            </w:r>
          </w:p>
        </w:tc>
        <w:tc>
          <w:tcPr>
            <w:tcW w:w="826"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21,458,624,289.74</w:t>
            </w:r>
          </w:p>
        </w:tc>
        <w:tc>
          <w:tcPr>
            <w:tcW w:w="531"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54.71%</w:t>
            </w:r>
          </w:p>
        </w:tc>
        <w:tc>
          <w:tcPr>
            <w:tcW w:w="843"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17,760,625,460.70</w:t>
            </w:r>
          </w:p>
        </w:tc>
        <w:tc>
          <w:tcPr>
            <w:tcW w:w="515" w:type="pct"/>
            <w:tcBorders>
              <w:top w:val="single" w:sz="8" w:space="0" w:color="000000"/>
              <w:left w:val="single" w:sz="8" w:space="0" w:color="000000"/>
              <w:bottom w:val="single" w:sz="8" w:space="0" w:color="000000"/>
              <w:right w:val="single" w:sz="4" w:space="0" w:color="auto"/>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45.29%</w:t>
            </w:r>
          </w:p>
        </w:tc>
      </w:tr>
    </w:tbl>
    <w:p w:rsidR="00542574" w:rsidRPr="003D50B4" w:rsidRDefault="00542574" w:rsidP="00542574">
      <w:pPr>
        <w:pStyle w:val="20"/>
        <w:spacing w:before="0" w:after="0"/>
        <w:rPr>
          <w:rFonts w:asciiTheme="majorEastAsia" w:eastAsiaTheme="majorEastAsia" w:hAnsiTheme="majorEastAsia" w:cs="Times New Roman"/>
          <w:kern w:val="0"/>
          <w:sz w:val="21"/>
          <w:szCs w:val="21"/>
        </w:rPr>
      </w:pPr>
      <w:bookmarkStart w:id="77" w:name="_Toc35532669"/>
      <w:r w:rsidRPr="003D50B4">
        <w:rPr>
          <w:rFonts w:asciiTheme="majorEastAsia" w:eastAsiaTheme="majorEastAsia" w:hAnsiTheme="majorEastAsia" w:cs="Times New Roman"/>
          <w:kern w:val="0"/>
          <w:sz w:val="21"/>
          <w:szCs w:val="21"/>
        </w:rPr>
        <w:t>9.2</w:t>
      </w:r>
      <w:r w:rsidR="00832A54" w:rsidRPr="0091212A">
        <w:rPr>
          <w:rFonts w:asciiTheme="minorEastAsia" w:eastAsiaTheme="minorEastAsia" w:hAnsiTheme="minorEastAsia"/>
          <w:kern w:val="0"/>
          <w:sz w:val="21"/>
          <w:szCs w:val="21"/>
        </w:rPr>
        <w:tab/>
      </w:r>
      <w:r w:rsidRPr="003D50B4">
        <w:rPr>
          <w:rFonts w:asciiTheme="majorEastAsia" w:eastAsiaTheme="majorEastAsia" w:hAnsiTheme="majorEastAsia" w:cs="Times New Roman" w:hint="eastAsia"/>
          <w:kern w:val="0"/>
          <w:sz w:val="21"/>
          <w:szCs w:val="21"/>
        </w:rPr>
        <w:t>期末货币市场基金前十名份额持有人情况</w:t>
      </w:r>
      <w:bookmarkEnd w:id="77"/>
    </w:p>
    <w:tbl>
      <w:tblPr>
        <w:tblStyle w:val="af7"/>
        <w:tblW w:w="9640" w:type="dxa"/>
        <w:tblInd w:w="-176" w:type="dxa"/>
        <w:tblLayout w:type="fixed"/>
        <w:tblLook w:val="04A0" w:firstRow="1" w:lastRow="0" w:firstColumn="1" w:lastColumn="0" w:noHBand="0" w:noVBand="1"/>
      </w:tblPr>
      <w:tblGrid>
        <w:gridCol w:w="1456"/>
        <w:gridCol w:w="2835"/>
        <w:gridCol w:w="2551"/>
        <w:gridCol w:w="2798"/>
      </w:tblGrid>
      <w:tr w:rsidR="00542574" w:rsidRPr="00A73188" w:rsidTr="005C606A">
        <w:tc>
          <w:tcPr>
            <w:tcW w:w="1456" w:type="dxa"/>
            <w:vAlign w:val="center"/>
          </w:tcPr>
          <w:p w:rsidR="00542574" w:rsidRPr="00B07FF1" w:rsidRDefault="00542574" w:rsidP="005C606A">
            <w:pPr>
              <w:spacing w:line="276" w:lineRule="auto"/>
              <w:jc w:val="center"/>
              <w:rPr>
                <w:rFonts w:eastAsiaTheme="minorEastAsia"/>
                <w:szCs w:val="21"/>
              </w:rPr>
            </w:pPr>
            <w:r w:rsidRPr="00B07FF1">
              <w:rPr>
                <w:rFonts w:eastAsiaTheme="minorEastAsia"/>
                <w:szCs w:val="21"/>
              </w:rPr>
              <w:t>序号</w:t>
            </w:r>
          </w:p>
        </w:tc>
        <w:tc>
          <w:tcPr>
            <w:tcW w:w="2835" w:type="dxa"/>
            <w:vAlign w:val="center"/>
          </w:tcPr>
          <w:p w:rsidR="00542574" w:rsidRPr="00B07FF1" w:rsidRDefault="00542574" w:rsidP="005C606A">
            <w:pPr>
              <w:spacing w:line="276" w:lineRule="auto"/>
              <w:jc w:val="center"/>
              <w:rPr>
                <w:rFonts w:eastAsiaTheme="minorEastAsia"/>
                <w:szCs w:val="21"/>
              </w:rPr>
            </w:pPr>
            <w:r w:rsidRPr="00B07FF1">
              <w:rPr>
                <w:rFonts w:eastAsiaTheme="minorEastAsia"/>
                <w:szCs w:val="21"/>
              </w:rPr>
              <w:t>持有人类别</w:t>
            </w:r>
          </w:p>
        </w:tc>
        <w:tc>
          <w:tcPr>
            <w:tcW w:w="2551" w:type="dxa"/>
            <w:vAlign w:val="center"/>
          </w:tcPr>
          <w:p w:rsidR="00542574" w:rsidRPr="00B07FF1" w:rsidRDefault="00542574" w:rsidP="005C606A">
            <w:pPr>
              <w:spacing w:line="276" w:lineRule="auto"/>
              <w:jc w:val="center"/>
              <w:rPr>
                <w:rFonts w:asciiTheme="minorEastAsia" w:eastAsiaTheme="minorEastAsia" w:hAnsiTheme="minorEastAsia"/>
                <w:szCs w:val="21"/>
              </w:rPr>
            </w:pPr>
            <w:r w:rsidRPr="00B07FF1">
              <w:rPr>
                <w:rFonts w:asciiTheme="minorEastAsia" w:eastAsiaTheme="minorEastAsia" w:hAnsiTheme="minorEastAsia"/>
                <w:szCs w:val="21"/>
              </w:rPr>
              <w:t>持有份额（份）</w:t>
            </w:r>
          </w:p>
        </w:tc>
        <w:tc>
          <w:tcPr>
            <w:tcW w:w="2798" w:type="dxa"/>
            <w:vAlign w:val="center"/>
          </w:tcPr>
          <w:p w:rsidR="00542574" w:rsidRPr="00B07FF1" w:rsidRDefault="00542574" w:rsidP="005C606A">
            <w:pPr>
              <w:spacing w:line="276" w:lineRule="auto"/>
              <w:jc w:val="center"/>
              <w:rPr>
                <w:rFonts w:asciiTheme="minorEastAsia" w:eastAsiaTheme="minorEastAsia" w:hAnsiTheme="minorEastAsia"/>
                <w:szCs w:val="21"/>
              </w:rPr>
            </w:pPr>
            <w:r w:rsidRPr="00B07FF1">
              <w:rPr>
                <w:rFonts w:asciiTheme="minorEastAsia" w:eastAsiaTheme="minorEastAsia" w:hAnsiTheme="minorEastAsia"/>
                <w:szCs w:val="21"/>
              </w:rPr>
              <w:t>占总份额比例</w:t>
            </w:r>
          </w:p>
        </w:tc>
      </w:tr>
      <w:tr w:rsidR="0026667F">
        <w:tc>
          <w:tcPr>
            <w:tcW w:w="1456" w:type="dxa"/>
            <w:vAlign w:val="center"/>
          </w:tcPr>
          <w:p w:rsidR="0026667F" w:rsidRDefault="00DF617A">
            <w:pPr>
              <w:jc w:val="center"/>
            </w:pPr>
            <w:r>
              <w:rPr>
                <w:rFonts w:eastAsiaTheme="minorEastAsia"/>
                <w:color w:val="000000" w:themeColor="text1"/>
                <w:szCs w:val="21"/>
              </w:rPr>
              <w:t>1</w:t>
            </w:r>
          </w:p>
        </w:tc>
        <w:tc>
          <w:tcPr>
            <w:tcW w:w="2835" w:type="dxa"/>
            <w:vAlign w:val="center"/>
          </w:tcPr>
          <w:p w:rsidR="0026667F" w:rsidRDefault="00DF617A">
            <w:pPr>
              <w:jc w:val="right"/>
            </w:pPr>
            <w:r>
              <w:rPr>
                <w:rFonts w:eastAsiaTheme="minorEastAsia"/>
                <w:color w:val="000000" w:themeColor="text1"/>
                <w:szCs w:val="21"/>
              </w:rPr>
              <w:t>银行类机构</w:t>
            </w:r>
          </w:p>
        </w:tc>
        <w:tc>
          <w:tcPr>
            <w:tcW w:w="2551" w:type="dxa"/>
            <w:vAlign w:val="center"/>
          </w:tcPr>
          <w:p w:rsidR="0026667F" w:rsidRDefault="00DF617A">
            <w:pPr>
              <w:jc w:val="right"/>
            </w:pPr>
            <w:r>
              <w:rPr>
                <w:rFonts w:eastAsiaTheme="minorEastAsia"/>
                <w:color w:val="000000" w:themeColor="text1"/>
                <w:szCs w:val="21"/>
              </w:rPr>
              <w:t>1,688,026,157.88</w:t>
            </w:r>
          </w:p>
        </w:tc>
        <w:tc>
          <w:tcPr>
            <w:tcW w:w="2798" w:type="dxa"/>
            <w:vAlign w:val="center"/>
          </w:tcPr>
          <w:p w:rsidR="0026667F" w:rsidRDefault="00DF617A">
            <w:pPr>
              <w:jc w:val="right"/>
            </w:pPr>
            <w:r>
              <w:rPr>
                <w:rFonts w:eastAsiaTheme="minorEastAsia"/>
                <w:color w:val="000000" w:themeColor="text1"/>
                <w:szCs w:val="21"/>
              </w:rPr>
              <w:t>4.30%</w:t>
            </w:r>
          </w:p>
        </w:tc>
      </w:tr>
      <w:tr w:rsidR="0026667F">
        <w:tc>
          <w:tcPr>
            <w:tcW w:w="1456" w:type="dxa"/>
            <w:vAlign w:val="center"/>
          </w:tcPr>
          <w:p w:rsidR="0026667F" w:rsidRDefault="00DF617A">
            <w:pPr>
              <w:jc w:val="center"/>
            </w:pPr>
            <w:r>
              <w:rPr>
                <w:rFonts w:eastAsiaTheme="minorEastAsia"/>
                <w:color w:val="000000" w:themeColor="text1"/>
                <w:szCs w:val="21"/>
              </w:rPr>
              <w:t>2</w:t>
            </w:r>
          </w:p>
        </w:tc>
        <w:tc>
          <w:tcPr>
            <w:tcW w:w="2835" w:type="dxa"/>
            <w:vAlign w:val="center"/>
          </w:tcPr>
          <w:p w:rsidR="0026667F" w:rsidRDefault="00DF617A">
            <w:pPr>
              <w:jc w:val="right"/>
            </w:pPr>
            <w:r>
              <w:rPr>
                <w:rFonts w:eastAsiaTheme="minorEastAsia"/>
                <w:color w:val="000000" w:themeColor="text1"/>
                <w:szCs w:val="21"/>
              </w:rPr>
              <w:t>银行类机构</w:t>
            </w:r>
          </w:p>
        </w:tc>
        <w:tc>
          <w:tcPr>
            <w:tcW w:w="2551" w:type="dxa"/>
            <w:vAlign w:val="center"/>
          </w:tcPr>
          <w:p w:rsidR="0026667F" w:rsidRDefault="00DF617A">
            <w:pPr>
              <w:jc w:val="right"/>
            </w:pPr>
            <w:r>
              <w:rPr>
                <w:rFonts w:eastAsiaTheme="minorEastAsia"/>
                <w:color w:val="000000" w:themeColor="text1"/>
                <w:szCs w:val="21"/>
              </w:rPr>
              <w:t>1,285,639,627.42</w:t>
            </w:r>
          </w:p>
        </w:tc>
        <w:tc>
          <w:tcPr>
            <w:tcW w:w="2798" w:type="dxa"/>
            <w:vAlign w:val="center"/>
          </w:tcPr>
          <w:p w:rsidR="0026667F" w:rsidRDefault="00DF617A">
            <w:pPr>
              <w:jc w:val="right"/>
            </w:pPr>
            <w:r>
              <w:rPr>
                <w:rFonts w:eastAsiaTheme="minorEastAsia"/>
                <w:color w:val="000000" w:themeColor="text1"/>
                <w:szCs w:val="21"/>
              </w:rPr>
              <w:t>3.28%</w:t>
            </w:r>
          </w:p>
        </w:tc>
      </w:tr>
      <w:tr w:rsidR="0026667F">
        <w:tc>
          <w:tcPr>
            <w:tcW w:w="1456" w:type="dxa"/>
            <w:vAlign w:val="center"/>
          </w:tcPr>
          <w:p w:rsidR="0026667F" w:rsidRDefault="00DF617A">
            <w:pPr>
              <w:jc w:val="center"/>
            </w:pPr>
            <w:r>
              <w:rPr>
                <w:rFonts w:eastAsiaTheme="minorEastAsia"/>
                <w:color w:val="000000" w:themeColor="text1"/>
                <w:szCs w:val="21"/>
              </w:rPr>
              <w:t>3</w:t>
            </w:r>
          </w:p>
        </w:tc>
        <w:tc>
          <w:tcPr>
            <w:tcW w:w="2835" w:type="dxa"/>
            <w:vAlign w:val="center"/>
          </w:tcPr>
          <w:p w:rsidR="0026667F" w:rsidRDefault="00DF617A">
            <w:pPr>
              <w:jc w:val="right"/>
            </w:pPr>
            <w:r>
              <w:rPr>
                <w:rFonts w:eastAsiaTheme="minorEastAsia"/>
                <w:color w:val="000000" w:themeColor="text1"/>
                <w:szCs w:val="21"/>
              </w:rPr>
              <w:t>银行类机构</w:t>
            </w:r>
          </w:p>
        </w:tc>
        <w:tc>
          <w:tcPr>
            <w:tcW w:w="2551" w:type="dxa"/>
            <w:vAlign w:val="center"/>
          </w:tcPr>
          <w:p w:rsidR="0026667F" w:rsidRDefault="00DF617A">
            <w:pPr>
              <w:jc w:val="right"/>
            </w:pPr>
            <w:r>
              <w:rPr>
                <w:rFonts w:eastAsiaTheme="minorEastAsia"/>
                <w:color w:val="000000" w:themeColor="text1"/>
                <w:szCs w:val="21"/>
              </w:rPr>
              <w:t>955,494,390.79</w:t>
            </w:r>
          </w:p>
        </w:tc>
        <w:tc>
          <w:tcPr>
            <w:tcW w:w="2798" w:type="dxa"/>
            <w:vAlign w:val="center"/>
          </w:tcPr>
          <w:p w:rsidR="0026667F" w:rsidRDefault="00DF617A">
            <w:pPr>
              <w:jc w:val="right"/>
            </w:pPr>
            <w:r>
              <w:rPr>
                <w:rFonts w:eastAsiaTheme="minorEastAsia"/>
                <w:color w:val="000000" w:themeColor="text1"/>
                <w:szCs w:val="21"/>
              </w:rPr>
              <w:t>2.44%</w:t>
            </w:r>
          </w:p>
        </w:tc>
      </w:tr>
      <w:tr w:rsidR="0026667F">
        <w:tc>
          <w:tcPr>
            <w:tcW w:w="1456" w:type="dxa"/>
            <w:vAlign w:val="center"/>
          </w:tcPr>
          <w:p w:rsidR="0026667F" w:rsidRDefault="00DF617A">
            <w:pPr>
              <w:jc w:val="center"/>
            </w:pPr>
            <w:r>
              <w:rPr>
                <w:rFonts w:eastAsiaTheme="minorEastAsia"/>
                <w:color w:val="000000" w:themeColor="text1"/>
                <w:szCs w:val="21"/>
              </w:rPr>
              <w:t>4</w:t>
            </w:r>
          </w:p>
        </w:tc>
        <w:tc>
          <w:tcPr>
            <w:tcW w:w="2835" w:type="dxa"/>
            <w:vAlign w:val="center"/>
          </w:tcPr>
          <w:p w:rsidR="0026667F" w:rsidRDefault="00DF617A">
            <w:pPr>
              <w:jc w:val="right"/>
            </w:pPr>
            <w:r>
              <w:rPr>
                <w:rFonts w:eastAsiaTheme="minorEastAsia"/>
                <w:color w:val="000000" w:themeColor="text1"/>
                <w:szCs w:val="21"/>
              </w:rPr>
              <w:t>其他机构</w:t>
            </w:r>
          </w:p>
        </w:tc>
        <w:tc>
          <w:tcPr>
            <w:tcW w:w="2551" w:type="dxa"/>
            <w:vAlign w:val="center"/>
          </w:tcPr>
          <w:p w:rsidR="0026667F" w:rsidRDefault="00DF617A">
            <w:pPr>
              <w:jc w:val="right"/>
            </w:pPr>
            <w:r>
              <w:rPr>
                <w:rFonts w:eastAsiaTheme="minorEastAsia"/>
                <w:color w:val="000000" w:themeColor="text1"/>
                <w:szCs w:val="21"/>
              </w:rPr>
              <w:t>741,555,828.06</w:t>
            </w:r>
          </w:p>
        </w:tc>
        <w:tc>
          <w:tcPr>
            <w:tcW w:w="2798" w:type="dxa"/>
            <w:vAlign w:val="center"/>
          </w:tcPr>
          <w:p w:rsidR="0026667F" w:rsidRDefault="00DF617A">
            <w:pPr>
              <w:jc w:val="right"/>
            </w:pPr>
            <w:r>
              <w:rPr>
                <w:rFonts w:eastAsiaTheme="minorEastAsia"/>
                <w:color w:val="000000" w:themeColor="text1"/>
                <w:szCs w:val="21"/>
              </w:rPr>
              <w:t>1.89%</w:t>
            </w:r>
          </w:p>
        </w:tc>
      </w:tr>
      <w:tr w:rsidR="0026667F">
        <w:tc>
          <w:tcPr>
            <w:tcW w:w="1456" w:type="dxa"/>
            <w:vAlign w:val="center"/>
          </w:tcPr>
          <w:p w:rsidR="0026667F" w:rsidRDefault="00DF617A">
            <w:pPr>
              <w:jc w:val="center"/>
            </w:pPr>
            <w:r>
              <w:rPr>
                <w:rFonts w:eastAsiaTheme="minorEastAsia"/>
                <w:color w:val="000000" w:themeColor="text1"/>
                <w:szCs w:val="21"/>
              </w:rPr>
              <w:t>5</w:t>
            </w:r>
          </w:p>
        </w:tc>
        <w:tc>
          <w:tcPr>
            <w:tcW w:w="2835" w:type="dxa"/>
            <w:vAlign w:val="center"/>
          </w:tcPr>
          <w:p w:rsidR="0026667F" w:rsidRDefault="00DF617A">
            <w:pPr>
              <w:jc w:val="right"/>
            </w:pPr>
            <w:r>
              <w:rPr>
                <w:rFonts w:eastAsiaTheme="minorEastAsia"/>
                <w:color w:val="000000" w:themeColor="text1"/>
                <w:szCs w:val="21"/>
              </w:rPr>
              <w:t>银行类机构</w:t>
            </w:r>
          </w:p>
        </w:tc>
        <w:tc>
          <w:tcPr>
            <w:tcW w:w="2551" w:type="dxa"/>
            <w:vAlign w:val="center"/>
          </w:tcPr>
          <w:p w:rsidR="0026667F" w:rsidRDefault="00DF617A">
            <w:pPr>
              <w:jc w:val="right"/>
            </w:pPr>
            <w:r>
              <w:rPr>
                <w:rFonts w:eastAsiaTheme="minorEastAsia"/>
                <w:color w:val="000000" w:themeColor="text1"/>
                <w:szCs w:val="21"/>
              </w:rPr>
              <w:t>700,296,948.02</w:t>
            </w:r>
          </w:p>
        </w:tc>
        <w:tc>
          <w:tcPr>
            <w:tcW w:w="2798" w:type="dxa"/>
            <w:vAlign w:val="center"/>
          </w:tcPr>
          <w:p w:rsidR="0026667F" w:rsidRDefault="00DF617A">
            <w:pPr>
              <w:jc w:val="right"/>
            </w:pPr>
            <w:r>
              <w:rPr>
                <w:rFonts w:eastAsiaTheme="minorEastAsia"/>
                <w:color w:val="000000" w:themeColor="text1"/>
                <w:szCs w:val="21"/>
              </w:rPr>
              <w:t>1.79%</w:t>
            </w:r>
          </w:p>
        </w:tc>
      </w:tr>
      <w:tr w:rsidR="0026667F">
        <w:tc>
          <w:tcPr>
            <w:tcW w:w="1456" w:type="dxa"/>
            <w:vAlign w:val="center"/>
          </w:tcPr>
          <w:p w:rsidR="0026667F" w:rsidRDefault="00DF617A">
            <w:pPr>
              <w:jc w:val="center"/>
            </w:pPr>
            <w:r>
              <w:rPr>
                <w:rFonts w:eastAsiaTheme="minorEastAsia"/>
                <w:color w:val="000000" w:themeColor="text1"/>
                <w:szCs w:val="21"/>
              </w:rPr>
              <w:t>6</w:t>
            </w:r>
          </w:p>
        </w:tc>
        <w:tc>
          <w:tcPr>
            <w:tcW w:w="2835" w:type="dxa"/>
            <w:vAlign w:val="center"/>
          </w:tcPr>
          <w:p w:rsidR="0026667F" w:rsidRDefault="00DF617A">
            <w:pPr>
              <w:jc w:val="right"/>
            </w:pPr>
            <w:r>
              <w:rPr>
                <w:rFonts w:eastAsiaTheme="minorEastAsia"/>
                <w:color w:val="000000" w:themeColor="text1"/>
                <w:szCs w:val="21"/>
              </w:rPr>
              <w:t>银行类机构</w:t>
            </w:r>
          </w:p>
        </w:tc>
        <w:tc>
          <w:tcPr>
            <w:tcW w:w="2551" w:type="dxa"/>
            <w:vAlign w:val="center"/>
          </w:tcPr>
          <w:p w:rsidR="0026667F" w:rsidRDefault="00DF617A">
            <w:pPr>
              <w:jc w:val="right"/>
            </w:pPr>
            <w:r>
              <w:rPr>
                <w:rFonts w:eastAsiaTheme="minorEastAsia"/>
                <w:color w:val="000000" w:themeColor="text1"/>
                <w:szCs w:val="21"/>
              </w:rPr>
              <w:t>610,182,605.57</w:t>
            </w:r>
          </w:p>
        </w:tc>
        <w:tc>
          <w:tcPr>
            <w:tcW w:w="2798" w:type="dxa"/>
            <w:vAlign w:val="center"/>
          </w:tcPr>
          <w:p w:rsidR="0026667F" w:rsidRDefault="00DF617A">
            <w:pPr>
              <w:jc w:val="right"/>
            </w:pPr>
            <w:r>
              <w:rPr>
                <w:rFonts w:eastAsiaTheme="minorEastAsia"/>
                <w:color w:val="000000" w:themeColor="text1"/>
                <w:szCs w:val="21"/>
              </w:rPr>
              <w:t>1.56%</w:t>
            </w:r>
          </w:p>
        </w:tc>
      </w:tr>
      <w:tr w:rsidR="0026667F">
        <w:tc>
          <w:tcPr>
            <w:tcW w:w="1456" w:type="dxa"/>
            <w:vAlign w:val="center"/>
          </w:tcPr>
          <w:p w:rsidR="0026667F" w:rsidRDefault="00DF617A">
            <w:pPr>
              <w:jc w:val="center"/>
            </w:pPr>
            <w:r>
              <w:rPr>
                <w:rFonts w:eastAsiaTheme="minorEastAsia"/>
                <w:color w:val="000000" w:themeColor="text1"/>
                <w:szCs w:val="21"/>
              </w:rPr>
              <w:t>7</w:t>
            </w:r>
          </w:p>
        </w:tc>
        <w:tc>
          <w:tcPr>
            <w:tcW w:w="2835" w:type="dxa"/>
            <w:vAlign w:val="center"/>
          </w:tcPr>
          <w:p w:rsidR="0026667F" w:rsidRDefault="00DF617A">
            <w:pPr>
              <w:jc w:val="right"/>
            </w:pPr>
            <w:r>
              <w:rPr>
                <w:rFonts w:eastAsiaTheme="minorEastAsia"/>
                <w:color w:val="000000" w:themeColor="text1"/>
                <w:szCs w:val="21"/>
              </w:rPr>
              <w:t>其他机构</w:t>
            </w:r>
          </w:p>
        </w:tc>
        <w:tc>
          <w:tcPr>
            <w:tcW w:w="2551" w:type="dxa"/>
            <w:vAlign w:val="center"/>
          </w:tcPr>
          <w:p w:rsidR="0026667F" w:rsidRDefault="00DF617A">
            <w:pPr>
              <w:jc w:val="right"/>
            </w:pPr>
            <w:r>
              <w:rPr>
                <w:rFonts w:eastAsiaTheme="minorEastAsia"/>
                <w:color w:val="000000" w:themeColor="text1"/>
                <w:szCs w:val="21"/>
              </w:rPr>
              <w:t>603,260,510.69</w:t>
            </w:r>
          </w:p>
        </w:tc>
        <w:tc>
          <w:tcPr>
            <w:tcW w:w="2798" w:type="dxa"/>
            <w:vAlign w:val="center"/>
          </w:tcPr>
          <w:p w:rsidR="0026667F" w:rsidRDefault="00DF617A">
            <w:pPr>
              <w:jc w:val="right"/>
            </w:pPr>
            <w:r>
              <w:rPr>
                <w:rFonts w:eastAsiaTheme="minorEastAsia"/>
                <w:color w:val="000000" w:themeColor="text1"/>
                <w:szCs w:val="21"/>
              </w:rPr>
              <w:t>1.54%</w:t>
            </w:r>
          </w:p>
        </w:tc>
      </w:tr>
      <w:tr w:rsidR="0026667F">
        <w:tc>
          <w:tcPr>
            <w:tcW w:w="1456" w:type="dxa"/>
            <w:vAlign w:val="center"/>
          </w:tcPr>
          <w:p w:rsidR="0026667F" w:rsidRDefault="00DF617A">
            <w:pPr>
              <w:jc w:val="center"/>
            </w:pPr>
            <w:r>
              <w:rPr>
                <w:rFonts w:eastAsiaTheme="minorEastAsia"/>
                <w:color w:val="000000" w:themeColor="text1"/>
                <w:szCs w:val="21"/>
              </w:rPr>
              <w:t>8</w:t>
            </w:r>
          </w:p>
        </w:tc>
        <w:tc>
          <w:tcPr>
            <w:tcW w:w="2835" w:type="dxa"/>
            <w:vAlign w:val="center"/>
          </w:tcPr>
          <w:p w:rsidR="0026667F" w:rsidRDefault="00DF617A">
            <w:pPr>
              <w:jc w:val="right"/>
            </w:pPr>
            <w:r>
              <w:rPr>
                <w:rFonts w:eastAsiaTheme="minorEastAsia"/>
                <w:color w:val="000000" w:themeColor="text1"/>
                <w:szCs w:val="21"/>
              </w:rPr>
              <w:t>银行类机构</w:t>
            </w:r>
          </w:p>
        </w:tc>
        <w:tc>
          <w:tcPr>
            <w:tcW w:w="2551" w:type="dxa"/>
            <w:vAlign w:val="center"/>
          </w:tcPr>
          <w:p w:rsidR="0026667F" w:rsidRDefault="00DF617A">
            <w:pPr>
              <w:jc w:val="right"/>
            </w:pPr>
            <w:r>
              <w:rPr>
                <w:rFonts w:eastAsiaTheme="minorEastAsia"/>
                <w:color w:val="000000" w:themeColor="text1"/>
                <w:szCs w:val="21"/>
              </w:rPr>
              <w:t>515,871,366.07</w:t>
            </w:r>
          </w:p>
        </w:tc>
        <w:tc>
          <w:tcPr>
            <w:tcW w:w="2798" w:type="dxa"/>
            <w:vAlign w:val="center"/>
          </w:tcPr>
          <w:p w:rsidR="0026667F" w:rsidRDefault="00DF617A">
            <w:pPr>
              <w:jc w:val="right"/>
            </w:pPr>
            <w:r>
              <w:rPr>
                <w:rFonts w:eastAsiaTheme="minorEastAsia"/>
                <w:color w:val="000000" w:themeColor="text1"/>
                <w:szCs w:val="21"/>
              </w:rPr>
              <w:t>1.32%</w:t>
            </w:r>
          </w:p>
        </w:tc>
      </w:tr>
      <w:tr w:rsidR="0026667F">
        <w:tc>
          <w:tcPr>
            <w:tcW w:w="1456" w:type="dxa"/>
            <w:vAlign w:val="center"/>
          </w:tcPr>
          <w:p w:rsidR="0026667F" w:rsidRDefault="00DF617A">
            <w:pPr>
              <w:jc w:val="center"/>
            </w:pPr>
            <w:r>
              <w:rPr>
                <w:rFonts w:eastAsiaTheme="minorEastAsia"/>
                <w:color w:val="000000" w:themeColor="text1"/>
                <w:szCs w:val="21"/>
              </w:rPr>
              <w:t>9</w:t>
            </w:r>
          </w:p>
        </w:tc>
        <w:tc>
          <w:tcPr>
            <w:tcW w:w="2835" w:type="dxa"/>
            <w:vAlign w:val="center"/>
          </w:tcPr>
          <w:p w:rsidR="0026667F" w:rsidRDefault="00DF617A">
            <w:pPr>
              <w:jc w:val="right"/>
            </w:pPr>
            <w:r>
              <w:rPr>
                <w:rFonts w:eastAsiaTheme="minorEastAsia"/>
                <w:color w:val="000000" w:themeColor="text1"/>
                <w:szCs w:val="21"/>
              </w:rPr>
              <w:t>保险类机构</w:t>
            </w:r>
          </w:p>
        </w:tc>
        <w:tc>
          <w:tcPr>
            <w:tcW w:w="2551" w:type="dxa"/>
            <w:vAlign w:val="center"/>
          </w:tcPr>
          <w:p w:rsidR="0026667F" w:rsidRDefault="00DF617A">
            <w:pPr>
              <w:jc w:val="right"/>
            </w:pPr>
            <w:r>
              <w:rPr>
                <w:rFonts w:eastAsiaTheme="minorEastAsia"/>
                <w:color w:val="000000" w:themeColor="text1"/>
                <w:szCs w:val="21"/>
              </w:rPr>
              <w:t>503,894,450.97</w:t>
            </w:r>
          </w:p>
        </w:tc>
        <w:tc>
          <w:tcPr>
            <w:tcW w:w="2798" w:type="dxa"/>
            <w:vAlign w:val="center"/>
          </w:tcPr>
          <w:p w:rsidR="0026667F" w:rsidRDefault="00DF617A">
            <w:pPr>
              <w:jc w:val="right"/>
            </w:pPr>
            <w:r>
              <w:rPr>
                <w:rFonts w:eastAsiaTheme="minorEastAsia"/>
                <w:color w:val="000000" w:themeColor="text1"/>
                <w:szCs w:val="21"/>
              </w:rPr>
              <w:t>1.28%</w:t>
            </w:r>
          </w:p>
        </w:tc>
      </w:tr>
      <w:tr w:rsidR="0026667F">
        <w:tc>
          <w:tcPr>
            <w:tcW w:w="1456" w:type="dxa"/>
            <w:vAlign w:val="center"/>
          </w:tcPr>
          <w:p w:rsidR="0026667F" w:rsidRDefault="00DF617A">
            <w:pPr>
              <w:jc w:val="center"/>
            </w:pPr>
            <w:r>
              <w:rPr>
                <w:rFonts w:eastAsiaTheme="minorEastAsia"/>
                <w:color w:val="000000" w:themeColor="text1"/>
                <w:szCs w:val="21"/>
              </w:rPr>
              <w:t>10</w:t>
            </w:r>
          </w:p>
        </w:tc>
        <w:tc>
          <w:tcPr>
            <w:tcW w:w="2835" w:type="dxa"/>
            <w:vAlign w:val="center"/>
          </w:tcPr>
          <w:p w:rsidR="0026667F" w:rsidRDefault="00DF617A">
            <w:pPr>
              <w:jc w:val="right"/>
            </w:pPr>
            <w:r>
              <w:rPr>
                <w:rFonts w:eastAsiaTheme="minorEastAsia"/>
                <w:color w:val="000000" w:themeColor="text1"/>
                <w:szCs w:val="21"/>
              </w:rPr>
              <w:t>基金类机构</w:t>
            </w:r>
          </w:p>
        </w:tc>
        <w:tc>
          <w:tcPr>
            <w:tcW w:w="2551" w:type="dxa"/>
            <w:vAlign w:val="center"/>
          </w:tcPr>
          <w:p w:rsidR="0026667F" w:rsidRDefault="00DF617A">
            <w:pPr>
              <w:jc w:val="right"/>
            </w:pPr>
            <w:r>
              <w:rPr>
                <w:rFonts w:eastAsiaTheme="minorEastAsia"/>
                <w:color w:val="000000" w:themeColor="text1"/>
                <w:szCs w:val="21"/>
              </w:rPr>
              <w:t>501,802,518.58</w:t>
            </w:r>
          </w:p>
        </w:tc>
        <w:tc>
          <w:tcPr>
            <w:tcW w:w="2798" w:type="dxa"/>
            <w:vAlign w:val="center"/>
          </w:tcPr>
          <w:p w:rsidR="0026667F" w:rsidRDefault="00DF617A">
            <w:pPr>
              <w:jc w:val="right"/>
            </w:pPr>
            <w:r>
              <w:rPr>
                <w:rFonts w:eastAsiaTheme="minorEastAsia"/>
                <w:color w:val="000000" w:themeColor="text1"/>
                <w:szCs w:val="21"/>
              </w:rPr>
              <w:t>1.28%</w:t>
            </w:r>
          </w:p>
        </w:tc>
      </w:tr>
      <w:tr w:rsidR="0026667F">
        <w:tc>
          <w:tcPr>
            <w:tcW w:w="1456" w:type="dxa"/>
            <w:vAlign w:val="center"/>
          </w:tcPr>
          <w:p w:rsidR="0026667F" w:rsidRDefault="00DF617A">
            <w:pPr>
              <w:jc w:val="center"/>
            </w:pPr>
            <w:r>
              <w:rPr>
                <w:rFonts w:eastAsiaTheme="minorEastAsia"/>
                <w:color w:val="000000" w:themeColor="text1"/>
                <w:szCs w:val="21"/>
              </w:rPr>
              <w:t>11</w:t>
            </w:r>
          </w:p>
        </w:tc>
        <w:tc>
          <w:tcPr>
            <w:tcW w:w="2835" w:type="dxa"/>
            <w:vAlign w:val="center"/>
          </w:tcPr>
          <w:p w:rsidR="0026667F" w:rsidRDefault="00DF617A">
            <w:pPr>
              <w:jc w:val="right"/>
            </w:pPr>
            <w:r>
              <w:rPr>
                <w:rFonts w:eastAsiaTheme="minorEastAsia"/>
                <w:color w:val="000000" w:themeColor="text1"/>
                <w:szCs w:val="21"/>
              </w:rPr>
              <w:t>基金类机构</w:t>
            </w:r>
          </w:p>
        </w:tc>
        <w:tc>
          <w:tcPr>
            <w:tcW w:w="2551" w:type="dxa"/>
            <w:vAlign w:val="center"/>
          </w:tcPr>
          <w:p w:rsidR="0026667F" w:rsidRDefault="00DF617A">
            <w:pPr>
              <w:jc w:val="right"/>
            </w:pPr>
            <w:r>
              <w:rPr>
                <w:rFonts w:eastAsiaTheme="minorEastAsia"/>
                <w:color w:val="000000" w:themeColor="text1"/>
                <w:szCs w:val="21"/>
              </w:rPr>
              <w:t>501,802,518.58</w:t>
            </w:r>
          </w:p>
        </w:tc>
        <w:tc>
          <w:tcPr>
            <w:tcW w:w="2798" w:type="dxa"/>
            <w:vAlign w:val="center"/>
          </w:tcPr>
          <w:p w:rsidR="0026667F" w:rsidRDefault="00DF617A">
            <w:pPr>
              <w:jc w:val="right"/>
            </w:pPr>
            <w:r>
              <w:rPr>
                <w:rFonts w:eastAsiaTheme="minorEastAsia"/>
                <w:color w:val="000000" w:themeColor="text1"/>
                <w:szCs w:val="21"/>
              </w:rPr>
              <w:t>1.28%</w:t>
            </w:r>
          </w:p>
        </w:tc>
      </w:tr>
    </w:tbl>
    <w:p w:rsidR="00A66BB5" w:rsidRPr="00D0515B" w:rsidRDefault="00A66BB5" w:rsidP="00874784">
      <w:pPr>
        <w:pStyle w:val="20"/>
        <w:spacing w:before="0" w:after="0"/>
        <w:rPr>
          <w:rFonts w:asciiTheme="minorEastAsia" w:eastAsiaTheme="minorEastAsia" w:hAnsiTheme="minorEastAsia"/>
          <w:sz w:val="21"/>
          <w:szCs w:val="21"/>
        </w:rPr>
      </w:pPr>
      <w:bookmarkStart w:id="78" w:name="_Toc331410113"/>
      <w:bookmarkStart w:id="79" w:name="_Toc35532670"/>
      <w:r w:rsidRPr="00D0515B">
        <w:rPr>
          <w:rFonts w:asciiTheme="minorEastAsia" w:eastAsiaTheme="minorEastAsia" w:hAnsiTheme="minorEastAsia" w:cs="Times New Roman" w:hint="eastAsia"/>
          <w:kern w:val="0"/>
          <w:sz w:val="21"/>
          <w:szCs w:val="21"/>
        </w:rPr>
        <w:t>9.3</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期末基金管理人的从业人员持有本基金的情况</w:t>
      </w:r>
      <w:bookmarkEnd w:id="78"/>
      <w:bookmarkEnd w:id="79"/>
    </w:p>
    <w:tbl>
      <w:tblPr>
        <w:tblW w:w="9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9"/>
        <w:gridCol w:w="2421"/>
        <w:gridCol w:w="2161"/>
        <w:gridCol w:w="2194"/>
      </w:tblGrid>
      <w:tr w:rsidR="002C233F" w:rsidRPr="00D0515B" w:rsidTr="008B5033">
        <w:trPr>
          <w:trHeight w:val="285"/>
          <w:jc w:val="center"/>
        </w:trPr>
        <w:tc>
          <w:tcPr>
            <w:tcW w:w="2839" w:type="dxa"/>
            <w:tcBorders>
              <w:top w:val="single" w:sz="4" w:space="0" w:color="000000"/>
              <w:left w:val="single" w:sz="4" w:space="0" w:color="000000"/>
              <w:bottom w:val="single" w:sz="4" w:space="0" w:color="000000"/>
              <w:right w:val="single" w:sz="4" w:space="0" w:color="000000"/>
            </w:tcBorders>
            <w:noWrap/>
            <w:vAlign w:val="center"/>
            <w:hideMark/>
          </w:tcPr>
          <w:p w:rsidR="00A66BB5" w:rsidRPr="00176D4B" w:rsidRDefault="00A66BB5" w:rsidP="00615731">
            <w:pPr>
              <w:widowControl/>
              <w:spacing w:line="360" w:lineRule="auto"/>
              <w:jc w:val="center"/>
              <w:rPr>
                <w:rFonts w:eastAsiaTheme="minorEastAsia"/>
                <w:kern w:val="0"/>
                <w:szCs w:val="21"/>
              </w:rPr>
            </w:pPr>
            <w:r w:rsidRPr="00176D4B">
              <w:rPr>
                <w:rFonts w:eastAsiaTheme="minorEastAsia"/>
                <w:kern w:val="0"/>
                <w:szCs w:val="21"/>
              </w:rPr>
              <w:t>项目</w:t>
            </w:r>
          </w:p>
        </w:tc>
        <w:tc>
          <w:tcPr>
            <w:tcW w:w="2421" w:type="dxa"/>
            <w:tcBorders>
              <w:top w:val="single" w:sz="4" w:space="0" w:color="000000"/>
              <w:left w:val="single" w:sz="4" w:space="0" w:color="000000"/>
              <w:bottom w:val="single" w:sz="4" w:space="0" w:color="000000"/>
              <w:right w:val="single" w:sz="4" w:space="0" w:color="000000"/>
            </w:tcBorders>
            <w:vAlign w:val="center"/>
            <w:hideMark/>
          </w:tcPr>
          <w:p w:rsidR="00A66BB5" w:rsidRPr="00176D4B" w:rsidRDefault="00A66BB5" w:rsidP="00615731">
            <w:pPr>
              <w:widowControl/>
              <w:spacing w:line="360" w:lineRule="auto"/>
              <w:jc w:val="center"/>
              <w:rPr>
                <w:rFonts w:eastAsiaTheme="minorEastAsia"/>
                <w:kern w:val="0"/>
                <w:szCs w:val="21"/>
              </w:rPr>
            </w:pPr>
            <w:r w:rsidRPr="00176D4B">
              <w:rPr>
                <w:rFonts w:eastAsiaTheme="minorEastAsia"/>
                <w:kern w:val="0"/>
                <w:szCs w:val="21"/>
              </w:rPr>
              <w:t>份额级别</w:t>
            </w:r>
          </w:p>
        </w:tc>
        <w:tc>
          <w:tcPr>
            <w:tcW w:w="2161" w:type="dxa"/>
            <w:tcBorders>
              <w:top w:val="single" w:sz="4" w:space="0" w:color="000000"/>
              <w:left w:val="single" w:sz="4" w:space="0" w:color="000000"/>
              <w:bottom w:val="single" w:sz="4" w:space="0" w:color="000000"/>
              <w:right w:val="single" w:sz="4" w:space="0" w:color="000000"/>
            </w:tcBorders>
            <w:noWrap/>
            <w:vAlign w:val="center"/>
            <w:hideMark/>
          </w:tcPr>
          <w:p w:rsidR="00A66BB5" w:rsidRPr="00176D4B" w:rsidRDefault="00A66BB5" w:rsidP="00615731">
            <w:pPr>
              <w:widowControl/>
              <w:spacing w:line="360" w:lineRule="auto"/>
              <w:jc w:val="center"/>
              <w:rPr>
                <w:rFonts w:eastAsiaTheme="minorEastAsia"/>
                <w:kern w:val="0"/>
                <w:szCs w:val="21"/>
              </w:rPr>
            </w:pPr>
            <w:r w:rsidRPr="00176D4B">
              <w:rPr>
                <w:rFonts w:eastAsiaTheme="minorEastAsia"/>
                <w:kern w:val="0"/>
                <w:szCs w:val="21"/>
              </w:rPr>
              <w:t>持有份额总数（份）</w:t>
            </w:r>
          </w:p>
        </w:tc>
        <w:tc>
          <w:tcPr>
            <w:tcW w:w="2194" w:type="dxa"/>
            <w:tcBorders>
              <w:top w:val="single" w:sz="4" w:space="0" w:color="000000"/>
              <w:left w:val="single" w:sz="4" w:space="0" w:color="000000"/>
              <w:bottom w:val="single" w:sz="4" w:space="0" w:color="000000"/>
              <w:right w:val="single" w:sz="4" w:space="0" w:color="000000"/>
            </w:tcBorders>
            <w:noWrap/>
            <w:vAlign w:val="center"/>
            <w:hideMark/>
          </w:tcPr>
          <w:p w:rsidR="00A66BB5" w:rsidRPr="00176D4B" w:rsidRDefault="00A66BB5" w:rsidP="00615731">
            <w:pPr>
              <w:widowControl/>
              <w:spacing w:line="360" w:lineRule="auto"/>
              <w:jc w:val="center"/>
              <w:rPr>
                <w:rFonts w:eastAsiaTheme="minorEastAsia"/>
                <w:kern w:val="0"/>
                <w:szCs w:val="21"/>
              </w:rPr>
            </w:pPr>
            <w:r w:rsidRPr="00176D4B">
              <w:rPr>
                <w:rFonts w:eastAsiaTheme="minorEastAsia"/>
                <w:kern w:val="0"/>
                <w:szCs w:val="21"/>
              </w:rPr>
              <w:t>占基金总份额比例</w:t>
            </w:r>
          </w:p>
        </w:tc>
      </w:tr>
      <w:tr w:rsidR="002C233F" w:rsidRPr="00D0515B" w:rsidTr="008B5033">
        <w:trPr>
          <w:trHeight w:val="285"/>
          <w:jc w:val="center"/>
        </w:trPr>
        <w:tc>
          <w:tcPr>
            <w:tcW w:w="2839" w:type="dxa"/>
            <w:vMerge w:val="restart"/>
            <w:tcBorders>
              <w:top w:val="single" w:sz="4" w:space="0" w:color="000000"/>
              <w:left w:val="single" w:sz="4" w:space="0" w:color="000000"/>
              <w:bottom w:val="single" w:sz="4" w:space="0" w:color="000000"/>
              <w:right w:val="single" w:sz="4" w:space="0" w:color="000000"/>
            </w:tcBorders>
            <w:noWrap/>
            <w:vAlign w:val="center"/>
            <w:hideMark/>
          </w:tcPr>
          <w:p w:rsidR="00A66BB5" w:rsidRPr="00176D4B" w:rsidRDefault="00A66BB5" w:rsidP="004B36C2">
            <w:pPr>
              <w:spacing w:line="360" w:lineRule="auto"/>
              <w:rPr>
                <w:rFonts w:eastAsiaTheme="minorEastAsia"/>
                <w:szCs w:val="21"/>
              </w:rPr>
            </w:pPr>
            <w:r w:rsidRPr="00176D4B">
              <w:rPr>
                <w:rFonts w:eastAsiaTheme="minorEastAsia"/>
                <w:szCs w:val="21"/>
              </w:rPr>
              <w:t>基金管理</w:t>
            </w:r>
            <w:r w:rsidR="004737DE" w:rsidRPr="00176D4B">
              <w:rPr>
                <w:rFonts w:eastAsiaTheme="minorEastAsia"/>
                <w:szCs w:val="21"/>
              </w:rPr>
              <w:t>人</w:t>
            </w:r>
            <w:r w:rsidRPr="00176D4B">
              <w:rPr>
                <w:rFonts w:eastAsiaTheme="minorEastAsia"/>
                <w:szCs w:val="21"/>
              </w:rPr>
              <w:t>所有从业人员持有本基金</w:t>
            </w:r>
          </w:p>
        </w:tc>
        <w:tc>
          <w:tcPr>
            <w:tcW w:w="2421" w:type="dxa"/>
            <w:tcBorders>
              <w:top w:val="single" w:sz="4" w:space="0" w:color="000000"/>
              <w:left w:val="single" w:sz="4" w:space="0" w:color="000000"/>
              <w:bottom w:val="single" w:sz="4" w:space="0" w:color="000000"/>
              <w:right w:val="single" w:sz="4" w:space="0" w:color="000000"/>
            </w:tcBorders>
            <w:vAlign w:val="center"/>
            <w:hideMark/>
          </w:tcPr>
          <w:p w:rsidR="00A66BB5" w:rsidRPr="00176D4B" w:rsidRDefault="00A66BB5" w:rsidP="004B36C2">
            <w:pPr>
              <w:spacing w:line="360" w:lineRule="auto"/>
              <w:jc w:val="right"/>
              <w:rPr>
                <w:rFonts w:eastAsiaTheme="minorEastAsia"/>
                <w:kern w:val="0"/>
                <w:szCs w:val="21"/>
              </w:rPr>
            </w:pPr>
            <w:r w:rsidRPr="00176D4B">
              <w:rPr>
                <w:rFonts w:eastAsiaTheme="minorEastAsia"/>
                <w:szCs w:val="21"/>
              </w:rPr>
              <w:t>易方达天天理财货币</w:t>
            </w:r>
            <w:r w:rsidRPr="00176D4B">
              <w:rPr>
                <w:rFonts w:eastAsiaTheme="minorEastAsia"/>
                <w:szCs w:val="21"/>
              </w:rPr>
              <w:t>A</w:t>
            </w:r>
          </w:p>
        </w:tc>
        <w:tc>
          <w:tcPr>
            <w:tcW w:w="2161" w:type="dxa"/>
            <w:tcBorders>
              <w:top w:val="single" w:sz="4" w:space="0" w:color="000000"/>
              <w:left w:val="single" w:sz="4" w:space="0" w:color="000000"/>
              <w:bottom w:val="single" w:sz="4" w:space="0" w:color="000000"/>
              <w:right w:val="single" w:sz="4" w:space="0" w:color="000000"/>
            </w:tcBorders>
            <w:noWrap/>
            <w:vAlign w:val="center"/>
            <w:hideMark/>
          </w:tcPr>
          <w:p w:rsidR="00A66BB5" w:rsidRPr="00176D4B" w:rsidRDefault="00A66BB5" w:rsidP="004B36C2">
            <w:pPr>
              <w:widowControl/>
              <w:spacing w:line="360" w:lineRule="auto"/>
              <w:jc w:val="right"/>
              <w:rPr>
                <w:rFonts w:eastAsiaTheme="minorEastAsia"/>
                <w:kern w:val="0"/>
                <w:szCs w:val="21"/>
              </w:rPr>
            </w:pPr>
            <w:r w:rsidRPr="00176D4B">
              <w:rPr>
                <w:rFonts w:eastAsiaTheme="minorEastAsia"/>
                <w:kern w:val="0"/>
                <w:szCs w:val="21"/>
              </w:rPr>
              <w:t>1,889,309.58</w:t>
            </w:r>
          </w:p>
        </w:tc>
        <w:tc>
          <w:tcPr>
            <w:tcW w:w="2194" w:type="dxa"/>
            <w:tcBorders>
              <w:top w:val="single" w:sz="4" w:space="0" w:color="000000"/>
              <w:left w:val="single" w:sz="4" w:space="0" w:color="000000"/>
              <w:bottom w:val="single" w:sz="4" w:space="0" w:color="000000"/>
              <w:right w:val="single" w:sz="4" w:space="0" w:color="000000"/>
            </w:tcBorders>
            <w:noWrap/>
            <w:vAlign w:val="center"/>
            <w:hideMark/>
          </w:tcPr>
          <w:p w:rsidR="00A66BB5" w:rsidRPr="00176D4B" w:rsidRDefault="00A66BB5" w:rsidP="004B36C2">
            <w:pPr>
              <w:widowControl/>
              <w:spacing w:line="360" w:lineRule="auto"/>
              <w:jc w:val="right"/>
              <w:rPr>
                <w:rFonts w:eastAsiaTheme="minorEastAsia"/>
                <w:kern w:val="0"/>
                <w:szCs w:val="21"/>
              </w:rPr>
            </w:pPr>
            <w:r w:rsidRPr="00176D4B">
              <w:rPr>
                <w:rFonts w:eastAsiaTheme="minorEastAsia"/>
                <w:kern w:val="0"/>
                <w:szCs w:val="21"/>
              </w:rPr>
              <w:t>0.0108%</w:t>
            </w:r>
          </w:p>
        </w:tc>
      </w:tr>
      <w:tr w:rsidR="002C233F" w:rsidRPr="00D0515B" w:rsidTr="008B5033">
        <w:trPr>
          <w:trHeight w:val="285"/>
          <w:jc w:val="center"/>
        </w:trPr>
        <w:tc>
          <w:tcPr>
            <w:tcW w:w="2839" w:type="dxa"/>
            <w:vMerge/>
            <w:tcBorders>
              <w:top w:val="single" w:sz="4" w:space="0" w:color="000000"/>
              <w:left w:val="single" w:sz="4" w:space="0" w:color="000000"/>
              <w:bottom w:val="single" w:sz="4" w:space="0" w:color="000000"/>
              <w:right w:val="single" w:sz="4" w:space="0" w:color="000000"/>
            </w:tcBorders>
            <w:vAlign w:val="center"/>
            <w:hideMark/>
          </w:tcPr>
          <w:p w:rsidR="00A66BB5" w:rsidRPr="00176D4B" w:rsidRDefault="00A66BB5" w:rsidP="004B36C2">
            <w:pPr>
              <w:widowControl/>
              <w:spacing w:line="360" w:lineRule="auto"/>
              <w:jc w:val="left"/>
              <w:rPr>
                <w:rFonts w:eastAsiaTheme="minorEastAsia"/>
                <w:szCs w:val="21"/>
              </w:rPr>
            </w:pPr>
          </w:p>
        </w:tc>
        <w:tc>
          <w:tcPr>
            <w:tcW w:w="2421" w:type="dxa"/>
            <w:tcBorders>
              <w:top w:val="single" w:sz="4" w:space="0" w:color="000000"/>
              <w:left w:val="single" w:sz="4" w:space="0" w:color="000000"/>
              <w:bottom w:val="single" w:sz="4" w:space="0" w:color="000000"/>
              <w:right w:val="single" w:sz="4" w:space="0" w:color="000000"/>
            </w:tcBorders>
            <w:vAlign w:val="center"/>
            <w:hideMark/>
          </w:tcPr>
          <w:p w:rsidR="00A66BB5" w:rsidRPr="00176D4B" w:rsidRDefault="00A66BB5" w:rsidP="004B36C2">
            <w:pPr>
              <w:spacing w:line="360" w:lineRule="auto"/>
              <w:jc w:val="right"/>
              <w:rPr>
                <w:rFonts w:eastAsiaTheme="minorEastAsia"/>
                <w:kern w:val="0"/>
                <w:szCs w:val="21"/>
              </w:rPr>
            </w:pPr>
            <w:r w:rsidRPr="00176D4B">
              <w:rPr>
                <w:rFonts w:eastAsiaTheme="minorEastAsia"/>
                <w:szCs w:val="21"/>
              </w:rPr>
              <w:t>易方达天天理财货币</w:t>
            </w:r>
            <w:r w:rsidRPr="00176D4B">
              <w:rPr>
                <w:rFonts w:eastAsiaTheme="minorEastAsia"/>
                <w:szCs w:val="21"/>
              </w:rPr>
              <w:t>B</w:t>
            </w:r>
          </w:p>
        </w:tc>
        <w:tc>
          <w:tcPr>
            <w:tcW w:w="2161" w:type="dxa"/>
            <w:tcBorders>
              <w:top w:val="single" w:sz="4" w:space="0" w:color="000000"/>
              <w:left w:val="single" w:sz="4" w:space="0" w:color="000000"/>
              <w:bottom w:val="single" w:sz="4" w:space="0" w:color="000000"/>
              <w:right w:val="single" w:sz="4" w:space="0" w:color="000000"/>
            </w:tcBorders>
            <w:noWrap/>
            <w:vAlign w:val="center"/>
            <w:hideMark/>
          </w:tcPr>
          <w:p w:rsidR="00A66BB5" w:rsidRPr="00176D4B" w:rsidRDefault="00A66BB5" w:rsidP="004B36C2">
            <w:pPr>
              <w:widowControl/>
              <w:spacing w:line="360" w:lineRule="auto"/>
              <w:jc w:val="right"/>
              <w:rPr>
                <w:rFonts w:eastAsiaTheme="minorEastAsia"/>
                <w:kern w:val="0"/>
                <w:szCs w:val="21"/>
              </w:rPr>
            </w:pPr>
            <w:r w:rsidRPr="00176D4B">
              <w:rPr>
                <w:rFonts w:eastAsiaTheme="minorEastAsia"/>
                <w:kern w:val="0"/>
                <w:szCs w:val="21"/>
              </w:rPr>
              <w:t>0.00</w:t>
            </w:r>
          </w:p>
        </w:tc>
        <w:tc>
          <w:tcPr>
            <w:tcW w:w="2194" w:type="dxa"/>
            <w:tcBorders>
              <w:top w:val="single" w:sz="4" w:space="0" w:color="000000"/>
              <w:left w:val="single" w:sz="4" w:space="0" w:color="000000"/>
              <w:bottom w:val="single" w:sz="4" w:space="0" w:color="000000"/>
              <w:right w:val="single" w:sz="4" w:space="0" w:color="000000"/>
            </w:tcBorders>
            <w:noWrap/>
            <w:vAlign w:val="center"/>
            <w:hideMark/>
          </w:tcPr>
          <w:p w:rsidR="00A66BB5" w:rsidRPr="00176D4B" w:rsidRDefault="00A66BB5" w:rsidP="004B36C2">
            <w:pPr>
              <w:widowControl/>
              <w:spacing w:line="360" w:lineRule="auto"/>
              <w:jc w:val="right"/>
              <w:rPr>
                <w:rFonts w:eastAsiaTheme="minorEastAsia"/>
                <w:kern w:val="0"/>
                <w:szCs w:val="21"/>
              </w:rPr>
            </w:pPr>
            <w:r w:rsidRPr="00176D4B">
              <w:rPr>
                <w:rFonts w:eastAsiaTheme="minorEastAsia"/>
                <w:kern w:val="0"/>
                <w:szCs w:val="21"/>
              </w:rPr>
              <w:t>0.0000%</w:t>
            </w:r>
          </w:p>
        </w:tc>
      </w:tr>
      <w:tr w:rsidR="008B5033" w:rsidRPr="00D0515B" w:rsidTr="008B5033">
        <w:trPr>
          <w:trHeight w:val="285"/>
          <w:jc w:val="center"/>
        </w:trPr>
        <w:tc>
          <w:tcPr>
            <w:tcW w:w="2839" w:type="dxa"/>
            <w:vMerge/>
            <w:tcBorders>
              <w:top w:val="single" w:sz="4" w:space="0" w:color="000000"/>
              <w:left w:val="single" w:sz="4" w:space="0" w:color="000000"/>
              <w:bottom w:val="single" w:sz="4" w:space="0" w:color="000000"/>
              <w:right w:val="single" w:sz="4" w:space="0" w:color="000000"/>
            </w:tcBorders>
            <w:vAlign w:val="center"/>
          </w:tcPr>
          <w:p w:rsidR="008B5033" w:rsidRPr="00176D4B" w:rsidRDefault="008B5033" w:rsidP="004B36C2">
            <w:pPr>
              <w:widowControl/>
              <w:spacing w:line="360" w:lineRule="auto"/>
              <w:jc w:val="left"/>
              <w:rPr>
                <w:rFonts w:eastAsiaTheme="minorEastAsia"/>
                <w:szCs w:val="21"/>
              </w:rPr>
            </w:pPr>
          </w:p>
        </w:tc>
        <w:tc>
          <w:tcPr>
            <w:tcW w:w="2421" w:type="dxa"/>
            <w:tcBorders>
              <w:top w:val="single" w:sz="4" w:space="0" w:color="000000"/>
              <w:left w:val="single" w:sz="4" w:space="0" w:color="000000"/>
              <w:bottom w:val="single" w:sz="4" w:space="0" w:color="000000"/>
              <w:right w:val="single" w:sz="4" w:space="0" w:color="000000"/>
            </w:tcBorders>
            <w:vAlign w:val="center"/>
          </w:tcPr>
          <w:p w:rsidR="008B5033" w:rsidRPr="00176D4B" w:rsidRDefault="008B5033" w:rsidP="008B5033">
            <w:pPr>
              <w:spacing w:line="360" w:lineRule="auto"/>
              <w:jc w:val="right"/>
              <w:rPr>
                <w:rFonts w:eastAsiaTheme="minorEastAsia"/>
                <w:kern w:val="0"/>
                <w:szCs w:val="21"/>
              </w:rPr>
            </w:pPr>
            <w:r w:rsidRPr="00176D4B">
              <w:rPr>
                <w:rFonts w:eastAsiaTheme="minorEastAsia"/>
                <w:szCs w:val="21"/>
              </w:rPr>
              <w:t>易方达天天理财货币</w:t>
            </w:r>
            <w:r w:rsidRPr="00176D4B">
              <w:rPr>
                <w:rFonts w:eastAsiaTheme="minorEastAsia"/>
                <w:szCs w:val="21"/>
              </w:rPr>
              <w:t>R</w:t>
            </w:r>
          </w:p>
        </w:tc>
        <w:tc>
          <w:tcPr>
            <w:tcW w:w="2161" w:type="dxa"/>
            <w:tcBorders>
              <w:top w:val="single" w:sz="4" w:space="0" w:color="000000"/>
              <w:left w:val="single" w:sz="4" w:space="0" w:color="000000"/>
              <w:bottom w:val="single" w:sz="4" w:space="0" w:color="000000"/>
              <w:right w:val="single" w:sz="4" w:space="0" w:color="000000"/>
            </w:tcBorders>
            <w:noWrap/>
            <w:vAlign w:val="center"/>
          </w:tcPr>
          <w:p w:rsidR="008B5033" w:rsidRPr="00176D4B" w:rsidRDefault="008B5033" w:rsidP="008B5033">
            <w:pPr>
              <w:widowControl/>
              <w:spacing w:line="360" w:lineRule="auto"/>
              <w:jc w:val="right"/>
              <w:rPr>
                <w:rFonts w:eastAsiaTheme="minorEastAsia"/>
                <w:kern w:val="0"/>
                <w:szCs w:val="21"/>
              </w:rPr>
            </w:pPr>
            <w:r w:rsidRPr="00176D4B">
              <w:rPr>
                <w:rFonts w:eastAsiaTheme="minorEastAsia"/>
                <w:kern w:val="0"/>
                <w:szCs w:val="21"/>
              </w:rPr>
              <w:t>0.00</w:t>
            </w:r>
          </w:p>
        </w:tc>
        <w:tc>
          <w:tcPr>
            <w:tcW w:w="2194" w:type="dxa"/>
            <w:tcBorders>
              <w:top w:val="single" w:sz="4" w:space="0" w:color="000000"/>
              <w:left w:val="single" w:sz="4" w:space="0" w:color="000000"/>
              <w:bottom w:val="single" w:sz="4" w:space="0" w:color="000000"/>
              <w:right w:val="single" w:sz="4" w:space="0" w:color="000000"/>
            </w:tcBorders>
            <w:noWrap/>
            <w:vAlign w:val="center"/>
          </w:tcPr>
          <w:p w:rsidR="008B5033" w:rsidRPr="00176D4B" w:rsidRDefault="008B5033" w:rsidP="008B5033">
            <w:pPr>
              <w:widowControl/>
              <w:spacing w:line="360" w:lineRule="auto"/>
              <w:jc w:val="right"/>
              <w:rPr>
                <w:rFonts w:eastAsiaTheme="minorEastAsia"/>
                <w:kern w:val="0"/>
                <w:szCs w:val="21"/>
              </w:rPr>
            </w:pPr>
            <w:r w:rsidRPr="00176D4B">
              <w:rPr>
                <w:rFonts w:eastAsiaTheme="minorEastAsia"/>
                <w:kern w:val="0"/>
                <w:szCs w:val="21"/>
              </w:rPr>
              <w:t>0.0000%</w:t>
            </w:r>
          </w:p>
        </w:tc>
      </w:tr>
      <w:tr w:rsidR="00DF26ED" w:rsidRPr="00D0515B" w:rsidTr="008B5033">
        <w:trPr>
          <w:trHeight w:val="285"/>
          <w:jc w:val="center"/>
        </w:trPr>
        <w:tc>
          <w:tcPr>
            <w:tcW w:w="2839" w:type="dxa"/>
            <w:vMerge/>
            <w:tcBorders>
              <w:top w:val="single" w:sz="4" w:space="0" w:color="000000"/>
              <w:left w:val="single" w:sz="4" w:space="0" w:color="000000"/>
              <w:bottom w:val="single" w:sz="4" w:space="0" w:color="000000"/>
              <w:right w:val="single" w:sz="4" w:space="0" w:color="000000"/>
            </w:tcBorders>
            <w:vAlign w:val="center"/>
          </w:tcPr>
          <w:p w:rsidR="00DF26ED" w:rsidRPr="00176D4B" w:rsidRDefault="00DF26ED" w:rsidP="004B36C2">
            <w:pPr>
              <w:widowControl/>
              <w:spacing w:line="360" w:lineRule="auto"/>
              <w:jc w:val="left"/>
              <w:rPr>
                <w:rFonts w:eastAsiaTheme="minorEastAsia"/>
                <w:szCs w:val="21"/>
              </w:rPr>
            </w:pPr>
          </w:p>
        </w:tc>
        <w:tc>
          <w:tcPr>
            <w:tcW w:w="2421" w:type="dxa"/>
            <w:tcBorders>
              <w:top w:val="single" w:sz="4" w:space="0" w:color="000000"/>
              <w:left w:val="single" w:sz="4" w:space="0" w:color="000000"/>
              <w:bottom w:val="single" w:sz="4" w:space="0" w:color="000000"/>
              <w:right w:val="single" w:sz="4" w:space="0" w:color="000000"/>
            </w:tcBorders>
            <w:vAlign w:val="center"/>
          </w:tcPr>
          <w:p w:rsidR="00DF26ED" w:rsidRPr="00176D4B" w:rsidRDefault="00DF26ED" w:rsidP="005C606A">
            <w:pPr>
              <w:spacing w:line="360" w:lineRule="auto"/>
              <w:jc w:val="right"/>
              <w:rPr>
                <w:rFonts w:eastAsiaTheme="minorEastAsia"/>
                <w:kern w:val="0"/>
                <w:szCs w:val="21"/>
              </w:rPr>
            </w:pPr>
            <w:r w:rsidRPr="00176D4B">
              <w:rPr>
                <w:rFonts w:eastAsiaTheme="minorEastAsia"/>
                <w:szCs w:val="21"/>
              </w:rPr>
              <w:t>易方达天天理财货币</w:t>
            </w:r>
            <w:r w:rsidRPr="00176D4B">
              <w:rPr>
                <w:rFonts w:eastAsiaTheme="minorEastAsia"/>
                <w:szCs w:val="21"/>
              </w:rPr>
              <w:t>C</w:t>
            </w:r>
          </w:p>
        </w:tc>
        <w:tc>
          <w:tcPr>
            <w:tcW w:w="2161" w:type="dxa"/>
            <w:tcBorders>
              <w:top w:val="single" w:sz="4" w:space="0" w:color="000000"/>
              <w:left w:val="single" w:sz="4" w:space="0" w:color="000000"/>
              <w:bottom w:val="single" w:sz="4" w:space="0" w:color="000000"/>
              <w:right w:val="single" w:sz="4" w:space="0" w:color="000000"/>
            </w:tcBorders>
            <w:noWrap/>
            <w:vAlign w:val="center"/>
          </w:tcPr>
          <w:p w:rsidR="00DF26ED" w:rsidRPr="00176D4B" w:rsidRDefault="00DF26ED" w:rsidP="005C606A">
            <w:pPr>
              <w:widowControl/>
              <w:spacing w:line="360" w:lineRule="auto"/>
              <w:jc w:val="right"/>
              <w:rPr>
                <w:rFonts w:eastAsiaTheme="minorEastAsia"/>
                <w:kern w:val="0"/>
                <w:szCs w:val="21"/>
              </w:rPr>
            </w:pPr>
            <w:r w:rsidRPr="00176D4B">
              <w:rPr>
                <w:rFonts w:eastAsiaTheme="minorEastAsia"/>
                <w:kern w:val="0"/>
                <w:szCs w:val="21"/>
              </w:rPr>
              <w:t>10.11</w:t>
            </w:r>
          </w:p>
        </w:tc>
        <w:tc>
          <w:tcPr>
            <w:tcW w:w="2194" w:type="dxa"/>
            <w:tcBorders>
              <w:top w:val="single" w:sz="4" w:space="0" w:color="000000"/>
              <w:left w:val="single" w:sz="4" w:space="0" w:color="000000"/>
              <w:bottom w:val="single" w:sz="4" w:space="0" w:color="000000"/>
              <w:right w:val="single" w:sz="4" w:space="0" w:color="000000"/>
            </w:tcBorders>
            <w:noWrap/>
            <w:vAlign w:val="center"/>
          </w:tcPr>
          <w:p w:rsidR="00DF26ED" w:rsidRPr="00176D4B" w:rsidRDefault="00DF26ED" w:rsidP="005C606A">
            <w:pPr>
              <w:widowControl/>
              <w:spacing w:line="360" w:lineRule="auto"/>
              <w:jc w:val="right"/>
              <w:rPr>
                <w:rFonts w:eastAsiaTheme="minorEastAsia"/>
                <w:kern w:val="0"/>
                <w:szCs w:val="21"/>
              </w:rPr>
            </w:pPr>
            <w:r w:rsidRPr="00176D4B">
              <w:rPr>
                <w:rFonts w:eastAsiaTheme="minorEastAsia"/>
                <w:kern w:val="0"/>
                <w:szCs w:val="21"/>
              </w:rPr>
              <w:t>0.0000%</w:t>
            </w:r>
          </w:p>
        </w:tc>
      </w:tr>
      <w:tr w:rsidR="00DF26ED" w:rsidRPr="00D0515B" w:rsidTr="008B5033">
        <w:trPr>
          <w:trHeight w:val="285"/>
          <w:jc w:val="center"/>
        </w:trPr>
        <w:tc>
          <w:tcPr>
            <w:tcW w:w="2839" w:type="dxa"/>
            <w:vMerge/>
            <w:tcBorders>
              <w:top w:val="single" w:sz="4" w:space="0" w:color="000000"/>
              <w:left w:val="single" w:sz="4" w:space="0" w:color="000000"/>
              <w:bottom w:val="single" w:sz="4" w:space="0" w:color="000000"/>
              <w:right w:val="single" w:sz="4" w:space="0" w:color="000000"/>
            </w:tcBorders>
            <w:vAlign w:val="center"/>
            <w:hideMark/>
          </w:tcPr>
          <w:p w:rsidR="00DF26ED" w:rsidRPr="00176D4B" w:rsidRDefault="00DF26ED" w:rsidP="004B36C2">
            <w:pPr>
              <w:widowControl/>
              <w:spacing w:line="360" w:lineRule="auto"/>
              <w:jc w:val="left"/>
              <w:rPr>
                <w:rFonts w:eastAsiaTheme="minorEastAsia"/>
                <w:szCs w:val="21"/>
              </w:rPr>
            </w:pPr>
          </w:p>
        </w:tc>
        <w:tc>
          <w:tcPr>
            <w:tcW w:w="2421" w:type="dxa"/>
            <w:tcBorders>
              <w:top w:val="single" w:sz="4" w:space="0" w:color="000000"/>
              <w:left w:val="single" w:sz="4" w:space="0" w:color="000000"/>
              <w:bottom w:val="single" w:sz="4" w:space="0" w:color="000000"/>
              <w:right w:val="single" w:sz="4" w:space="0" w:color="000000"/>
            </w:tcBorders>
            <w:vAlign w:val="center"/>
            <w:hideMark/>
          </w:tcPr>
          <w:p w:rsidR="00DF26ED" w:rsidRPr="00176D4B" w:rsidRDefault="00DF26ED" w:rsidP="004B36C2">
            <w:pPr>
              <w:widowControl/>
              <w:spacing w:line="360" w:lineRule="auto"/>
              <w:jc w:val="center"/>
              <w:rPr>
                <w:rFonts w:eastAsiaTheme="minorEastAsia"/>
                <w:kern w:val="0"/>
                <w:szCs w:val="21"/>
              </w:rPr>
            </w:pPr>
            <w:r w:rsidRPr="00176D4B">
              <w:rPr>
                <w:rFonts w:eastAsiaTheme="minorEastAsia"/>
                <w:kern w:val="0"/>
                <w:szCs w:val="21"/>
              </w:rPr>
              <w:t>合计</w:t>
            </w:r>
          </w:p>
        </w:tc>
        <w:tc>
          <w:tcPr>
            <w:tcW w:w="2161" w:type="dxa"/>
            <w:tcBorders>
              <w:top w:val="single" w:sz="4" w:space="0" w:color="000000"/>
              <w:left w:val="single" w:sz="4" w:space="0" w:color="000000"/>
              <w:bottom w:val="single" w:sz="4" w:space="0" w:color="000000"/>
              <w:right w:val="single" w:sz="4" w:space="0" w:color="000000"/>
            </w:tcBorders>
            <w:noWrap/>
            <w:vAlign w:val="center"/>
            <w:hideMark/>
          </w:tcPr>
          <w:p w:rsidR="00DF26ED" w:rsidRPr="00176D4B" w:rsidRDefault="00DF26ED" w:rsidP="004B36C2">
            <w:pPr>
              <w:widowControl/>
              <w:spacing w:line="360" w:lineRule="auto"/>
              <w:jc w:val="right"/>
              <w:rPr>
                <w:rFonts w:eastAsiaTheme="minorEastAsia"/>
                <w:kern w:val="0"/>
                <w:szCs w:val="21"/>
              </w:rPr>
            </w:pPr>
            <w:r w:rsidRPr="00176D4B">
              <w:rPr>
                <w:rFonts w:eastAsiaTheme="minorEastAsia"/>
                <w:kern w:val="0"/>
                <w:szCs w:val="21"/>
              </w:rPr>
              <w:t>1,889,319.69</w:t>
            </w:r>
          </w:p>
        </w:tc>
        <w:tc>
          <w:tcPr>
            <w:tcW w:w="2194" w:type="dxa"/>
            <w:tcBorders>
              <w:top w:val="single" w:sz="4" w:space="0" w:color="000000"/>
              <w:left w:val="single" w:sz="4" w:space="0" w:color="000000"/>
              <w:bottom w:val="single" w:sz="4" w:space="0" w:color="000000"/>
              <w:right w:val="single" w:sz="4" w:space="0" w:color="000000"/>
            </w:tcBorders>
            <w:noWrap/>
            <w:vAlign w:val="center"/>
            <w:hideMark/>
          </w:tcPr>
          <w:p w:rsidR="00DF26ED" w:rsidRPr="00176D4B" w:rsidRDefault="00DF26ED" w:rsidP="004B36C2">
            <w:pPr>
              <w:widowControl/>
              <w:spacing w:line="360" w:lineRule="auto"/>
              <w:jc w:val="right"/>
              <w:rPr>
                <w:rFonts w:eastAsiaTheme="minorEastAsia"/>
                <w:kern w:val="0"/>
                <w:szCs w:val="21"/>
              </w:rPr>
            </w:pPr>
            <w:r w:rsidRPr="00176D4B">
              <w:rPr>
                <w:rFonts w:eastAsiaTheme="minorEastAsia"/>
                <w:kern w:val="0"/>
                <w:szCs w:val="21"/>
              </w:rPr>
              <w:t>0.0048%</w:t>
            </w:r>
          </w:p>
        </w:tc>
      </w:tr>
    </w:tbl>
    <w:p w:rsidR="00EB1BE2" w:rsidRPr="00EB1BE2" w:rsidRDefault="00EB1BE2" w:rsidP="00EB1BE2">
      <w:pPr>
        <w:pStyle w:val="20"/>
        <w:spacing w:before="0" w:after="0" w:line="240" w:lineRule="auto"/>
        <w:rPr>
          <w:rFonts w:ascii="宋体" w:hAnsi="宋体"/>
          <w:sz w:val="21"/>
          <w:szCs w:val="21"/>
        </w:rPr>
      </w:pPr>
      <w:bookmarkStart w:id="80" w:name="_Toc35532671"/>
      <w:r w:rsidRPr="00EB1BE2">
        <w:rPr>
          <w:rFonts w:ascii="宋体" w:hAnsi="宋体" w:cs="Times New Roman"/>
          <w:kern w:val="0"/>
          <w:sz w:val="21"/>
          <w:szCs w:val="21"/>
        </w:rPr>
        <w:t>9.4</w:t>
      </w:r>
      <w:r w:rsidR="0066111A" w:rsidRPr="0091212A">
        <w:rPr>
          <w:rFonts w:asciiTheme="minorEastAsia" w:eastAsiaTheme="minorEastAsia" w:hAnsiTheme="minorEastAsia"/>
          <w:kern w:val="0"/>
          <w:sz w:val="21"/>
          <w:szCs w:val="21"/>
        </w:rPr>
        <w:tab/>
      </w:r>
      <w:r w:rsidRPr="00EB1BE2">
        <w:rPr>
          <w:rFonts w:ascii="宋体" w:hAnsi="宋体" w:hint="eastAsia"/>
          <w:sz w:val="21"/>
          <w:szCs w:val="21"/>
        </w:rPr>
        <w:t>期末基金管理人的从业人员持有本开放式基金份额总量区间的情况</w:t>
      </w:r>
      <w:bookmarkEnd w:id="80"/>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EB1BE2" w:rsidRPr="00EB1BE2" w:rsidTr="0066111A">
        <w:trPr>
          <w:trHeight w:val="285"/>
        </w:trPr>
        <w:tc>
          <w:tcPr>
            <w:tcW w:w="2548" w:type="dxa"/>
            <w:shd w:val="clear" w:color="auto" w:fill="auto"/>
            <w:tcMar>
              <w:top w:w="0" w:type="dxa"/>
              <w:left w:w="108" w:type="dxa"/>
              <w:bottom w:w="0" w:type="dxa"/>
              <w:right w:w="108" w:type="dxa"/>
            </w:tcMar>
            <w:vAlign w:val="center"/>
            <w:hideMark/>
          </w:tcPr>
          <w:p w:rsidR="00EB1BE2" w:rsidRPr="00176D4B" w:rsidRDefault="00EB1BE2" w:rsidP="0066111A">
            <w:pPr>
              <w:widowControl/>
              <w:jc w:val="center"/>
              <w:rPr>
                <w:kern w:val="0"/>
                <w:szCs w:val="21"/>
              </w:rPr>
            </w:pPr>
            <w:r w:rsidRPr="00176D4B">
              <w:rPr>
                <w:kern w:val="0"/>
                <w:szCs w:val="21"/>
              </w:rPr>
              <w:t>项目</w:t>
            </w:r>
          </w:p>
        </w:tc>
        <w:tc>
          <w:tcPr>
            <w:tcW w:w="2424" w:type="dxa"/>
            <w:shd w:val="clear" w:color="auto" w:fill="auto"/>
            <w:tcMar>
              <w:top w:w="0" w:type="dxa"/>
              <w:left w:w="108" w:type="dxa"/>
              <w:bottom w:w="0" w:type="dxa"/>
              <w:right w:w="108" w:type="dxa"/>
            </w:tcMar>
            <w:vAlign w:val="center"/>
            <w:hideMark/>
          </w:tcPr>
          <w:p w:rsidR="00EB1BE2" w:rsidRPr="00176D4B" w:rsidRDefault="00EB1BE2" w:rsidP="0066111A">
            <w:pPr>
              <w:widowControl/>
              <w:jc w:val="center"/>
              <w:rPr>
                <w:kern w:val="0"/>
                <w:szCs w:val="21"/>
              </w:rPr>
            </w:pPr>
            <w:r w:rsidRPr="00176D4B">
              <w:rPr>
                <w:kern w:val="0"/>
                <w:szCs w:val="21"/>
              </w:rPr>
              <w:t>份额级别</w:t>
            </w:r>
          </w:p>
        </w:tc>
        <w:tc>
          <w:tcPr>
            <w:tcW w:w="4526" w:type="dxa"/>
            <w:shd w:val="clear" w:color="auto" w:fill="auto"/>
            <w:tcMar>
              <w:top w:w="0" w:type="dxa"/>
              <w:left w:w="108" w:type="dxa"/>
              <w:bottom w:w="0" w:type="dxa"/>
              <w:right w:w="108" w:type="dxa"/>
            </w:tcMar>
            <w:vAlign w:val="center"/>
            <w:hideMark/>
          </w:tcPr>
          <w:p w:rsidR="00EB1BE2" w:rsidRPr="00176D4B" w:rsidRDefault="00EB1BE2" w:rsidP="0066111A">
            <w:pPr>
              <w:widowControl/>
              <w:jc w:val="center"/>
              <w:rPr>
                <w:kern w:val="0"/>
                <w:szCs w:val="21"/>
              </w:rPr>
            </w:pPr>
            <w:r w:rsidRPr="00176D4B">
              <w:rPr>
                <w:kern w:val="0"/>
                <w:szCs w:val="21"/>
              </w:rPr>
              <w:t>持有基金份额总量的数量区间（万份）</w:t>
            </w:r>
          </w:p>
        </w:tc>
      </w:tr>
      <w:tr w:rsidR="00EB1BE2" w:rsidRPr="00EB1BE2" w:rsidTr="0066111A">
        <w:trPr>
          <w:trHeight w:val="285"/>
        </w:trPr>
        <w:tc>
          <w:tcPr>
            <w:tcW w:w="2548" w:type="dxa"/>
            <w:vMerge w:val="restart"/>
            <w:shd w:val="clear" w:color="auto" w:fill="auto"/>
            <w:tcMar>
              <w:top w:w="0" w:type="dxa"/>
              <w:left w:w="108" w:type="dxa"/>
              <w:bottom w:w="0" w:type="dxa"/>
              <w:right w:w="108" w:type="dxa"/>
            </w:tcMar>
            <w:vAlign w:val="center"/>
            <w:hideMark/>
          </w:tcPr>
          <w:p w:rsidR="00EB1BE2" w:rsidRPr="00176D4B" w:rsidRDefault="00EB1BE2" w:rsidP="0066111A">
            <w:pPr>
              <w:widowControl/>
              <w:jc w:val="left"/>
              <w:rPr>
                <w:kern w:val="0"/>
                <w:szCs w:val="21"/>
              </w:rPr>
            </w:pPr>
            <w:r w:rsidRPr="00176D4B">
              <w:rPr>
                <w:kern w:val="0"/>
                <w:szCs w:val="21"/>
              </w:rPr>
              <w:t>本公司高级管理人员、基金投资和研究部门负责人</w:t>
            </w:r>
            <w:r w:rsidRPr="00176D4B">
              <w:rPr>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EB1BE2" w:rsidRPr="00176D4B" w:rsidRDefault="00EB1BE2" w:rsidP="0066111A">
            <w:pPr>
              <w:widowControl/>
              <w:jc w:val="center"/>
              <w:rPr>
                <w:kern w:val="0"/>
                <w:szCs w:val="21"/>
              </w:rPr>
            </w:pPr>
            <w:r w:rsidRPr="00176D4B">
              <w:rPr>
                <w:kern w:val="0"/>
                <w:szCs w:val="21"/>
              </w:rPr>
              <w:t>易方达天天理财货币</w:t>
            </w:r>
            <w:r w:rsidRPr="00176D4B">
              <w:rPr>
                <w:kern w:val="0"/>
                <w:szCs w:val="21"/>
              </w:rPr>
              <w:t>A</w:t>
            </w:r>
          </w:p>
        </w:tc>
        <w:tc>
          <w:tcPr>
            <w:tcW w:w="4526" w:type="dxa"/>
            <w:shd w:val="clear" w:color="auto" w:fill="auto"/>
            <w:tcMar>
              <w:top w:w="0" w:type="dxa"/>
              <w:left w:w="108" w:type="dxa"/>
              <w:bottom w:w="0" w:type="dxa"/>
              <w:right w:w="108" w:type="dxa"/>
            </w:tcMar>
            <w:vAlign w:val="center"/>
            <w:hideMark/>
          </w:tcPr>
          <w:p w:rsidR="00EB1BE2" w:rsidRPr="00176D4B" w:rsidRDefault="00EB1BE2" w:rsidP="0066111A">
            <w:pPr>
              <w:widowControl/>
              <w:jc w:val="center"/>
              <w:rPr>
                <w:kern w:val="0"/>
                <w:szCs w:val="21"/>
              </w:rPr>
            </w:pPr>
            <w:r w:rsidRPr="00176D4B">
              <w:rPr>
                <w:kern w:val="0"/>
                <w:szCs w:val="21"/>
              </w:rPr>
              <w:t>10~50</w:t>
            </w:r>
          </w:p>
        </w:tc>
      </w:tr>
      <w:tr w:rsidR="00EB1BE2" w:rsidRPr="00EB1BE2" w:rsidTr="0066111A">
        <w:trPr>
          <w:trHeight w:val="285"/>
        </w:trPr>
        <w:tc>
          <w:tcPr>
            <w:tcW w:w="2548" w:type="dxa"/>
            <w:vMerge/>
            <w:shd w:val="clear" w:color="auto" w:fill="auto"/>
            <w:vAlign w:val="center"/>
            <w:hideMark/>
          </w:tcPr>
          <w:p w:rsidR="00EB1BE2" w:rsidRPr="00176D4B" w:rsidRDefault="00EB1BE2" w:rsidP="0066111A">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EB1BE2" w:rsidRPr="00176D4B" w:rsidRDefault="00EB1BE2" w:rsidP="0066111A">
            <w:pPr>
              <w:widowControl/>
              <w:jc w:val="center"/>
              <w:rPr>
                <w:kern w:val="0"/>
                <w:szCs w:val="21"/>
              </w:rPr>
            </w:pPr>
            <w:r w:rsidRPr="00176D4B">
              <w:rPr>
                <w:kern w:val="0"/>
                <w:szCs w:val="21"/>
              </w:rPr>
              <w:t>易方达天天理财货币</w:t>
            </w:r>
            <w:r w:rsidRPr="00176D4B">
              <w:rPr>
                <w:kern w:val="0"/>
                <w:szCs w:val="21"/>
              </w:rPr>
              <w:t>B</w:t>
            </w:r>
          </w:p>
        </w:tc>
        <w:tc>
          <w:tcPr>
            <w:tcW w:w="4526" w:type="dxa"/>
            <w:shd w:val="clear" w:color="auto" w:fill="auto"/>
            <w:tcMar>
              <w:top w:w="0" w:type="dxa"/>
              <w:left w:w="108" w:type="dxa"/>
              <w:bottom w:w="0" w:type="dxa"/>
              <w:right w:w="108" w:type="dxa"/>
            </w:tcMar>
            <w:vAlign w:val="center"/>
            <w:hideMark/>
          </w:tcPr>
          <w:p w:rsidR="00EB1BE2" w:rsidRPr="00176D4B" w:rsidRDefault="00EB1BE2" w:rsidP="0066111A">
            <w:pPr>
              <w:widowControl/>
              <w:jc w:val="center"/>
              <w:rPr>
                <w:kern w:val="0"/>
                <w:szCs w:val="21"/>
              </w:rPr>
            </w:pPr>
            <w:r w:rsidRPr="00176D4B">
              <w:rPr>
                <w:kern w:val="0"/>
                <w:szCs w:val="21"/>
              </w:rPr>
              <w:t>0</w:t>
            </w:r>
          </w:p>
        </w:tc>
      </w:tr>
      <w:tr w:rsidR="00EB1BE2" w:rsidRPr="00EB1BE2" w:rsidTr="0066111A">
        <w:trPr>
          <w:trHeight w:val="285"/>
        </w:trPr>
        <w:tc>
          <w:tcPr>
            <w:tcW w:w="2548" w:type="dxa"/>
            <w:vMerge/>
            <w:shd w:val="clear" w:color="auto" w:fill="auto"/>
            <w:vAlign w:val="center"/>
          </w:tcPr>
          <w:p w:rsidR="00EB1BE2" w:rsidRPr="00176D4B" w:rsidRDefault="00EB1BE2" w:rsidP="0066111A">
            <w:pPr>
              <w:widowControl/>
              <w:jc w:val="left"/>
              <w:rPr>
                <w:kern w:val="0"/>
                <w:szCs w:val="21"/>
              </w:rPr>
            </w:pPr>
          </w:p>
        </w:tc>
        <w:tc>
          <w:tcPr>
            <w:tcW w:w="2424" w:type="dxa"/>
            <w:shd w:val="clear" w:color="auto" w:fill="auto"/>
            <w:tcMar>
              <w:top w:w="0" w:type="dxa"/>
              <w:left w:w="108" w:type="dxa"/>
              <w:bottom w:w="0" w:type="dxa"/>
              <w:right w:w="108" w:type="dxa"/>
            </w:tcMar>
            <w:vAlign w:val="center"/>
          </w:tcPr>
          <w:p w:rsidR="00EB1BE2" w:rsidRPr="00176D4B" w:rsidRDefault="00EB1BE2" w:rsidP="0066111A">
            <w:pPr>
              <w:widowControl/>
              <w:jc w:val="center"/>
              <w:rPr>
                <w:kern w:val="0"/>
                <w:szCs w:val="21"/>
              </w:rPr>
            </w:pPr>
            <w:r w:rsidRPr="00176D4B">
              <w:rPr>
                <w:kern w:val="0"/>
                <w:szCs w:val="21"/>
              </w:rPr>
              <w:t>易方达天天理财货币</w:t>
            </w:r>
            <w:r w:rsidRPr="00176D4B">
              <w:rPr>
                <w:kern w:val="0"/>
                <w:szCs w:val="21"/>
              </w:rPr>
              <w:t>R</w:t>
            </w:r>
          </w:p>
        </w:tc>
        <w:tc>
          <w:tcPr>
            <w:tcW w:w="4526" w:type="dxa"/>
            <w:shd w:val="clear" w:color="auto" w:fill="auto"/>
            <w:tcMar>
              <w:top w:w="0" w:type="dxa"/>
              <w:left w:w="108" w:type="dxa"/>
              <w:bottom w:w="0" w:type="dxa"/>
              <w:right w:w="108" w:type="dxa"/>
            </w:tcMar>
            <w:vAlign w:val="center"/>
          </w:tcPr>
          <w:p w:rsidR="00EB1BE2" w:rsidRPr="00176D4B" w:rsidRDefault="00EB1BE2" w:rsidP="0066111A">
            <w:pPr>
              <w:widowControl/>
              <w:jc w:val="center"/>
              <w:rPr>
                <w:kern w:val="0"/>
                <w:szCs w:val="21"/>
              </w:rPr>
            </w:pPr>
            <w:r w:rsidRPr="00176D4B">
              <w:rPr>
                <w:kern w:val="0"/>
                <w:szCs w:val="21"/>
              </w:rPr>
              <w:t>0</w:t>
            </w:r>
          </w:p>
        </w:tc>
      </w:tr>
      <w:tr w:rsidR="007B5056" w:rsidRPr="00EB1BE2" w:rsidTr="0066111A">
        <w:trPr>
          <w:trHeight w:val="285"/>
        </w:trPr>
        <w:tc>
          <w:tcPr>
            <w:tcW w:w="2548" w:type="dxa"/>
            <w:vMerge/>
            <w:shd w:val="clear" w:color="auto" w:fill="auto"/>
            <w:vAlign w:val="center"/>
          </w:tcPr>
          <w:p w:rsidR="007B5056" w:rsidRPr="00176D4B" w:rsidRDefault="007B5056" w:rsidP="0066111A">
            <w:pPr>
              <w:widowControl/>
              <w:jc w:val="left"/>
              <w:rPr>
                <w:kern w:val="0"/>
                <w:szCs w:val="21"/>
              </w:rPr>
            </w:pPr>
          </w:p>
        </w:tc>
        <w:tc>
          <w:tcPr>
            <w:tcW w:w="2424" w:type="dxa"/>
            <w:shd w:val="clear" w:color="auto" w:fill="auto"/>
            <w:tcMar>
              <w:top w:w="0" w:type="dxa"/>
              <w:left w:w="108" w:type="dxa"/>
              <w:bottom w:w="0" w:type="dxa"/>
              <w:right w:w="108" w:type="dxa"/>
            </w:tcMar>
            <w:vAlign w:val="center"/>
          </w:tcPr>
          <w:p w:rsidR="007B5056" w:rsidRPr="00176D4B" w:rsidRDefault="007B5056" w:rsidP="005C606A">
            <w:pPr>
              <w:widowControl/>
              <w:jc w:val="center"/>
              <w:rPr>
                <w:kern w:val="0"/>
                <w:szCs w:val="21"/>
              </w:rPr>
            </w:pPr>
            <w:r w:rsidRPr="00176D4B">
              <w:rPr>
                <w:kern w:val="0"/>
                <w:szCs w:val="21"/>
              </w:rPr>
              <w:t>易方达天天理财货币</w:t>
            </w:r>
            <w:r w:rsidRPr="00176D4B">
              <w:rPr>
                <w:kern w:val="0"/>
                <w:szCs w:val="21"/>
              </w:rPr>
              <w:t>C</w:t>
            </w:r>
          </w:p>
        </w:tc>
        <w:tc>
          <w:tcPr>
            <w:tcW w:w="4526" w:type="dxa"/>
            <w:shd w:val="clear" w:color="auto" w:fill="auto"/>
            <w:tcMar>
              <w:top w:w="0" w:type="dxa"/>
              <w:left w:w="108" w:type="dxa"/>
              <w:bottom w:w="0" w:type="dxa"/>
              <w:right w:w="108" w:type="dxa"/>
            </w:tcMar>
            <w:vAlign w:val="center"/>
          </w:tcPr>
          <w:p w:rsidR="007B5056" w:rsidRPr="00176D4B" w:rsidRDefault="007B5056" w:rsidP="005C606A">
            <w:pPr>
              <w:widowControl/>
              <w:jc w:val="center"/>
              <w:rPr>
                <w:kern w:val="0"/>
                <w:szCs w:val="21"/>
              </w:rPr>
            </w:pPr>
            <w:r w:rsidRPr="00176D4B">
              <w:rPr>
                <w:kern w:val="0"/>
                <w:szCs w:val="21"/>
              </w:rPr>
              <w:t>0</w:t>
            </w:r>
          </w:p>
        </w:tc>
      </w:tr>
      <w:tr w:rsidR="007B5056" w:rsidRPr="00EB1BE2" w:rsidTr="0066111A">
        <w:trPr>
          <w:trHeight w:val="285"/>
        </w:trPr>
        <w:tc>
          <w:tcPr>
            <w:tcW w:w="2548" w:type="dxa"/>
            <w:vMerge/>
            <w:shd w:val="clear" w:color="auto" w:fill="auto"/>
            <w:vAlign w:val="center"/>
            <w:hideMark/>
          </w:tcPr>
          <w:p w:rsidR="007B5056" w:rsidRPr="00176D4B" w:rsidRDefault="007B5056" w:rsidP="0066111A">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7B5056" w:rsidRPr="00176D4B" w:rsidRDefault="007B5056" w:rsidP="0066111A">
            <w:pPr>
              <w:widowControl/>
              <w:jc w:val="center"/>
              <w:rPr>
                <w:kern w:val="0"/>
                <w:szCs w:val="21"/>
              </w:rPr>
            </w:pPr>
            <w:r w:rsidRPr="00176D4B">
              <w:rPr>
                <w:kern w:val="0"/>
                <w:szCs w:val="21"/>
              </w:rPr>
              <w:t>合计</w:t>
            </w:r>
          </w:p>
        </w:tc>
        <w:tc>
          <w:tcPr>
            <w:tcW w:w="4526" w:type="dxa"/>
            <w:shd w:val="clear" w:color="auto" w:fill="auto"/>
            <w:tcMar>
              <w:top w:w="0" w:type="dxa"/>
              <w:left w:w="108" w:type="dxa"/>
              <w:bottom w:w="0" w:type="dxa"/>
              <w:right w:w="108" w:type="dxa"/>
            </w:tcMar>
            <w:vAlign w:val="center"/>
            <w:hideMark/>
          </w:tcPr>
          <w:p w:rsidR="007B5056" w:rsidRPr="00176D4B" w:rsidRDefault="007B5056" w:rsidP="0066111A">
            <w:pPr>
              <w:widowControl/>
              <w:jc w:val="center"/>
              <w:rPr>
                <w:kern w:val="0"/>
                <w:szCs w:val="21"/>
              </w:rPr>
            </w:pPr>
            <w:r w:rsidRPr="00176D4B">
              <w:rPr>
                <w:kern w:val="0"/>
                <w:szCs w:val="21"/>
              </w:rPr>
              <w:t>10~50</w:t>
            </w:r>
          </w:p>
        </w:tc>
      </w:tr>
      <w:tr w:rsidR="007B5056" w:rsidRPr="00EB1BE2" w:rsidTr="0066111A">
        <w:trPr>
          <w:trHeight w:val="285"/>
        </w:trPr>
        <w:tc>
          <w:tcPr>
            <w:tcW w:w="2548" w:type="dxa"/>
            <w:vMerge w:val="restart"/>
            <w:shd w:val="clear" w:color="auto" w:fill="auto"/>
            <w:tcMar>
              <w:top w:w="0" w:type="dxa"/>
              <w:left w:w="108" w:type="dxa"/>
              <w:bottom w:w="0" w:type="dxa"/>
              <w:right w:w="108" w:type="dxa"/>
            </w:tcMar>
            <w:vAlign w:val="center"/>
            <w:hideMark/>
          </w:tcPr>
          <w:p w:rsidR="007B5056" w:rsidRPr="00176D4B" w:rsidRDefault="007B5056" w:rsidP="0066111A">
            <w:pPr>
              <w:widowControl/>
              <w:jc w:val="left"/>
              <w:rPr>
                <w:kern w:val="0"/>
                <w:szCs w:val="21"/>
              </w:rPr>
            </w:pPr>
            <w:r w:rsidRPr="00176D4B">
              <w:rPr>
                <w:kern w:val="0"/>
                <w:szCs w:val="21"/>
              </w:rPr>
              <w:t>本基金基金经理</w:t>
            </w:r>
            <w:r w:rsidRPr="00176D4B">
              <w:rPr>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7B5056" w:rsidRPr="00176D4B" w:rsidRDefault="007B5056" w:rsidP="0066111A">
            <w:pPr>
              <w:widowControl/>
              <w:jc w:val="center"/>
              <w:rPr>
                <w:kern w:val="0"/>
                <w:szCs w:val="21"/>
              </w:rPr>
            </w:pPr>
            <w:r w:rsidRPr="00176D4B">
              <w:rPr>
                <w:kern w:val="0"/>
                <w:szCs w:val="21"/>
              </w:rPr>
              <w:t>易方达天天理财货币</w:t>
            </w:r>
            <w:r w:rsidRPr="00176D4B">
              <w:rPr>
                <w:kern w:val="0"/>
                <w:szCs w:val="21"/>
              </w:rPr>
              <w:t>A</w:t>
            </w:r>
          </w:p>
        </w:tc>
        <w:tc>
          <w:tcPr>
            <w:tcW w:w="4526" w:type="dxa"/>
            <w:shd w:val="clear" w:color="auto" w:fill="auto"/>
            <w:tcMar>
              <w:top w:w="0" w:type="dxa"/>
              <w:left w:w="108" w:type="dxa"/>
              <w:bottom w:w="0" w:type="dxa"/>
              <w:right w:w="108" w:type="dxa"/>
            </w:tcMar>
            <w:vAlign w:val="center"/>
            <w:hideMark/>
          </w:tcPr>
          <w:p w:rsidR="007B5056" w:rsidRPr="00176D4B" w:rsidRDefault="007B5056" w:rsidP="0066111A">
            <w:pPr>
              <w:widowControl/>
              <w:jc w:val="center"/>
              <w:rPr>
                <w:kern w:val="0"/>
                <w:szCs w:val="21"/>
              </w:rPr>
            </w:pPr>
            <w:r w:rsidRPr="00176D4B">
              <w:rPr>
                <w:kern w:val="0"/>
                <w:szCs w:val="21"/>
              </w:rPr>
              <w:t>0</w:t>
            </w:r>
          </w:p>
        </w:tc>
      </w:tr>
      <w:tr w:rsidR="007B5056" w:rsidRPr="00EB1BE2" w:rsidTr="0066111A">
        <w:trPr>
          <w:trHeight w:val="525"/>
        </w:trPr>
        <w:tc>
          <w:tcPr>
            <w:tcW w:w="2548" w:type="dxa"/>
            <w:vMerge/>
            <w:shd w:val="clear" w:color="auto" w:fill="auto"/>
            <w:vAlign w:val="center"/>
            <w:hideMark/>
          </w:tcPr>
          <w:p w:rsidR="007B5056" w:rsidRPr="00176D4B" w:rsidRDefault="007B5056" w:rsidP="0066111A">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7B5056" w:rsidRPr="00176D4B" w:rsidRDefault="007B5056" w:rsidP="0066111A">
            <w:pPr>
              <w:widowControl/>
              <w:jc w:val="center"/>
              <w:rPr>
                <w:kern w:val="0"/>
                <w:szCs w:val="21"/>
              </w:rPr>
            </w:pPr>
            <w:r w:rsidRPr="00176D4B">
              <w:rPr>
                <w:kern w:val="0"/>
                <w:szCs w:val="21"/>
              </w:rPr>
              <w:t>易方达天天理财货币</w:t>
            </w:r>
            <w:r w:rsidRPr="00176D4B">
              <w:rPr>
                <w:kern w:val="0"/>
                <w:szCs w:val="21"/>
              </w:rPr>
              <w:t>B</w:t>
            </w:r>
          </w:p>
        </w:tc>
        <w:tc>
          <w:tcPr>
            <w:tcW w:w="4526" w:type="dxa"/>
            <w:shd w:val="clear" w:color="auto" w:fill="auto"/>
            <w:tcMar>
              <w:top w:w="0" w:type="dxa"/>
              <w:left w:w="108" w:type="dxa"/>
              <w:bottom w:w="0" w:type="dxa"/>
              <w:right w:w="108" w:type="dxa"/>
            </w:tcMar>
            <w:vAlign w:val="center"/>
            <w:hideMark/>
          </w:tcPr>
          <w:p w:rsidR="007B5056" w:rsidRPr="00176D4B" w:rsidRDefault="007B5056" w:rsidP="0066111A">
            <w:pPr>
              <w:widowControl/>
              <w:jc w:val="center"/>
              <w:rPr>
                <w:kern w:val="0"/>
                <w:szCs w:val="21"/>
              </w:rPr>
            </w:pPr>
            <w:r w:rsidRPr="00176D4B">
              <w:rPr>
                <w:kern w:val="0"/>
                <w:szCs w:val="21"/>
              </w:rPr>
              <w:t>0</w:t>
            </w:r>
          </w:p>
        </w:tc>
      </w:tr>
      <w:tr w:rsidR="007B5056" w:rsidRPr="00EB1BE2" w:rsidTr="0066111A">
        <w:trPr>
          <w:trHeight w:val="525"/>
        </w:trPr>
        <w:tc>
          <w:tcPr>
            <w:tcW w:w="2548" w:type="dxa"/>
            <w:vMerge/>
            <w:shd w:val="clear" w:color="auto" w:fill="auto"/>
            <w:vAlign w:val="center"/>
          </w:tcPr>
          <w:p w:rsidR="007B5056" w:rsidRPr="00176D4B" w:rsidRDefault="007B5056" w:rsidP="0066111A">
            <w:pPr>
              <w:widowControl/>
              <w:jc w:val="left"/>
              <w:rPr>
                <w:kern w:val="0"/>
                <w:szCs w:val="21"/>
              </w:rPr>
            </w:pPr>
          </w:p>
        </w:tc>
        <w:tc>
          <w:tcPr>
            <w:tcW w:w="2424" w:type="dxa"/>
            <w:shd w:val="clear" w:color="auto" w:fill="auto"/>
            <w:tcMar>
              <w:top w:w="0" w:type="dxa"/>
              <w:left w:w="108" w:type="dxa"/>
              <w:bottom w:w="0" w:type="dxa"/>
              <w:right w:w="108" w:type="dxa"/>
            </w:tcMar>
            <w:vAlign w:val="center"/>
          </w:tcPr>
          <w:p w:rsidR="007B5056" w:rsidRPr="00176D4B" w:rsidRDefault="007B5056" w:rsidP="0066111A">
            <w:pPr>
              <w:widowControl/>
              <w:jc w:val="center"/>
              <w:rPr>
                <w:kern w:val="0"/>
                <w:szCs w:val="21"/>
              </w:rPr>
            </w:pPr>
            <w:r w:rsidRPr="00176D4B">
              <w:rPr>
                <w:kern w:val="0"/>
                <w:szCs w:val="21"/>
              </w:rPr>
              <w:t>易方达天天理财货币</w:t>
            </w:r>
            <w:r w:rsidRPr="00176D4B">
              <w:rPr>
                <w:kern w:val="0"/>
                <w:szCs w:val="21"/>
              </w:rPr>
              <w:t>R</w:t>
            </w:r>
          </w:p>
        </w:tc>
        <w:tc>
          <w:tcPr>
            <w:tcW w:w="4526" w:type="dxa"/>
            <w:shd w:val="clear" w:color="auto" w:fill="auto"/>
            <w:tcMar>
              <w:top w:w="0" w:type="dxa"/>
              <w:left w:w="108" w:type="dxa"/>
              <w:bottom w:w="0" w:type="dxa"/>
              <w:right w:w="108" w:type="dxa"/>
            </w:tcMar>
            <w:vAlign w:val="center"/>
          </w:tcPr>
          <w:p w:rsidR="007B5056" w:rsidRPr="00176D4B" w:rsidRDefault="007B5056" w:rsidP="0066111A">
            <w:pPr>
              <w:widowControl/>
              <w:jc w:val="center"/>
              <w:rPr>
                <w:kern w:val="0"/>
                <w:szCs w:val="21"/>
              </w:rPr>
            </w:pPr>
            <w:r w:rsidRPr="00176D4B">
              <w:rPr>
                <w:kern w:val="0"/>
                <w:szCs w:val="21"/>
              </w:rPr>
              <w:t>0</w:t>
            </w:r>
          </w:p>
        </w:tc>
      </w:tr>
      <w:tr w:rsidR="007B5056" w:rsidRPr="00EB1BE2" w:rsidTr="0066111A">
        <w:trPr>
          <w:trHeight w:val="525"/>
        </w:trPr>
        <w:tc>
          <w:tcPr>
            <w:tcW w:w="2548" w:type="dxa"/>
            <w:vMerge/>
            <w:shd w:val="clear" w:color="auto" w:fill="auto"/>
            <w:vAlign w:val="center"/>
          </w:tcPr>
          <w:p w:rsidR="007B5056" w:rsidRPr="00176D4B" w:rsidRDefault="007B5056" w:rsidP="0066111A">
            <w:pPr>
              <w:widowControl/>
              <w:jc w:val="left"/>
              <w:rPr>
                <w:kern w:val="0"/>
                <w:szCs w:val="21"/>
              </w:rPr>
            </w:pPr>
          </w:p>
        </w:tc>
        <w:tc>
          <w:tcPr>
            <w:tcW w:w="2424" w:type="dxa"/>
            <w:shd w:val="clear" w:color="auto" w:fill="auto"/>
            <w:tcMar>
              <w:top w:w="0" w:type="dxa"/>
              <w:left w:w="108" w:type="dxa"/>
              <w:bottom w:w="0" w:type="dxa"/>
              <w:right w:w="108" w:type="dxa"/>
            </w:tcMar>
            <w:vAlign w:val="center"/>
          </w:tcPr>
          <w:p w:rsidR="007B5056" w:rsidRPr="00176D4B" w:rsidRDefault="007B5056" w:rsidP="005C606A">
            <w:pPr>
              <w:widowControl/>
              <w:jc w:val="center"/>
              <w:rPr>
                <w:kern w:val="0"/>
                <w:szCs w:val="21"/>
              </w:rPr>
            </w:pPr>
            <w:r w:rsidRPr="00176D4B">
              <w:rPr>
                <w:kern w:val="0"/>
                <w:szCs w:val="21"/>
              </w:rPr>
              <w:t>易方达天天理财货币</w:t>
            </w:r>
            <w:r w:rsidRPr="00176D4B">
              <w:rPr>
                <w:kern w:val="0"/>
                <w:szCs w:val="21"/>
              </w:rPr>
              <w:t>C</w:t>
            </w:r>
          </w:p>
        </w:tc>
        <w:tc>
          <w:tcPr>
            <w:tcW w:w="4526" w:type="dxa"/>
            <w:shd w:val="clear" w:color="auto" w:fill="auto"/>
            <w:tcMar>
              <w:top w:w="0" w:type="dxa"/>
              <w:left w:w="108" w:type="dxa"/>
              <w:bottom w:w="0" w:type="dxa"/>
              <w:right w:w="108" w:type="dxa"/>
            </w:tcMar>
            <w:vAlign w:val="center"/>
          </w:tcPr>
          <w:p w:rsidR="007B5056" w:rsidRPr="00176D4B" w:rsidRDefault="007B5056" w:rsidP="005C606A">
            <w:pPr>
              <w:widowControl/>
              <w:jc w:val="center"/>
              <w:rPr>
                <w:kern w:val="0"/>
                <w:szCs w:val="21"/>
              </w:rPr>
            </w:pPr>
            <w:r w:rsidRPr="00176D4B">
              <w:rPr>
                <w:kern w:val="0"/>
                <w:szCs w:val="21"/>
              </w:rPr>
              <w:t>0</w:t>
            </w:r>
          </w:p>
        </w:tc>
      </w:tr>
      <w:tr w:rsidR="007B5056" w:rsidRPr="00EB1BE2" w:rsidTr="0066111A">
        <w:trPr>
          <w:trHeight w:val="653"/>
        </w:trPr>
        <w:tc>
          <w:tcPr>
            <w:tcW w:w="2548" w:type="dxa"/>
            <w:vMerge/>
            <w:shd w:val="clear" w:color="auto" w:fill="auto"/>
            <w:vAlign w:val="center"/>
            <w:hideMark/>
          </w:tcPr>
          <w:p w:rsidR="007B5056" w:rsidRPr="00176D4B" w:rsidRDefault="007B5056" w:rsidP="0066111A">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7B5056" w:rsidRPr="00176D4B" w:rsidRDefault="007B5056" w:rsidP="0066111A">
            <w:pPr>
              <w:widowControl/>
              <w:jc w:val="center"/>
              <w:rPr>
                <w:kern w:val="0"/>
                <w:szCs w:val="21"/>
              </w:rPr>
            </w:pPr>
            <w:r w:rsidRPr="00176D4B">
              <w:rPr>
                <w:kern w:val="0"/>
                <w:szCs w:val="21"/>
              </w:rPr>
              <w:t>合计</w:t>
            </w:r>
          </w:p>
        </w:tc>
        <w:tc>
          <w:tcPr>
            <w:tcW w:w="4526" w:type="dxa"/>
            <w:shd w:val="clear" w:color="auto" w:fill="auto"/>
            <w:tcMar>
              <w:top w:w="0" w:type="dxa"/>
              <w:left w:w="108" w:type="dxa"/>
              <w:bottom w:w="0" w:type="dxa"/>
              <w:right w:w="108" w:type="dxa"/>
            </w:tcMar>
            <w:vAlign w:val="center"/>
            <w:hideMark/>
          </w:tcPr>
          <w:p w:rsidR="007B5056" w:rsidRPr="00176D4B" w:rsidRDefault="007B5056" w:rsidP="0066111A">
            <w:pPr>
              <w:widowControl/>
              <w:jc w:val="center"/>
              <w:rPr>
                <w:kern w:val="0"/>
                <w:szCs w:val="21"/>
              </w:rPr>
            </w:pPr>
            <w:r w:rsidRPr="00176D4B">
              <w:rPr>
                <w:kern w:val="0"/>
                <w:szCs w:val="21"/>
              </w:rPr>
              <w:t>0</w:t>
            </w:r>
          </w:p>
        </w:tc>
      </w:tr>
    </w:tbl>
    <w:p w:rsidR="00710DA9" w:rsidRPr="00BF47EE" w:rsidRDefault="00710DA9" w:rsidP="00F606F9">
      <w:pPr>
        <w:pStyle w:val="20"/>
        <w:tabs>
          <w:tab w:val="num" w:pos="425"/>
        </w:tabs>
        <w:spacing w:beforeLines="100" w:before="312" w:afterLines="100" w:after="312"/>
        <w:ind w:left="425" w:hanging="425"/>
        <w:jc w:val="center"/>
        <w:rPr>
          <w:rFonts w:ascii="宋体" w:hAnsi="宋体"/>
          <w:color w:val="000000"/>
          <w:sz w:val="21"/>
          <w:szCs w:val="21"/>
        </w:rPr>
      </w:pPr>
      <w:bookmarkStart w:id="81" w:name="_Toc331410115"/>
      <w:bookmarkStart w:id="82" w:name="_Toc225500053"/>
      <w:bookmarkStart w:id="83" w:name="_Toc35532672"/>
      <w:r w:rsidRPr="00BF47EE">
        <w:rPr>
          <w:rFonts w:ascii="宋体" w:hAnsi="宋体" w:hint="eastAsia"/>
          <w:color w:val="000000"/>
          <w:sz w:val="21"/>
          <w:szCs w:val="21"/>
        </w:rPr>
        <w:t>§10</w:t>
      </w:r>
      <w:r w:rsidRPr="0091212A">
        <w:rPr>
          <w:rFonts w:asciiTheme="minorEastAsia" w:eastAsiaTheme="minorEastAsia" w:hAnsiTheme="minorEastAsia"/>
          <w:kern w:val="0"/>
          <w:sz w:val="21"/>
          <w:szCs w:val="21"/>
        </w:rPr>
        <w:tab/>
      </w:r>
      <w:r w:rsidRPr="00BF47EE">
        <w:rPr>
          <w:rFonts w:ascii="宋体" w:hAnsi="宋体" w:hint="eastAsia"/>
          <w:color w:val="000000"/>
          <w:sz w:val="21"/>
          <w:szCs w:val="21"/>
        </w:rPr>
        <w:t>开放式基金份额变动</w:t>
      </w:r>
      <w:bookmarkEnd w:id="81"/>
      <w:bookmarkEnd w:id="82"/>
      <w:bookmarkEnd w:id="83"/>
    </w:p>
    <w:p w:rsidR="00710DA9" w:rsidRPr="00D0515B" w:rsidRDefault="00710DA9" w:rsidP="00710DA9">
      <w:pPr>
        <w:spacing w:line="360" w:lineRule="auto"/>
        <w:jc w:val="right"/>
        <w:rPr>
          <w:rFonts w:asciiTheme="minorEastAsia" w:eastAsiaTheme="minorEastAsia" w:hAnsiTheme="minorEastAsia"/>
          <w:szCs w:val="21"/>
        </w:rPr>
      </w:pPr>
      <w:r w:rsidRPr="00D0515B">
        <w:rPr>
          <w:rFonts w:asciiTheme="minorEastAsia" w:eastAsiaTheme="minorEastAsia" w:hAnsiTheme="minorEastAsia" w:hint="eastAsia"/>
          <w:szCs w:val="21"/>
        </w:rPr>
        <w:t>单位：份</w:t>
      </w:r>
    </w:p>
    <w:tbl>
      <w:tblPr>
        <w:tblStyle w:val="af7"/>
        <w:tblW w:w="5261" w:type="pct"/>
        <w:jc w:val="center"/>
        <w:tblLayout w:type="fixed"/>
        <w:tblLook w:val="04A0" w:firstRow="1" w:lastRow="0" w:firstColumn="1" w:lastColumn="0" w:noHBand="0" w:noVBand="1"/>
      </w:tblPr>
      <w:tblGrid>
        <w:gridCol w:w="3686"/>
        <w:gridCol w:w="1522"/>
        <w:gridCol w:w="1522"/>
        <w:gridCol w:w="1520"/>
        <w:gridCol w:w="6"/>
        <w:gridCol w:w="1515"/>
      </w:tblGrid>
      <w:tr w:rsidR="00710DA9" w:rsidRPr="00D0515B" w:rsidTr="005C606A">
        <w:trPr>
          <w:jc w:val="center"/>
        </w:trPr>
        <w:tc>
          <w:tcPr>
            <w:tcW w:w="1886" w:type="pct"/>
            <w:tcBorders>
              <w:top w:val="single" w:sz="4" w:space="0" w:color="auto"/>
              <w:left w:val="single" w:sz="4" w:space="0" w:color="auto"/>
              <w:bottom w:val="single" w:sz="4" w:space="0" w:color="auto"/>
              <w:right w:val="single" w:sz="4" w:space="0" w:color="auto"/>
            </w:tcBorders>
            <w:vAlign w:val="center"/>
          </w:tcPr>
          <w:p w:rsidR="00710DA9" w:rsidRPr="00176D4B" w:rsidRDefault="00710DA9" w:rsidP="005C606A">
            <w:pPr>
              <w:spacing w:line="360" w:lineRule="auto"/>
              <w:jc w:val="center"/>
              <w:rPr>
                <w:rFonts w:eastAsiaTheme="minorEastAsia"/>
                <w:szCs w:val="21"/>
              </w:rPr>
            </w:pPr>
            <w:r w:rsidRPr="00176D4B">
              <w:rPr>
                <w:rFonts w:eastAsiaTheme="minorEastAsia"/>
                <w:szCs w:val="21"/>
              </w:rPr>
              <w:t>项目</w:t>
            </w:r>
          </w:p>
        </w:tc>
        <w:tc>
          <w:tcPr>
            <w:tcW w:w="779" w:type="pct"/>
            <w:tcBorders>
              <w:top w:val="single" w:sz="4" w:space="0" w:color="auto"/>
              <w:left w:val="single" w:sz="4" w:space="0" w:color="auto"/>
              <w:bottom w:val="single" w:sz="4" w:space="0" w:color="auto"/>
              <w:right w:val="single" w:sz="4" w:space="0" w:color="auto"/>
            </w:tcBorders>
            <w:vAlign w:val="center"/>
          </w:tcPr>
          <w:p w:rsidR="00710DA9" w:rsidRPr="00176D4B" w:rsidRDefault="00710DA9" w:rsidP="005C606A">
            <w:pPr>
              <w:spacing w:line="360" w:lineRule="auto"/>
              <w:jc w:val="center"/>
              <w:rPr>
                <w:rFonts w:eastAsiaTheme="minorEastAsia"/>
                <w:szCs w:val="21"/>
              </w:rPr>
            </w:pPr>
            <w:r w:rsidRPr="00176D4B">
              <w:rPr>
                <w:rFonts w:eastAsiaTheme="minorEastAsia"/>
                <w:szCs w:val="21"/>
              </w:rPr>
              <w:t>易方达天天理财货币</w:t>
            </w:r>
            <w:r w:rsidRPr="00176D4B">
              <w:rPr>
                <w:rFonts w:eastAsiaTheme="minorEastAsia"/>
                <w:szCs w:val="21"/>
              </w:rPr>
              <w:t>A</w:t>
            </w:r>
          </w:p>
        </w:tc>
        <w:tc>
          <w:tcPr>
            <w:tcW w:w="779" w:type="pct"/>
            <w:tcBorders>
              <w:top w:val="single" w:sz="4" w:space="0" w:color="auto"/>
              <w:left w:val="single" w:sz="4" w:space="0" w:color="auto"/>
              <w:bottom w:val="single" w:sz="4" w:space="0" w:color="auto"/>
              <w:right w:val="single" w:sz="4" w:space="0" w:color="auto"/>
            </w:tcBorders>
            <w:vAlign w:val="center"/>
          </w:tcPr>
          <w:p w:rsidR="00710DA9" w:rsidRPr="00176D4B" w:rsidRDefault="00710DA9" w:rsidP="005C606A">
            <w:pPr>
              <w:spacing w:line="360" w:lineRule="auto"/>
              <w:jc w:val="center"/>
              <w:rPr>
                <w:rFonts w:eastAsiaTheme="minorEastAsia"/>
                <w:szCs w:val="21"/>
              </w:rPr>
            </w:pPr>
            <w:r w:rsidRPr="00176D4B">
              <w:rPr>
                <w:rFonts w:eastAsiaTheme="minorEastAsia"/>
                <w:szCs w:val="21"/>
              </w:rPr>
              <w:t>易方达天天理财货币</w:t>
            </w:r>
            <w:r w:rsidRPr="00176D4B">
              <w:rPr>
                <w:rFonts w:eastAsiaTheme="minorEastAsia"/>
                <w:szCs w:val="21"/>
              </w:rPr>
              <w:t>B</w:t>
            </w:r>
          </w:p>
        </w:tc>
        <w:tc>
          <w:tcPr>
            <w:tcW w:w="781" w:type="pct"/>
            <w:gridSpan w:val="2"/>
            <w:tcBorders>
              <w:top w:val="single" w:sz="4" w:space="0" w:color="auto"/>
              <w:left w:val="single" w:sz="4" w:space="0" w:color="auto"/>
              <w:bottom w:val="single" w:sz="4" w:space="0" w:color="auto"/>
              <w:right w:val="single" w:sz="4" w:space="0" w:color="auto"/>
            </w:tcBorders>
            <w:vAlign w:val="center"/>
          </w:tcPr>
          <w:p w:rsidR="00710DA9" w:rsidRPr="00176D4B" w:rsidRDefault="00710DA9" w:rsidP="005C606A">
            <w:pPr>
              <w:spacing w:line="360" w:lineRule="auto"/>
              <w:jc w:val="center"/>
              <w:rPr>
                <w:rFonts w:eastAsiaTheme="minorEastAsia"/>
                <w:szCs w:val="21"/>
              </w:rPr>
            </w:pPr>
            <w:r w:rsidRPr="00176D4B">
              <w:rPr>
                <w:rFonts w:eastAsiaTheme="minorEastAsia"/>
                <w:szCs w:val="21"/>
              </w:rPr>
              <w:t>易方达天天理财货币</w:t>
            </w:r>
            <w:r w:rsidRPr="00176D4B">
              <w:rPr>
                <w:rFonts w:eastAsiaTheme="minorEastAsia"/>
                <w:szCs w:val="21"/>
              </w:rPr>
              <w:t>R</w:t>
            </w:r>
          </w:p>
        </w:tc>
        <w:tc>
          <w:tcPr>
            <w:tcW w:w="775" w:type="pct"/>
            <w:tcBorders>
              <w:top w:val="single" w:sz="4" w:space="0" w:color="auto"/>
              <w:left w:val="single" w:sz="4" w:space="0" w:color="auto"/>
              <w:bottom w:val="single" w:sz="4" w:space="0" w:color="auto"/>
              <w:right w:val="single" w:sz="4" w:space="0" w:color="auto"/>
            </w:tcBorders>
            <w:vAlign w:val="center"/>
          </w:tcPr>
          <w:p w:rsidR="00710DA9" w:rsidRPr="00176D4B" w:rsidRDefault="00710DA9" w:rsidP="005C606A">
            <w:pPr>
              <w:spacing w:line="360" w:lineRule="auto"/>
              <w:jc w:val="center"/>
              <w:rPr>
                <w:rFonts w:eastAsiaTheme="minorEastAsia"/>
                <w:szCs w:val="21"/>
              </w:rPr>
            </w:pPr>
            <w:r w:rsidRPr="00176D4B">
              <w:rPr>
                <w:rFonts w:eastAsiaTheme="minorEastAsia"/>
                <w:szCs w:val="21"/>
              </w:rPr>
              <w:t>易方达天天理财货币</w:t>
            </w:r>
            <w:r w:rsidRPr="00176D4B">
              <w:rPr>
                <w:rFonts w:eastAsiaTheme="minorEastAsia"/>
                <w:szCs w:val="21"/>
              </w:rPr>
              <w:t>C</w:t>
            </w:r>
          </w:p>
        </w:tc>
      </w:tr>
      <w:tr w:rsidR="00710DA9" w:rsidRPr="00D0515B" w:rsidTr="005C606A">
        <w:trPr>
          <w:jc w:val="center"/>
        </w:trPr>
        <w:tc>
          <w:tcPr>
            <w:tcW w:w="1886" w:type="pct"/>
            <w:tcBorders>
              <w:top w:val="single" w:sz="4" w:space="0" w:color="auto"/>
              <w:left w:val="single" w:sz="4" w:space="0" w:color="auto"/>
              <w:bottom w:val="single" w:sz="4" w:space="0" w:color="auto"/>
              <w:right w:val="single" w:sz="4" w:space="0" w:color="auto"/>
            </w:tcBorders>
            <w:hideMark/>
          </w:tcPr>
          <w:p w:rsidR="00710DA9" w:rsidRPr="00176D4B" w:rsidRDefault="00710DA9" w:rsidP="005C606A">
            <w:pPr>
              <w:spacing w:line="360" w:lineRule="auto"/>
              <w:rPr>
                <w:rFonts w:eastAsiaTheme="minorEastAsia"/>
                <w:szCs w:val="21"/>
              </w:rPr>
            </w:pPr>
            <w:r w:rsidRPr="00176D4B">
              <w:rPr>
                <w:rFonts w:eastAsiaTheme="minorEastAsia"/>
                <w:szCs w:val="21"/>
              </w:rPr>
              <w:t>基金合同生效日（</w:t>
            </w:r>
            <w:r w:rsidRPr="00176D4B">
              <w:rPr>
                <w:rFonts w:eastAsiaTheme="minorEastAsia"/>
                <w:szCs w:val="21"/>
              </w:rPr>
              <w:t>2013</w:t>
            </w:r>
            <w:r w:rsidRPr="00176D4B">
              <w:rPr>
                <w:rFonts w:eastAsiaTheme="minorEastAsia"/>
                <w:szCs w:val="21"/>
              </w:rPr>
              <w:t>年</w:t>
            </w:r>
            <w:r w:rsidRPr="00176D4B">
              <w:rPr>
                <w:rFonts w:eastAsiaTheme="minorEastAsia"/>
                <w:szCs w:val="21"/>
              </w:rPr>
              <w:t>3</w:t>
            </w:r>
            <w:r w:rsidRPr="00176D4B">
              <w:rPr>
                <w:rFonts w:eastAsiaTheme="minorEastAsia"/>
                <w:szCs w:val="21"/>
              </w:rPr>
              <w:t>月</w:t>
            </w:r>
            <w:r w:rsidRPr="00176D4B">
              <w:rPr>
                <w:rFonts w:eastAsiaTheme="minorEastAsia"/>
                <w:szCs w:val="21"/>
              </w:rPr>
              <w:t>4</w:t>
            </w:r>
            <w:r w:rsidRPr="00176D4B">
              <w:rPr>
                <w:rFonts w:eastAsiaTheme="minorEastAsia"/>
                <w:szCs w:val="21"/>
              </w:rPr>
              <w:t>日）基金份额总额</w:t>
            </w:r>
          </w:p>
        </w:tc>
        <w:tc>
          <w:tcPr>
            <w:tcW w:w="779" w:type="pct"/>
            <w:tcBorders>
              <w:top w:val="single" w:sz="4" w:space="0" w:color="auto"/>
              <w:left w:val="single" w:sz="4" w:space="0" w:color="auto"/>
              <w:bottom w:val="single" w:sz="4" w:space="0" w:color="auto"/>
              <w:right w:val="single" w:sz="4" w:space="0" w:color="auto"/>
            </w:tcBorders>
            <w:vAlign w:val="center"/>
          </w:tcPr>
          <w:p w:rsidR="00710DA9" w:rsidRPr="00176D4B" w:rsidRDefault="00710DA9" w:rsidP="005C606A">
            <w:pPr>
              <w:spacing w:line="360" w:lineRule="auto"/>
              <w:jc w:val="right"/>
              <w:rPr>
                <w:rFonts w:eastAsiaTheme="minorEastAsia"/>
                <w:szCs w:val="21"/>
              </w:rPr>
            </w:pPr>
            <w:r w:rsidRPr="00176D4B">
              <w:rPr>
                <w:rFonts w:eastAsiaTheme="minorEastAsia"/>
                <w:szCs w:val="21"/>
              </w:rPr>
              <w:t>3,017,838,433.09</w:t>
            </w:r>
          </w:p>
        </w:tc>
        <w:tc>
          <w:tcPr>
            <w:tcW w:w="779" w:type="pct"/>
            <w:tcBorders>
              <w:top w:val="single" w:sz="4" w:space="0" w:color="auto"/>
              <w:left w:val="single" w:sz="4" w:space="0" w:color="auto"/>
              <w:bottom w:val="single" w:sz="4" w:space="0" w:color="auto"/>
              <w:right w:val="single" w:sz="4" w:space="0" w:color="auto"/>
            </w:tcBorders>
            <w:vAlign w:val="center"/>
          </w:tcPr>
          <w:p w:rsidR="00710DA9" w:rsidRPr="00176D4B" w:rsidRDefault="00710DA9" w:rsidP="005C606A">
            <w:pPr>
              <w:spacing w:line="360" w:lineRule="auto"/>
              <w:jc w:val="right"/>
              <w:rPr>
                <w:rFonts w:eastAsiaTheme="minorEastAsia"/>
                <w:szCs w:val="21"/>
              </w:rPr>
            </w:pPr>
            <w:r w:rsidRPr="00176D4B">
              <w:rPr>
                <w:rFonts w:eastAsiaTheme="minorEastAsia"/>
                <w:szCs w:val="21"/>
              </w:rPr>
              <w:t>841,741,198.56</w:t>
            </w:r>
          </w:p>
        </w:tc>
        <w:tc>
          <w:tcPr>
            <w:tcW w:w="781" w:type="pct"/>
            <w:gridSpan w:val="2"/>
            <w:tcBorders>
              <w:top w:val="single" w:sz="4" w:space="0" w:color="auto"/>
              <w:left w:val="single" w:sz="4" w:space="0" w:color="auto"/>
              <w:bottom w:val="single" w:sz="4" w:space="0" w:color="auto"/>
              <w:right w:val="single" w:sz="4" w:space="0" w:color="auto"/>
            </w:tcBorders>
            <w:vAlign w:val="center"/>
          </w:tcPr>
          <w:p w:rsidR="00710DA9" w:rsidRPr="00176D4B" w:rsidRDefault="00710DA9" w:rsidP="005C606A">
            <w:pPr>
              <w:spacing w:line="360" w:lineRule="auto"/>
              <w:jc w:val="right"/>
              <w:rPr>
                <w:rFonts w:eastAsiaTheme="minorEastAsia"/>
                <w:szCs w:val="21"/>
              </w:rPr>
            </w:pPr>
            <w:r w:rsidRPr="00176D4B">
              <w:rPr>
                <w:rFonts w:eastAsiaTheme="minorEastAsia"/>
                <w:szCs w:val="21"/>
              </w:rPr>
              <w:t>600,000.00</w:t>
            </w:r>
          </w:p>
        </w:tc>
        <w:tc>
          <w:tcPr>
            <w:tcW w:w="775" w:type="pct"/>
            <w:tcBorders>
              <w:top w:val="single" w:sz="4" w:space="0" w:color="auto"/>
              <w:left w:val="single" w:sz="4" w:space="0" w:color="auto"/>
              <w:bottom w:val="single" w:sz="4" w:space="0" w:color="auto"/>
              <w:right w:val="single" w:sz="4" w:space="0" w:color="auto"/>
            </w:tcBorders>
            <w:vAlign w:val="center"/>
          </w:tcPr>
          <w:p w:rsidR="00710DA9" w:rsidRPr="00176D4B" w:rsidRDefault="00710DA9" w:rsidP="005C606A">
            <w:pPr>
              <w:spacing w:line="360" w:lineRule="auto"/>
              <w:jc w:val="right"/>
              <w:rPr>
                <w:rFonts w:eastAsiaTheme="minorEastAsia"/>
                <w:szCs w:val="21"/>
              </w:rPr>
            </w:pPr>
            <w:r w:rsidRPr="00176D4B">
              <w:rPr>
                <w:rFonts w:eastAsiaTheme="minorEastAsia"/>
                <w:szCs w:val="21"/>
              </w:rPr>
              <w:t>-</w:t>
            </w:r>
          </w:p>
        </w:tc>
      </w:tr>
      <w:tr w:rsidR="00710DA9" w:rsidRPr="00D0515B" w:rsidTr="005C606A">
        <w:trPr>
          <w:jc w:val="center"/>
        </w:trPr>
        <w:tc>
          <w:tcPr>
            <w:tcW w:w="1886" w:type="pct"/>
            <w:tcBorders>
              <w:top w:val="single" w:sz="4" w:space="0" w:color="auto"/>
              <w:left w:val="single" w:sz="4" w:space="0" w:color="auto"/>
              <w:bottom w:val="single" w:sz="4" w:space="0" w:color="auto"/>
              <w:right w:val="single" w:sz="4" w:space="0" w:color="auto"/>
            </w:tcBorders>
            <w:hideMark/>
          </w:tcPr>
          <w:p w:rsidR="00710DA9" w:rsidRPr="00176D4B" w:rsidRDefault="00710DA9" w:rsidP="005C606A">
            <w:pPr>
              <w:spacing w:line="360" w:lineRule="auto"/>
              <w:rPr>
                <w:rFonts w:eastAsiaTheme="minorEastAsia"/>
                <w:szCs w:val="21"/>
              </w:rPr>
            </w:pPr>
            <w:r w:rsidRPr="00176D4B">
              <w:rPr>
                <w:rFonts w:eastAsiaTheme="minorEastAsia"/>
                <w:szCs w:val="21"/>
              </w:rPr>
              <w:t>本报告期期初基金份额总额</w:t>
            </w:r>
          </w:p>
        </w:tc>
        <w:tc>
          <w:tcPr>
            <w:tcW w:w="779" w:type="pct"/>
            <w:tcBorders>
              <w:top w:val="single" w:sz="4" w:space="0" w:color="auto"/>
              <w:left w:val="single" w:sz="4" w:space="0" w:color="auto"/>
              <w:bottom w:val="single" w:sz="4" w:space="0" w:color="auto"/>
              <w:right w:val="single" w:sz="4" w:space="0" w:color="auto"/>
            </w:tcBorders>
            <w:vAlign w:val="bottom"/>
          </w:tcPr>
          <w:p w:rsidR="00710DA9" w:rsidRPr="00176D4B" w:rsidRDefault="00710DA9" w:rsidP="005C606A">
            <w:pPr>
              <w:spacing w:line="360" w:lineRule="auto"/>
              <w:jc w:val="right"/>
              <w:rPr>
                <w:rFonts w:eastAsiaTheme="minorEastAsia"/>
                <w:szCs w:val="21"/>
              </w:rPr>
            </w:pPr>
            <w:r w:rsidRPr="00176D4B">
              <w:rPr>
                <w:rFonts w:eastAsiaTheme="minorEastAsia"/>
                <w:szCs w:val="21"/>
              </w:rPr>
              <w:t>34,517,941,051.57</w:t>
            </w:r>
          </w:p>
        </w:tc>
        <w:tc>
          <w:tcPr>
            <w:tcW w:w="779" w:type="pct"/>
            <w:tcBorders>
              <w:top w:val="single" w:sz="4" w:space="0" w:color="auto"/>
              <w:left w:val="single" w:sz="4" w:space="0" w:color="auto"/>
              <w:bottom w:val="single" w:sz="4" w:space="0" w:color="auto"/>
              <w:right w:val="single" w:sz="4" w:space="0" w:color="auto"/>
            </w:tcBorders>
            <w:vAlign w:val="bottom"/>
          </w:tcPr>
          <w:p w:rsidR="00710DA9" w:rsidRPr="00176D4B" w:rsidRDefault="00710DA9" w:rsidP="005C606A">
            <w:pPr>
              <w:spacing w:line="360" w:lineRule="auto"/>
              <w:jc w:val="right"/>
              <w:rPr>
                <w:rFonts w:eastAsiaTheme="minorEastAsia"/>
                <w:szCs w:val="21"/>
              </w:rPr>
            </w:pPr>
            <w:r w:rsidRPr="00176D4B">
              <w:rPr>
                <w:rFonts w:eastAsiaTheme="minorEastAsia"/>
                <w:szCs w:val="21"/>
              </w:rPr>
              <w:t>33,261,533,888.74</w:t>
            </w:r>
          </w:p>
        </w:tc>
        <w:tc>
          <w:tcPr>
            <w:tcW w:w="781" w:type="pct"/>
            <w:gridSpan w:val="2"/>
            <w:tcBorders>
              <w:top w:val="single" w:sz="4" w:space="0" w:color="auto"/>
              <w:left w:val="single" w:sz="4" w:space="0" w:color="auto"/>
              <w:bottom w:val="single" w:sz="4" w:space="0" w:color="auto"/>
              <w:right w:val="single" w:sz="4" w:space="0" w:color="auto"/>
            </w:tcBorders>
            <w:vAlign w:val="bottom"/>
          </w:tcPr>
          <w:p w:rsidR="00710DA9" w:rsidRPr="00176D4B" w:rsidRDefault="00710DA9" w:rsidP="005C606A">
            <w:pPr>
              <w:spacing w:line="360" w:lineRule="auto"/>
              <w:jc w:val="right"/>
              <w:rPr>
                <w:rFonts w:eastAsiaTheme="minorEastAsia"/>
                <w:szCs w:val="21"/>
              </w:rPr>
            </w:pPr>
            <w:r w:rsidRPr="00176D4B">
              <w:rPr>
                <w:rFonts w:eastAsiaTheme="minorEastAsia"/>
                <w:szCs w:val="21"/>
              </w:rPr>
              <w:t>2,846,952,360.72</w:t>
            </w:r>
          </w:p>
        </w:tc>
        <w:tc>
          <w:tcPr>
            <w:tcW w:w="775" w:type="pct"/>
            <w:tcBorders>
              <w:top w:val="single" w:sz="4" w:space="0" w:color="auto"/>
              <w:left w:val="single" w:sz="4" w:space="0" w:color="auto"/>
              <w:bottom w:val="single" w:sz="4" w:space="0" w:color="auto"/>
              <w:right w:val="single" w:sz="4" w:space="0" w:color="auto"/>
            </w:tcBorders>
            <w:vAlign w:val="bottom"/>
          </w:tcPr>
          <w:p w:rsidR="00710DA9" w:rsidRPr="00176D4B" w:rsidRDefault="00710DA9" w:rsidP="005C606A">
            <w:pPr>
              <w:spacing w:line="360" w:lineRule="auto"/>
              <w:jc w:val="right"/>
              <w:rPr>
                <w:rFonts w:eastAsiaTheme="minorEastAsia"/>
                <w:szCs w:val="21"/>
              </w:rPr>
            </w:pPr>
            <w:r w:rsidRPr="00176D4B">
              <w:rPr>
                <w:rFonts w:eastAsiaTheme="minorEastAsia"/>
                <w:szCs w:val="21"/>
              </w:rPr>
              <w:t>201,725,350.47</w:t>
            </w:r>
          </w:p>
        </w:tc>
      </w:tr>
      <w:tr w:rsidR="00710DA9" w:rsidRPr="00D0515B" w:rsidTr="005C606A">
        <w:trPr>
          <w:jc w:val="center"/>
        </w:trPr>
        <w:tc>
          <w:tcPr>
            <w:tcW w:w="1886" w:type="pct"/>
            <w:tcBorders>
              <w:top w:val="single" w:sz="4" w:space="0" w:color="auto"/>
              <w:left w:val="single" w:sz="4" w:space="0" w:color="auto"/>
              <w:bottom w:val="single" w:sz="4" w:space="0" w:color="auto"/>
              <w:right w:val="single" w:sz="4" w:space="0" w:color="auto"/>
            </w:tcBorders>
            <w:hideMark/>
          </w:tcPr>
          <w:p w:rsidR="00710DA9" w:rsidRPr="00176D4B" w:rsidRDefault="00710DA9" w:rsidP="005C606A">
            <w:pPr>
              <w:spacing w:line="360" w:lineRule="auto"/>
              <w:rPr>
                <w:rFonts w:eastAsiaTheme="minorEastAsia"/>
                <w:szCs w:val="21"/>
              </w:rPr>
            </w:pPr>
            <w:r w:rsidRPr="00176D4B">
              <w:rPr>
                <w:rFonts w:eastAsiaTheme="minorEastAsia"/>
                <w:szCs w:val="21"/>
              </w:rPr>
              <w:t>本报告期基金总申购份额</w:t>
            </w:r>
          </w:p>
        </w:tc>
        <w:tc>
          <w:tcPr>
            <w:tcW w:w="779" w:type="pct"/>
            <w:tcBorders>
              <w:top w:val="single" w:sz="4" w:space="0" w:color="auto"/>
              <w:left w:val="single" w:sz="4" w:space="0" w:color="auto"/>
              <w:bottom w:val="single" w:sz="4" w:space="0" w:color="auto"/>
              <w:right w:val="single" w:sz="4" w:space="0" w:color="auto"/>
            </w:tcBorders>
            <w:vAlign w:val="bottom"/>
          </w:tcPr>
          <w:p w:rsidR="00710DA9" w:rsidRPr="00176D4B" w:rsidRDefault="00710DA9" w:rsidP="005C606A">
            <w:pPr>
              <w:spacing w:line="360" w:lineRule="auto"/>
              <w:jc w:val="right"/>
              <w:rPr>
                <w:rFonts w:eastAsiaTheme="minorEastAsia"/>
                <w:szCs w:val="21"/>
              </w:rPr>
            </w:pPr>
            <w:r w:rsidRPr="00176D4B">
              <w:rPr>
                <w:rFonts w:eastAsiaTheme="minorEastAsia"/>
                <w:szCs w:val="21"/>
              </w:rPr>
              <w:t>62,072,657,589.89</w:t>
            </w:r>
          </w:p>
        </w:tc>
        <w:tc>
          <w:tcPr>
            <w:tcW w:w="779" w:type="pct"/>
            <w:tcBorders>
              <w:top w:val="single" w:sz="4" w:space="0" w:color="auto"/>
              <w:left w:val="single" w:sz="4" w:space="0" w:color="auto"/>
              <w:bottom w:val="single" w:sz="4" w:space="0" w:color="auto"/>
              <w:right w:val="single" w:sz="4" w:space="0" w:color="auto"/>
            </w:tcBorders>
            <w:vAlign w:val="bottom"/>
          </w:tcPr>
          <w:p w:rsidR="00710DA9" w:rsidRPr="00176D4B" w:rsidRDefault="00710DA9" w:rsidP="005C606A">
            <w:pPr>
              <w:spacing w:line="360" w:lineRule="auto"/>
              <w:jc w:val="right"/>
              <w:rPr>
                <w:rFonts w:eastAsiaTheme="minorEastAsia"/>
                <w:szCs w:val="21"/>
              </w:rPr>
            </w:pPr>
            <w:r w:rsidRPr="00176D4B">
              <w:rPr>
                <w:rFonts w:eastAsiaTheme="minorEastAsia"/>
                <w:szCs w:val="21"/>
              </w:rPr>
              <w:t>33,351,144,800.55</w:t>
            </w:r>
          </w:p>
        </w:tc>
        <w:tc>
          <w:tcPr>
            <w:tcW w:w="778" w:type="pct"/>
            <w:tcBorders>
              <w:top w:val="single" w:sz="4" w:space="0" w:color="auto"/>
              <w:left w:val="single" w:sz="4" w:space="0" w:color="auto"/>
              <w:bottom w:val="single" w:sz="4" w:space="0" w:color="auto"/>
              <w:right w:val="single" w:sz="4" w:space="0" w:color="auto"/>
            </w:tcBorders>
            <w:vAlign w:val="bottom"/>
          </w:tcPr>
          <w:p w:rsidR="00710DA9" w:rsidRPr="00176D4B" w:rsidRDefault="00710DA9" w:rsidP="005C606A">
            <w:pPr>
              <w:spacing w:line="360" w:lineRule="auto"/>
              <w:jc w:val="right"/>
              <w:rPr>
                <w:rFonts w:eastAsiaTheme="minorEastAsia"/>
                <w:szCs w:val="21"/>
              </w:rPr>
            </w:pPr>
            <w:r w:rsidRPr="00176D4B">
              <w:rPr>
                <w:rFonts w:eastAsiaTheme="minorEastAsia"/>
                <w:szCs w:val="21"/>
              </w:rPr>
              <w:t>6,407,073,744.37</w:t>
            </w:r>
          </w:p>
        </w:tc>
        <w:tc>
          <w:tcPr>
            <w:tcW w:w="778" w:type="pct"/>
            <w:gridSpan w:val="2"/>
            <w:tcBorders>
              <w:top w:val="single" w:sz="4" w:space="0" w:color="auto"/>
              <w:left w:val="single" w:sz="4" w:space="0" w:color="auto"/>
              <w:bottom w:val="single" w:sz="4" w:space="0" w:color="auto"/>
              <w:right w:val="single" w:sz="4" w:space="0" w:color="auto"/>
            </w:tcBorders>
            <w:vAlign w:val="bottom"/>
          </w:tcPr>
          <w:p w:rsidR="00710DA9" w:rsidRPr="00176D4B" w:rsidRDefault="00710DA9" w:rsidP="005C606A">
            <w:pPr>
              <w:spacing w:line="360" w:lineRule="auto"/>
              <w:jc w:val="right"/>
              <w:rPr>
                <w:rFonts w:eastAsiaTheme="minorEastAsia"/>
                <w:szCs w:val="21"/>
              </w:rPr>
            </w:pPr>
            <w:r w:rsidRPr="00176D4B">
              <w:rPr>
                <w:rFonts w:eastAsiaTheme="minorEastAsia"/>
                <w:szCs w:val="21"/>
              </w:rPr>
              <w:t>10,068,068,726.99</w:t>
            </w:r>
          </w:p>
        </w:tc>
      </w:tr>
      <w:tr w:rsidR="00710DA9" w:rsidRPr="00D0515B" w:rsidTr="005C606A">
        <w:trPr>
          <w:jc w:val="center"/>
        </w:trPr>
        <w:tc>
          <w:tcPr>
            <w:tcW w:w="1886" w:type="pct"/>
            <w:tcBorders>
              <w:top w:val="single" w:sz="4" w:space="0" w:color="auto"/>
              <w:left w:val="single" w:sz="4" w:space="0" w:color="auto"/>
              <w:bottom w:val="single" w:sz="4" w:space="0" w:color="auto"/>
              <w:right w:val="single" w:sz="4" w:space="0" w:color="auto"/>
            </w:tcBorders>
            <w:hideMark/>
          </w:tcPr>
          <w:p w:rsidR="00710DA9" w:rsidRPr="00176D4B" w:rsidRDefault="00710DA9" w:rsidP="005C606A">
            <w:pPr>
              <w:spacing w:line="360" w:lineRule="auto"/>
              <w:rPr>
                <w:rFonts w:eastAsiaTheme="minorEastAsia"/>
                <w:szCs w:val="21"/>
              </w:rPr>
            </w:pPr>
            <w:r w:rsidRPr="00176D4B">
              <w:rPr>
                <w:rFonts w:eastAsiaTheme="minorEastAsia"/>
                <w:szCs w:val="21"/>
              </w:rPr>
              <w:t>减：本报告期基金总赎回份额</w:t>
            </w:r>
          </w:p>
        </w:tc>
        <w:tc>
          <w:tcPr>
            <w:tcW w:w="779" w:type="pct"/>
            <w:tcBorders>
              <w:top w:val="single" w:sz="4" w:space="0" w:color="auto"/>
              <w:left w:val="single" w:sz="4" w:space="0" w:color="auto"/>
              <w:bottom w:val="single" w:sz="4" w:space="0" w:color="auto"/>
              <w:right w:val="single" w:sz="4" w:space="0" w:color="auto"/>
            </w:tcBorders>
            <w:vAlign w:val="bottom"/>
          </w:tcPr>
          <w:p w:rsidR="00710DA9" w:rsidRPr="00176D4B" w:rsidRDefault="00710DA9" w:rsidP="005C606A">
            <w:pPr>
              <w:spacing w:line="360" w:lineRule="auto"/>
              <w:jc w:val="right"/>
              <w:rPr>
                <w:rFonts w:eastAsiaTheme="minorEastAsia"/>
                <w:szCs w:val="21"/>
              </w:rPr>
            </w:pPr>
            <w:r w:rsidRPr="00176D4B">
              <w:rPr>
                <w:rFonts w:eastAsiaTheme="minorEastAsia"/>
                <w:szCs w:val="21"/>
              </w:rPr>
              <w:t>79,021,350,116.54</w:t>
            </w:r>
          </w:p>
        </w:tc>
        <w:tc>
          <w:tcPr>
            <w:tcW w:w="779" w:type="pct"/>
            <w:tcBorders>
              <w:top w:val="single" w:sz="4" w:space="0" w:color="auto"/>
              <w:left w:val="single" w:sz="4" w:space="0" w:color="auto"/>
              <w:bottom w:val="single" w:sz="4" w:space="0" w:color="auto"/>
              <w:right w:val="single" w:sz="4" w:space="0" w:color="auto"/>
            </w:tcBorders>
            <w:vAlign w:val="bottom"/>
          </w:tcPr>
          <w:p w:rsidR="00710DA9" w:rsidRPr="00176D4B" w:rsidRDefault="00710DA9" w:rsidP="005C606A">
            <w:pPr>
              <w:spacing w:line="360" w:lineRule="auto"/>
              <w:jc w:val="right"/>
              <w:rPr>
                <w:rFonts w:eastAsiaTheme="minorEastAsia"/>
                <w:szCs w:val="21"/>
              </w:rPr>
            </w:pPr>
            <w:r w:rsidRPr="00176D4B">
              <w:rPr>
                <w:rFonts w:eastAsiaTheme="minorEastAsia"/>
                <w:szCs w:val="21"/>
              </w:rPr>
              <w:t>49,195,350,546.82</w:t>
            </w:r>
          </w:p>
        </w:tc>
        <w:tc>
          <w:tcPr>
            <w:tcW w:w="778" w:type="pct"/>
            <w:tcBorders>
              <w:top w:val="single" w:sz="4" w:space="0" w:color="auto"/>
              <w:left w:val="single" w:sz="4" w:space="0" w:color="auto"/>
              <w:bottom w:val="single" w:sz="4" w:space="0" w:color="auto"/>
              <w:right w:val="single" w:sz="4" w:space="0" w:color="auto"/>
            </w:tcBorders>
            <w:vAlign w:val="bottom"/>
          </w:tcPr>
          <w:p w:rsidR="00710DA9" w:rsidRPr="00176D4B" w:rsidRDefault="00710DA9" w:rsidP="005C606A">
            <w:pPr>
              <w:spacing w:line="360" w:lineRule="auto"/>
              <w:jc w:val="right"/>
              <w:rPr>
                <w:rFonts w:eastAsiaTheme="minorEastAsia"/>
                <w:szCs w:val="21"/>
              </w:rPr>
            </w:pPr>
            <w:r w:rsidRPr="00176D4B">
              <w:rPr>
                <w:rFonts w:eastAsiaTheme="minorEastAsia"/>
                <w:szCs w:val="21"/>
              </w:rPr>
              <w:t>5,905,346,643.19</w:t>
            </w:r>
          </w:p>
        </w:tc>
        <w:tc>
          <w:tcPr>
            <w:tcW w:w="778" w:type="pct"/>
            <w:gridSpan w:val="2"/>
            <w:tcBorders>
              <w:top w:val="single" w:sz="4" w:space="0" w:color="auto"/>
              <w:left w:val="single" w:sz="4" w:space="0" w:color="auto"/>
              <w:bottom w:val="single" w:sz="4" w:space="0" w:color="auto"/>
              <w:right w:val="single" w:sz="4" w:space="0" w:color="auto"/>
            </w:tcBorders>
            <w:vAlign w:val="bottom"/>
          </w:tcPr>
          <w:p w:rsidR="00710DA9" w:rsidRPr="00176D4B" w:rsidRDefault="00710DA9" w:rsidP="005C606A">
            <w:pPr>
              <w:spacing w:line="360" w:lineRule="auto"/>
              <w:jc w:val="right"/>
              <w:rPr>
                <w:rFonts w:eastAsiaTheme="minorEastAsia"/>
                <w:szCs w:val="21"/>
              </w:rPr>
            </w:pPr>
            <w:r w:rsidRPr="00176D4B">
              <w:rPr>
                <w:rFonts w:eastAsiaTheme="minorEastAsia"/>
                <w:szCs w:val="21"/>
              </w:rPr>
              <w:t>9,385,800,456.31</w:t>
            </w:r>
          </w:p>
        </w:tc>
      </w:tr>
      <w:tr w:rsidR="00710DA9" w:rsidRPr="00D0515B" w:rsidTr="005C606A">
        <w:trPr>
          <w:jc w:val="center"/>
        </w:trPr>
        <w:tc>
          <w:tcPr>
            <w:tcW w:w="1886" w:type="pct"/>
            <w:tcBorders>
              <w:top w:val="single" w:sz="4" w:space="0" w:color="auto"/>
              <w:left w:val="single" w:sz="4" w:space="0" w:color="auto"/>
              <w:bottom w:val="single" w:sz="4" w:space="0" w:color="auto"/>
              <w:right w:val="single" w:sz="4" w:space="0" w:color="auto"/>
            </w:tcBorders>
            <w:hideMark/>
          </w:tcPr>
          <w:p w:rsidR="00710DA9" w:rsidRPr="00176D4B" w:rsidRDefault="00710DA9" w:rsidP="005C606A">
            <w:pPr>
              <w:spacing w:line="360" w:lineRule="auto"/>
              <w:rPr>
                <w:rFonts w:eastAsiaTheme="minorEastAsia"/>
                <w:szCs w:val="21"/>
              </w:rPr>
            </w:pPr>
            <w:r w:rsidRPr="00176D4B">
              <w:rPr>
                <w:rFonts w:eastAsiaTheme="minorEastAsia"/>
                <w:szCs w:val="21"/>
              </w:rPr>
              <w:t>本报告期基金拆分变动份额</w:t>
            </w:r>
          </w:p>
        </w:tc>
        <w:tc>
          <w:tcPr>
            <w:tcW w:w="779" w:type="pct"/>
            <w:tcBorders>
              <w:top w:val="single" w:sz="4" w:space="0" w:color="auto"/>
              <w:left w:val="single" w:sz="4" w:space="0" w:color="auto"/>
              <w:bottom w:val="single" w:sz="4" w:space="0" w:color="auto"/>
              <w:right w:val="single" w:sz="4" w:space="0" w:color="auto"/>
            </w:tcBorders>
            <w:vAlign w:val="bottom"/>
          </w:tcPr>
          <w:p w:rsidR="00710DA9" w:rsidRPr="00176D4B" w:rsidRDefault="00710DA9" w:rsidP="005C606A">
            <w:pPr>
              <w:spacing w:line="360" w:lineRule="auto"/>
              <w:jc w:val="right"/>
              <w:rPr>
                <w:rFonts w:eastAsiaTheme="minorEastAsia"/>
                <w:szCs w:val="21"/>
              </w:rPr>
            </w:pPr>
            <w:r w:rsidRPr="00176D4B">
              <w:rPr>
                <w:rFonts w:eastAsiaTheme="minorEastAsia"/>
                <w:szCs w:val="21"/>
              </w:rPr>
              <w:t>-</w:t>
            </w:r>
          </w:p>
        </w:tc>
        <w:tc>
          <w:tcPr>
            <w:tcW w:w="779" w:type="pct"/>
            <w:tcBorders>
              <w:top w:val="single" w:sz="4" w:space="0" w:color="auto"/>
              <w:left w:val="single" w:sz="4" w:space="0" w:color="auto"/>
              <w:bottom w:val="single" w:sz="4" w:space="0" w:color="auto"/>
              <w:right w:val="single" w:sz="4" w:space="0" w:color="auto"/>
            </w:tcBorders>
            <w:vAlign w:val="bottom"/>
          </w:tcPr>
          <w:p w:rsidR="00710DA9" w:rsidRPr="00176D4B" w:rsidRDefault="00710DA9" w:rsidP="005C606A">
            <w:pPr>
              <w:spacing w:line="360" w:lineRule="auto"/>
              <w:jc w:val="right"/>
              <w:rPr>
                <w:rFonts w:eastAsiaTheme="minorEastAsia"/>
                <w:szCs w:val="21"/>
              </w:rPr>
            </w:pPr>
            <w:r w:rsidRPr="00176D4B">
              <w:rPr>
                <w:rFonts w:eastAsiaTheme="minorEastAsia"/>
                <w:szCs w:val="21"/>
              </w:rPr>
              <w:t>-</w:t>
            </w:r>
          </w:p>
        </w:tc>
        <w:tc>
          <w:tcPr>
            <w:tcW w:w="778" w:type="pct"/>
            <w:tcBorders>
              <w:top w:val="single" w:sz="4" w:space="0" w:color="auto"/>
              <w:left w:val="single" w:sz="4" w:space="0" w:color="auto"/>
              <w:bottom w:val="single" w:sz="4" w:space="0" w:color="auto"/>
              <w:right w:val="single" w:sz="4" w:space="0" w:color="auto"/>
            </w:tcBorders>
            <w:vAlign w:val="bottom"/>
          </w:tcPr>
          <w:p w:rsidR="00710DA9" w:rsidRPr="00176D4B" w:rsidRDefault="00710DA9" w:rsidP="005C606A">
            <w:pPr>
              <w:spacing w:line="360" w:lineRule="auto"/>
              <w:jc w:val="right"/>
              <w:rPr>
                <w:rFonts w:eastAsiaTheme="minorEastAsia"/>
                <w:szCs w:val="21"/>
              </w:rPr>
            </w:pPr>
            <w:r w:rsidRPr="00176D4B">
              <w:rPr>
                <w:rFonts w:eastAsiaTheme="minorEastAsia"/>
                <w:szCs w:val="21"/>
              </w:rPr>
              <w:t>-</w:t>
            </w:r>
          </w:p>
        </w:tc>
        <w:tc>
          <w:tcPr>
            <w:tcW w:w="778" w:type="pct"/>
            <w:gridSpan w:val="2"/>
            <w:tcBorders>
              <w:top w:val="single" w:sz="4" w:space="0" w:color="auto"/>
              <w:left w:val="single" w:sz="4" w:space="0" w:color="auto"/>
              <w:bottom w:val="single" w:sz="4" w:space="0" w:color="auto"/>
              <w:right w:val="single" w:sz="4" w:space="0" w:color="auto"/>
            </w:tcBorders>
            <w:vAlign w:val="bottom"/>
          </w:tcPr>
          <w:p w:rsidR="00710DA9" w:rsidRPr="00176D4B" w:rsidRDefault="00710DA9" w:rsidP="005C606A">
            <w:pPr>
              <w:spacing w:line="360" w:lineRule="auto"/>
              <w:jc w:val="right"/>
              <w:rPr>
                <w:rFonts w:eastAsiaTheme="minorEastAsia"/>
                <w:szCs w:val="21"/>
              </w:rPr>
            </w:pPr>
            <w:r w:rsidRPr="00176D4B">
              <w:rPr>
                <w:rFonts w:eastAsiaTheme="minorEastAsia"/>
                <w:szCs w:val="21"/>
              </w:rPr>
              <w:t>-</w:t>
            </w:r>
          </w:p>
        </w:tc>
      </w:tr>
      <w:tr w:rsidR="00710DA9" w:rsidRPr="00D0515B" w:rsidTr="005C606A">
        <w:trPr>
          <w:jc w:val="center"/>
        </w:trPr>
        <w:tc>
          <w:tcPr>
            <w:tcW w:w="1886" w:type="pct"/>
            <w:tcBorders>
              <w:top w:val="single" w:sz="4" w:space="0" w:color="auto"/>
              <w:left w:val="single" w:sz="4" w:space="0" w:color="auto"/>
              <w:bottom w:val="single" w:sz="4" w:space="0" w:color="auto"/>
              <w:right w:val="single" w:sz="4" w:space="0" w:color="auto"/>
            </w:tcBorders>
            <w:hideMark/>
          </w:tcPr>
          <w:p w:rsidR="00710DA9" w:rsidRPr="00176D4B" w:rsidRDefault="00710DA9" w:rsidP="005C606A">
            <w:pPr>
              <w:spacing w:line="360" w:lineRule="auto"/>
              <w:rPr>
                <w:rFonts w:eastAsiaTheme="minorEastAsia"/>
                <w:szCs w:val="21"/>
              </w:rPr>
            </w:pPr>
            <w:r w:rsidRPr="00DA3188">
              <w:rPr>
                <w:szCs w:val="21"/>
              </w:rPr>
              <w:t>本报告期期末基金份额总额</w:t>
            </w:r>
          </w:p>
        </w:tc>
        <w:tc>
          <w:tcPr>
            <w:tcW w:w="779" w:type="pct"/>
            <w:tcBorders>
              <w:top w:val="single" w:sz="4" w:space="0" w:color="auto"/>
              <w:left w:val="single" w:sz="4" w:space="0" w:color="auto"/>
              <w:bottom w:val="single" w:sz="4" w:space="0" w:color="auto"/>
              <w:right w:val="single" w:sz="4" w:space="0" w:color="auto"/>
            </w:tcBorders>
            <w:vAlign w:val="center"/>
          </w:tcPr>
          <w:p w:rsidR="00710DA9" w:rsidRPr="00176D4B" w:rsidRDefault="00710DA9" w:rsidP="005C606A">
            <w:pPr>
              <w:spacing w:line="360" w:lineRule="auto"/>
              <w:jc w:val="right"/>
              <w:rPr>
                <w:rFonts w:eastAsiaTheme="minorEastAsia"/>
                <w:szCs w:val="21"/>
              </w:rPr>
            </w:pPr>
            <w:r w:rsidRPr="00176D4B">
              <w:rPr>
                <w:rFonts w:eastAsiaTheme="minorEastAsia"/>
                <w:szCs w:val="21"/>
              </w:rPr>
              <w:t>17,569,248,524.92</w:t>
            </w:r>
          </w:p>
        </w:tc>
        <w:tc>
          <w:tcPr>
            <w:tcW w:w="779" w:type="pct"/>
            <w:tcBorders>
              <w:top w:val="single" w:sz="4" w:space="0" w:color="auto"/>
              <w:left w:val="single" w:sz="4" w:space="0" w:color="auto"/>
              <w:bottom w:val="single" w:sz="4" w:space="0" w:color="auto"/>
              <w:right w:val="single" w:sz="4" w:space="0" w:color="auto"/>
            </w:tcBorders>
            <w:vAlign w:val="center"/>
          </w:tcPr>
          <w:p w:rsidR="00710DA9" w:rsidRPr="00176D4B" w:rsidRDefault="00710DA9" w:rsidP="005C606A">
            <w:pPr>
              <w:spacing w:line="360" w:lineRule="auto"/>
              <w:jc w:val="right"/>
              <w:rPr>
                <w:rFonts w:eastAsiaTheme="minorEastAsia"/>
                <w:szCs w:val="21"/>
              </w:rPr>
            </w:pPr>
            <w:r w:rsidRPr="00176D4B">
              <w:rPr>
                <w:rFonts w:eastAsiaTheme="minorEastAsia"/>
                <w:szCs w:val="21"/>
              </w:rPr>
              <w:t>17,417,328,142.47</w:t>
            </w:r>
          </w:p>
        </w:tc>
        <w:tc>
          <w:tcPr>
            <w:tcW w:w="778" w:type="pct"/>
            <w:tcBorders>
              <w:top w:val="single" w:sz="4" w:space="0" w:color="auto"/>
              <w:left w:val="single" w:sz="4" w:space="0" w:color="auto"/>
              <w:bottom w:val="single" w:sz="4" w:space="0" w:color="auto"/>
              <w:right w:val="single" w:sz="4" w:space="0" w:color="auto"/>
            </w:tcBorders>
            <w:vAlign w:val="center"/>
          </w:tcPr>
          <w:p w:rsidR="00710DA9" w:rsidRPr="00176D4B" w:rsidRDefault="00710DA9" w:rsidP="005C606A">
            <w:pPr>
              <w:spacing w:line="360" w:lineRule="auto"/>
              <w:jc w:val="right"/>
              <w:rPr>
                <w:rFonts w:eastAsiaTheme="minorEastAsia"/>
                <w:szCs w:val="21"/>
              </w:rPr>
            </w:pPr>
            <w:r w:rsidRPr="00176D4B">
              <w:rPr>
                <w:rFonts w:eastAsiaTheme="minorEastAsia"/>
                <w:szCs w:val="21"/>
              </w:rPr>
              <w:t>3,348,679,461.90</w:t>
            </w:r>
          </w:p>
        </w:tc>
        <w:tc>
          <w:tcPr>
            <w:tcW w:w="778" w:type="pct"/>
            <w:gridSpan w:val="2"/>
            <w:tcBorders>
              <w:top w:val="single" w:sz="4" w:space="0" w:color="auto"/>
              <w:left w:val="single" w:sz="4" w:space="0" w:color="auto"/>
              <w:bottom w:val="single" w:sz="4" w:space="0" w:color="auto"/>
              <w:right w:val="single" w:sz="4" w:space="0" w:color="auto"/>
            </w:tcBorders>
            <w:vAlign w:val="center"/>
          </w:tcPr>
          <w:p w:rsidR="00710DA9" w:rsidRPr="00176D4B" w:rsidRDefault="00710DA9" w:rsidP="005C606A">
            <w:pPr>
              <w:spacing w:line="360" w:lineRule="auto"/>
              <w:jc w:val="right"/>
              <w:rPr>
                <w:rFonts w:eastAsiaTheme="minorEastAsia"/>
                <w:szCs w:val="21"/>
              </w:rPr>
            </w:pPr>
            <w:r w:rsidRPr="00176D4B">
              <w:rPr>
                <w:rFonts w:eastAsiaTheme="minorEastAsia"/>
                <w:szCs w:val="21"/>
              </w:rPr>
              <w:t>883,993,621.15</w:t>
            </w:r>
          </w:p>
        </w:tc>
      </w:tr>
    </w:tbl>
    <w:p w:rsidR="006D141C" w:rsidRPr="00BF47EE" w:rsidRDefault="006D141C" w:rsidP="00F606F9">
      <w:pPr>
        <w:pStyle w:val="20"/>
        <w:tabs>
          <w:tab w:val="num" w:pos="425"/>
        </w:tabs>
        <w:spacing w:beforeLines="100" w:before="312" w:afterLines="100" w:after="312"/>
        <w:ind w:left="425" w:hanging="425"/>
        <w:jc w:val="center"/>
        <w:rPr>
          <w:rFonts w:ascii="宋体" w:hAnsi="宋体"/>
          <w:color w:val="000000"/>
          <w:sz w:val="21"/>
          <w:szCs w:val="21"/>
        </w:rPr>
      </w:pPr>
      <w:bookmarkStart w:id="84" w:name="_Toc331410116"/>
      <w:bookmarkStart w:id="85" w:name="_Toc225500054"/>
      <w:bookmarkStart w:id="86" w:name="_Toc35532673"/>
      <w:r w:rsidRPr="00BF47EE">
        <w:rPr>
          <w:rFonts w:ascii="宋体" w:hAnsi="宋体" w:hint="eastAsia"/>
          <w:color w:val="000000"/>
          <w:sz w:val="21"/>
          <w:szCs w:val="21"/>
        </w:rPr>
        <w:t>§11</w:t>
      </w:r>
      <w:r w:rsidR="0066111A" w:rsidRPr="0091212A">
        <w:rPr>
          <w:rFonts w:asciiTheme="minorEastAsia" w:eastAsiaTheme="minorEastAsia" w:hAnsiTheme="minorEastAsia"/>
          <w:kern w:val="0"/>
          <w:sz w:val="21"/>
          <w:szCs w:val="21"/>
        </w:rPr>
        <w:tab/>
      </w:r>
      <w:r w:rsidRPr="00BF47EE">
        <w:rPr>
          <w:rFonts w:ascii="宋体" w:hAnsi="宋体" w:hint="eastAsia"/>
          <w:color w:val="000000"/>
          <w:sz w:val="21"/>
          <w:szCs w:val="21"/>
        </w:rPr>
        <w:t>重大事件揭示</w:t>
      </w:r>
      <w:bookmarkEnd w:id="84"/>
      <w:bookmarkEnd w:id="85"/>
      <w:bookmarkEnd w:id="86"/>
    </w:p>
    <w:p w:rsidR="006D141C" w:rsidRPr="005F4548" w:rsidRDefault="00F962A2" w:rsidP="00F26963">
      <w:pPr>
        <w:pStyle w:val="20"/>
        <w:spacing w:before="0" w:after="0"/>
        <w:rPr>
          <w:rFonts w:ascii="宋体" w:hAnsi="宋体" w:cs="Times New Roman"/>
          <w:kern w:val="0"/>
          <w:sz w:val="21"/>
          <w:szCs w:val="21"/>
        </w:rPr>
      </w:pPr>
      <w:bookmarkStart w:id="87" w:name="_Toc331410117"/>
      <w:bookmarkStart w:id="88" w:name="_Toc35532674"/>
      <w:r w:rsidRPr="005F4548">
        <w:rPr>
          <w:rFonts w:ascii="宋体" w:hAnsi="宋体"/>
          <w:color w:val="000000"/>
          <w:kern w:val="0"/>
          <w:sz w:val="21"/>
          <w:szCs w:val="21"/>
        </w:rPr>
        <w:t>11.1</w:t>
      </w:r>
      <w:r w:rsidR="006A6055" w:rsidRPr="0091212A">
        <w:rPr>
          <w:rFonts w:asciiTheme="minorEastAsia" w:eastAsiaTheme="minorEastAsia" w:hAnsiTheme="minorEastAsia"/>
          <w:kern w:val="0"/>
          <w:sz w:val="21"/>
          <w:szCs w:val="21"/>
        </w:rPr>
        <w:tab/>
      </w:r>
      <w:r w:rsidR="006D141C" w:rsidRPr="005F4548">
        <w:rPr>
          <w:rFonts w:ascii="宋体" w:hAnsi="宋体" w:cs="Times New Roman" w:hint="eastAsia"/>
          <w:kern w:val="0"/>
          <w:sz w:val="21"/>
          <w:szCs w:val="21"/>
        </w:rPr>
        <w:t>基金份额持有人大会决议</w:t>
      </w:r>
      <w:bookmarkEnd w:id="87"/>
      <w:bookmarkEnd w:id="88"/>
    </w:p>
    <w:p w:rsidR="006D141C" w:rsidRPr="00176D4B" w:rsidRDefault="006D141C" w:rsidP="00F26963">
      <w:pPr>
        <w:spacing w:line="360" w:lineRule="auto"/>
        <w:ind w:firstLineChars="200" w:firstLine="420"/>
        <w:rPr>
          <w:rFonts w:eastAsiaTheme="minorEastAsia"/>
          <w:szCs w:val="21"/>
        </w:rPr>
      </w:pPr>
      <w:bookmarkStart w:id="89" w:name="_Toc331410118"/>
      <w:r w:rsidRPr="00176D4B">
        <w:rPr>
          <w:rFonts w:eastAsiaTheme="minorEastAsia"/>
          <w:szCs w:val="21"/>
        </w:rPr>
        <w:t>本报告期内未召开基金份额持有人大会。</w:t>
      </w:r>
    </w:p>
    <w:p w:rsidR="006D141C" w:rsidRPr="005F4548" w:rsidRDefault="00F962A2" w:rsidP="00F26963">
      <w:pPr>
        <w:pStyle w:val="20"/>
        <w:spacing w:before="0" w:after="0"/>
        <w:rPr>
          <w:rFonts w:ascii="宋体" w:hAnsi="宋体"/>
          <w:color w:val="000000"/>
          <w:kern w:val="0"/>
          <w:sz w:val="21"/>
          <w:szCs w:val="21"/>
        </w:rPr>
      </w:pPr>
      <w:bookmarkStart w:id="90" w:name="_Toc35532675"/>
      <w:r w:rsidRPr="005F4548">
        <w:rPr>
          <w:rFonts w:ascii="宋体" w:hAnsi="宋体"/>
          <w:color w:val="000000"/>
          <w:kern w:val="0"/>
          <w:sz w:val="21"/>
          <w:szCs w:val="21"/>
        </w:rPr>
        <w:t>11.2</w:t>
      </w:r>
      <w:r w:rsidR="006A6055" w:rsidRPr="0091212A">
        <w:rPr>
          <w:rFonts w:asciiTheme="minorEastAsia" w:eastAsiaTheme="minorEastAsia" w:hAnsiTheme="minorEastAsia"/>
          <w:kern w:val="0"/>
          <w:sz w:val="21"/>
          <w:szCs w:val="21"/>
        </w:rPr>
        <w:tab/>
      </w:r>
      <w:r w:rsidR="006D141C" w:rsidRPr="005F4548">
        <w:rPr>
          <w:rFonts w:ascii="宋体" w:hAnsi="宋体" w:hint="eastAsia"/>
          <w:color w:val="000000"/>
          <w:kern w:val="0"/>
          <w:sz w:val="21"/>
          <w:szCs w:val="21"/>
        </w:rPr>
        <w:t>基金管理人、基金托管人的专门基金托管部门的重大人事变动</w:t>
      </w:r>
      <w:bookmarkEnd w:id="89"/>
      <w:bookmarkEnd w:id="90"/>
    </w:p>
    <w:p w:rsidR="0026667F" w:rsidRDefault="00DF617A">
      <w:pPr>
        <w:spacing w:line="360" w:lineRule="auto"/>
        <w:ind w:firstLineChars="200" w:firstLine="420"/>
        <w:rPr>
          <w:rFonts w:eastAsiaTheme="minorEastAsia"/>
          <w:szCs w:val="21"/>
        </w:rPr>
      </w:pPr>
      <w:r>
        <w:rPr>
          <w:rFonts w:eastAsiaTheme="minorEastAsia"/>
          <w:szCs w:val="21"/>
        </w:rPr>
        <w:t>本报告期内本基金管理人未发生重大人事变动。</w:t>
      </w:r>
    </w:p>
    <w:p w:rsidR="006D141C" w:rsidRPr="00176D4B" w:rsidRDefault="006D141C" w:rsidP="00F26963">
      <w:pPr>
        <w:spacing w:line="360" w:lineRule="auto"/>
        <w:ind w:firstLineChars="200" w:firstLine="420"/>
        <w:rPr>
          <w:rFonts w:eastAsiaTheme="minorEastAsia"/>
          <w:szCs w:val="21"/>
        </w:rPr>
      </w:pPr>
      <w:bookmarkStart w:id="91" w:name="_Toc331410119"/>
      <w:r w:rsidRPr="00176D4B">
        <w:rPr>
          <w:rFonts w:eastAsiaTheme="minorEastAsia"/>
          <w:szCs w:val="21"/>
        </w:rPr>
        <w:t>本报告期内本基金托管人的专门基金托管部门未发生重大人事变动。</w:t>
      </w:r>
    </w:p>
    <w:p w:rsidR="006D141C" w:rsidRPr="005F4548" w:rsidRDefault="00F962A2" w:rsidP="00F26963">
      <w:pPr>
        <w:pStyle w:val="20"/>
        <w:spacing w:before="0" w:after="0"/>
        <w:rPr>
          <w:rFonts w:ascii="宋体" w:hAnsi="宋体"/>
          <w:color w:val="000000"/>
          <w:kern w:val="0"/>
          <w:sz w:val="21"/>
          <w:szCs w:val="21"/>
        </w:rPr>
      </w:pPr>
      <w:bookmarkStart w:id="92" w:name="_Toc35532676"/>
      <w:r w:rsidRPr="005F4548">
        <w:rPr>
          <w:rFonts w:ascii="宋体" w:hAnsi="宋体"/>
          <w:color w:val="000000"/>
          <w:kern w:val="0"/>
          <w:sz w:val="21"/>
          <w:szCs w:val="21"/>
        </w:rPr>
        <w:t>11.3</w:t>
      </w:r>
      <w:r w:rsidR="006A6055" w:rsidRPr="0091212A">
        <w:rPr>
          <w:rFonts w:asciiTheme="minorEastAsia" w:eastAsiaTheme="minorEastAsia" w:hAnsiTheme="minorEastAsia"/>
          <w:kern w:val="0"/>
          <w:sz w:val="21"/>
          <w:szCs w:val="21"/>
        </w:rPr>
        <w:tab/>
      </w:r>
      <w:r w:rsidR="006D141C" w:rsidRPr="005F4548">
        <w:rPr>
          <w:rFonts w:ascii="宋体" w:hAnsi="宋体" w:hint="eastAsia"/>
          <w:color w:val="000000"/>
          <w:kern w:val="0"/>
          <w:sz w:val="21"/>
          <w:szCs w:val="21"/>
        </w:rPr>
        <w:t>涉及基金管理人、基金财产、基金托管业务的诉讼</w:t>
      </w:r>
      <w:bookmarkEnd w:id="91"/>
      <w:bookmarkEnd w:id="92"/>
    </w:p>
    <w:p w:rsidR="006D141C" w:rsidRPr="00176D4B" w:rsidRDefault="006D141C" w:rsidP="00F26963">
      <w:pPr>
        <w:spacing w:line="360" w:lineRule="auto"/>
        <w:ind w:firstLineChars="200" w:firstLine="420"/>
        <w:rPr>
          <w:rFonts w:eastAsiaTheme="minorEastAsia"/>
          <w:szCs w:val="21"/>
        </w:rPr>
      </w:pPr>
      <w:bookmarkStart w:id="93" w:name="_Toc331410120"/>
      <w:r w:rsidRPr="00176D4B">
        <w:rPr>
          <w:rFonts w:eastAsiaTheme="minorEastAsia"/>
          <w:szCs w:val="21"/>
        </w:rPr>
        <w:t>本报告期内无涉及本基金管理人、基金财产、基金托管业务的诉讼事项。</w:t>
      </w:r>
    </w:p>
    <w:p w:rsidR="006D141C" w:rsidRPr="005F4548" w:rsidRDefault="00F962A2" w:rsidP="00F26963">
      <w:pPr>
        <w:pStyle w:val="20"/>
        <w:spacing w:before="0" w:after="0"/>
        <w:rPr>
          <w:rFonts w:ascii="宋体" w:hAnsi="宋体"/>
          <w:color w:val="000000"/>
          <w:kern w:val="0"/>
          <w:sz w:val="21"/>
          <w:szCs w:val="21"/>
        </w:rPr>
      </w:pPr>
      <w:bookmarkStart w:id="94" w:name="_Toc35532677"/>
      <w:r w:rsidRPr="005F4548">
        <w:rPr>
          <w:rFonts w:ascii="宋体" w:hAnsi="宋体"/>
          <w:color w:val="000000"/>
          <w:kern w:val="0"/>
          <w:sz w:val="21"/>
          <w:szCs w:val="21"/>
        </w:rPr>
        <w:t>11.4</w:t>
      </w:r>
      <w:r w:rsidR="006A6055" w:rsidRPr="0091212A">
        <w:rPr>
          <w:rFonts w:asciiTheme="minorEastAsia" w:eastAsiaTheme="minorEastAsia" w:hAnsiTheme="minorEastAsia"/>
          <w:kern w:val="0"/>
          <w:sz w:val="21"/>
          <w:szCs w:val="21"/>
        </w:rPr>
        <w:tab/>
      </w:r>
      <w:r w:rsidR="006D141C" w:rsidRPr="005F4548">
        <w:rPr>
          <w:rFonts w:ascii="宋体" w:hAnsi="宋体" w:hint="eastAsia"/>
          <w:color w:val="000000"/>
          <w:kern w:val="0"/>
          <w:sz w:val="21"/>
          <w:szCs w:val="21"/>
        </w:rPr>
        <w:t>基金投资策略的改变</w:t>
      </w:r>
      <w:bookmarkEnd w:id="93"/>
      <w:bookmarkEnd w:id="94"/>
    </w:p>
    <w:p w:rsidR="00DF2312" w:rsidRDefault="006D141C" w:rsidP="00DF2312">
      <w:pPr>
        <w:tabs>
          <w:tab w:val="left" w:pos="426"/>
        </w:tabs>
        <w:spacing w:line="360" w:lineRule="auto"/>
        <w:ind w:firstLineChars="200" w:firstLine="420"/>
        <w:jc w:val="left"/>
        <w:rPr>
          <w:rFonts w:eastAsiaTheme="minorEastAsia"/>
          <w:kern w:val="0"/>
          <w:szCs w:val="21"/>
        </w:rPr>
      </w:pPr>
      <w:bookmarkStart w:id="95" w:name="_Toc331410121"/>
      <w:r w:rsidRPr="00176D4B">
        <w:rPr>
          <w:rFonts w:eastAsiaTheme="minorEastAsia"/>
          <w:szCs w:val="21"/>
        </w:rPr>
        <w:t>本报告期内本基金的投资策略未有重大变化。</w:t>
      </w:r>
    </w:p>
    <w:p w:rsidR="006D141C" w:rsidRPr="005F4548" w:rsidRDefault="00F962A2" w:rsidP="00F26963">
      <w:pPr>
        <w:pStyle w:val="20"/>
        <w:spacing w:before="0" w:after="0"/>
        <w:rPr>
          <w:rFonts w:ascii="宋体" w:hAnsi="宋体"/>
          <w:color w:val="000000"/>
          <w:kern w:val="0"/>
          <w:sz w:val="21"/>
          <w:szCs w:val="21"/>
        </w:rPr>
      </w:pPr>
      <w:bookmarkStart w:id="96" w:name="_Toc35532678"/>
      <w:bookmarkEnd w:id="95"/>
      <w:r w:rsidRPr="005F4548">
        <w:rPr>
          <w:rFonts w:ascii="宋体" w:hAnsi="宋体"/>
          <w:color w:val="000000"/>
          <w:kern w:val="0"/>
          <w:sz w:val="21"/>
          <w:szCs w:val="21"/>
        </w:rPr>
        <w:t>11.5</w:t>
      </w:r>
      <w:r w:rsidR="006A6055" w:rsidRPr="0091212A">
        <w:rPr>
          <w:rFonts w:asciiTheme="minorEastAsia" w:eastAsiaTheme="minorEastAsia" w:hAnsiTheme="minorEastAsia"/>
          <w:kern w:val="0"/>
          <w:sz w:val="21"/>
          <w:szCs w:val="21"/>
        </w:rPr>
        <w:tab/>
      </w:r>
      <w:r w:rsidR="000716BB" w:rsidRPr="005F4548">
        <w:rPr>
          <w:rFonts w:ascii="宋体" w:hAnsi="宋体" w:hint="eastAsia"/>
          <w:color w:val="000000"/>
          <w:kern w:val="0"/>
          <w:sz w:val="21"/>
          <w:szCs w:val="21"/>
        </w:rPr>
        <w:t>为基金进行审计的会计师事务所情况</w:t>
      </w:r>
      <w:bookmarkEnd w:id="96"/>
    </w:p>
    <w:p w:rsidR="006D141C" w:rsidRPr="00176D4B" w:rsidRDefault="006D141C" w:rsidP="00F26963">
      <w:pPr>
        <w:spacing w:line="360" w:lineRule="auto"/>
        <w:ind w:firstLineChars="200" w:firstLine="420"/>
        <w:rPr>
          <w:rFonts w:eastAsiaTheme="minorEastAsia"/>
          <w:szCs w:val="21"/>
        </w:rPr>
      </w:pPr>
      <w:bookmarkStart w:id="97" w:name="OLE_LINK3"/>
      <w:bookmarkStart w:id="98" w:name="_Toc331410122"/>
      <w:r w:rsidRPr="00176D4B">
        <w:rPr>
          <w:rFonts w:eastAsiaTheme="minorEastAsia"/>
          <w:szCs w:val="21"/>
        </w:rPr>
        <w:t>本基金自基金合同生效以来连续</w:t>
      </w:r>
      <w:r w:rsidRPr="00176D4B">
        <w:rPr>
          <w:rFonts w:eastAsiaTheme="minorEastAsia"/>
          <w:szCs w:val="21"/>
        </w:rPr>
        <w:t>7</w:t>
      </w:r>
      <w:r w:rsidRPr="00176D4B">
        <w:rPr>
          <w:rFonts w:eastAsiaTheme="minorEastAsia"/>
          <w:szCs w:val="21"/>
        </w:rPr>
        <w:t>年聘请安永华明会计师事务所（特殊普通合伙）提供审计服务，本报告年度的审计费用为</w:t>
      </w:r>
      <w:r w:rsidRPr="00176D4B">
        <w:rPr>
          <w:rFonts w:eastAsiaTheme="minorEastAsia"/>
          <w:szCs w:val="21"/>
        </w:rPr>
        <w:t>117,000.00</w:t>
      </w:r>
      <w:r w:rsidRPr="00176D4B">
        <w:rPr>
          <w:rFonts w:eastAsiaTheme="minorEastAsia"/>
          <w:szCs w:val="21"/>
        </w:rPr>
        <w:t>元。</w:t>
      </w:r>
    </w:p>
    <w:p w:rsidR="006D141C" w:rsidRPr="005F4548" w:rsidRDefault="00F962A2" w:rsidP="00F26963">
      <w:pPr>
        <w:pStyle w:val="20"/>
        <w:spacing w:before="0" w:after="0"/>
        <w:rPr>
          <w:rFonts w:ascii="宋体" w:hAnsi="宋体"/>
          <w:color w:val="000000"/>
          <w:kern w:val="0"/>
          <w:sz w:val="21"/>
          <w:szCs w:val="21"/>
        </w:rPr>
      </w:pPr>
      <w:bookmarkStart w:id="99" w:name="_Toc35532679"/>
      <w:bookmarkEnd w:id="97"/>
      <w:r w:rsidRPr="005F4548">
        <w:rPr>
          <w:rFonts w:ascii="宋体" w:hAnsi="宋体"/>
          <w:color w:val="000000"/>
          <w:kern w:val="0"/>
          <w:sz w:val="21"/>
          <w:szCs w:val="21"/>
        </w:rPr>
        <w:t>11.6</w:t>
      </w:r>
      <w:r w:rsidR="006A6055" w:rsidRPr="0091212A">
        <w:rPr>
          <w:rFonts w:asciiTheme="minorEastAsia" w:eastAsiaTheme="minorEastAsia" w:hAnsiTheme="minorEastAsia"/>
          <w:kern w:val="0"/>
          <w:sz w:val="21"/>
          <w:szCs w:val="21"/>
        </w:rPr>
        <w:tab/>
      </w:r>
      <w:r w:rsidR="006D141C" w:rsidRPr="005F4548">
        <w:rPr>
          <w:rFonts w:ascii="宋体" w:hAnsi="宋体" w:hint="eastAsia"/>
          <w:color w:val="000000"/>
          <w:kern w:val="0"/>
          <w:sz w:val="21"/>
          <w:szCs w:val="21"/>
        </w:rPr>
        <w:t>管理人、托管人及其高级管理人员受稽查或处罚等情况</w:t>
      </w:r>
      <w:bookmarkEnd w:id="98"/>
      <w:bookmarkEnd w:id="99"/>
    </w:p>
    <w:p w:rsidR="0026667F" w:rsidRDefault="00DF617A">
      <w:pPr>
        <w:spacing w:line="360" w:lineRule="auto"/>
        <w:ind w:firstLineChars="200" w:firstLine="420"/>
        <w:rPr>
          <w:rFonts w:eastAsiaTheme="minorEastAsia"/>
          <w:szCs w:val="21"/>
        </w:rPr>
      </w:pPr>
      <w:r>
        <w:rPr>
          <w:rFonts w:eastAsiaTheme="minorEastAsia"/>
          <w:szCs w:val="21"/>
        </w:rPr>
        <w:t>本报告期，基金管理人和托管人托管业务部门及其相关高级管理人员未受到稽查或处罚。</w:t>
      </w:r>
      <w:r>
        <w:rPr>
          <w:rFonts w:eastAsiaTheme="minorEastAsia"/>
          <w:szCs w:val="21"/>
        </w:rPr>
        <w:t xml:space="preserve"> </w:t>
      </w:r>
    </w:p>
    <w:p w:rsidR="006D141C" w:rsidRPr="00176D4B" w:rsidRDefault="006D141C" w:rsidP="00F26963">
      <w:pPr>
        <w:spacing w:line="360" w:lineRule="auto"/>
        <w:ind w:firstLineChars="200" w:firstLine="420"/>
        <w:rPr>
          <w:rFonts w:eastAsiaTheme="minorEastAsia"/>
          <w:szCs w:val="21"/>
        </w:rPr>
      </w:pPr>
      <w:bookmarkStart w:id="100" w:name="_Toc331410123"/>
      <w:r w:rsidRPr="00176D4B">
        <w:rPr>
          <w:rFonts w:eastAsiaTheme="minorEastAsia"/>
          <w:szCs w:val="21"/>
        </w:rPr>
        <w:t>报告期内，公司收到中国证券监督管理委员会广东监管局对我司采取责令改正措施的决定，对公司提出整改要求。公司已及时完成了整改。</w:t>
      </w:r>
    </w:p>
    <w:p w:rsidR="006D141C" w:rsidRPr="005F4548" w:rsidRDefault="00F962A2" w:rsidP="00F26963">
      <w:pPr>
        <w:pStyle w:val="20"/>
        <w:spacing w:before="0" w:after="0"/>
        <w:rPr>
          <w:rFonts w:ascii="宋体" w:hAnsi="宋体"/>
          <w:color w:val="000000"/>
          <w:kern w:val="0"/>
          <w:sz w:val="21"/>
          <w:szCs w:val="21"/>
        </w:rPr>
      </w:pPr>
      <w:bookmarkStart w:id="101" w:name="_Toc35532680"/>
      <w:r w:rsidRPr="005F4548">
        <w:rPr>
          <w:rFonts w:ascii="宋体" w:hAnsi="宋体"/>
          <w:color w:val="000000"/>
          <w:kern w:val="0"/>
          <w:sz w:val="21"/>
          <w:szCs w:val="21"/>
        </w:rPr>
        <w:t>11.7</w:t>
      </w:r>
      <w:r w:rsidR="006A6055" w:rsidRPr="0091212A">
        <w:rPr>
          <w:rFonts w:asciiTheme="minorEastAsia" w:eastAsiaTheme="minorEastAsia" w:hAnsiTheme="minorEastAsia"/>
          <w:kern w:val="0"/>
          <w:sz w:val="21"/>
          <w:szCs w:val="21"/>
        </w:rPr>
        <w:tab/>
      </w:r>
      <w:r w:rsidR="006D141C" w:rsidRPr="005F4548">
        <w:rPr>
          <w:rFonts w:ascii="宋体" w:hAnsi="宋体" w:hint="eastAsia"/>
          <w:color w:val="000000"/>
          <w:kern w:val="0"/>
          <w:sz w:val="21"/>
          <w:szCs w:val="21"/>
        </w:rPr>
        <w:t>基金租用证券公司交易单元的有关情况</w:t>
      </w:r>
      <w:bookmarkEnd w:id="100"/>
      <w:bookmarkEnd w:id="101"/>
    </w:p>
    <w:p w:rsidR="006D141C" w:rsidRPr="00D0515B" w:rsidRDefault="00EE1CF9" w:rsidP="00F26963">
      <w:pPr>
        <w:spacing w:line="360" w:lineRule="auto"/>
        <w:rPr>
          <w:rFonts w:asciiTheme="minorEastAsia" w:eastAsiaTheme="minorEastAsia" w:hAnsiTheme="minorEastAsia"/>
          <w:b/>
          <w:szCs w:val="21"/>
        </w:rPr>
      </w:pPr>
      <w:bookmarkStart w:id="102" w:name="_Toc249760070"/>
      <w:r w:rsidRPr="00D0515B">
        <w:rPr>
          <w:rFonts w:asciiTheme="minorEastAsia" w:eastAsiaTheme="minorEastAsia" w:hAnsiTheme="minorEastAsia" w:hint="eastAsia"/>
          <w:b/>
          <w:szCs w:val="21"/>
        </w:rPr>
        <w:t>11</w:t>
      </w:r>
      <w:r w:rsidR="006D141C" w:rsidRPr="00D0515B">
        <w:rPr>
          <w:rFonts w:asciiTheme="minorEastAsia" w:eastAsiaTheme="minorEastAsia" w:hAnsiTheme="minorEastAsia" w:hint="eastAsia"/>
          <w:b/>
          <w:szCs w:val="21"/>
        </w:rPr>
        <w:t>.</w:t>
      </w:r>
      <w:r w:rsidR="00EF62D0" w:rsidRPr="00D0515B">
        <w:rPr>
          <w:rFonts w:asciiTheme="minorEastAsia" w:eastAsiaTheme="minorEastAsia" w:hAnsiTheme="minorEastAsia" w:hint="eastAsia"/>
          <w:b/>
          <w:szCs w:val="21"/>
        </w:rPr>
        <w:t>7</w:t>
      </w:r>
      <w:r w:rsidR="006D141C" w:rsidRPr="00D0515B">
        <w:rPr>
          <w:rFonts w:asciiTheme="minorEastAsia" w:eastAsiaTheme="minorEastAsia" w:hAnsiTheme="minorEastAsia" w:hint="eastAsia"/>
          <w:b/>
          <w:szCs w:val="21"/>
        </w:rPr>
        <w:t>.</w:t>
      </w:r>
      <w:r w:rsidR="001928E4" w:rsidRPr="00D0515B">
        <w:rPr>
          <w:rFonts w:asciiTheme="minorEastAsia" w:eastAsiaTheme="minorEastAsia" w:hAnsiTheme="minorEastAsia" w:hint="eastAsia"/>
          <w:b/>
          <w:szCs w:val="21"/>
        </w:rPr>
        <w:t>1</w:t>
      </w:r>
      <w:r w:rsidR="006D141C" w:rsidRPr="00D0515B">
        <w:rPr>
          <w:rFonts w:asciiTheme="minorEastAsia" w:eastAsiaTheme="minorEastAsia" w:hAnsiTheme="minorEastAsia" w:hint="eastAsia"/>
          <w:b/>
          <w:szCs w:val="21"/>
        </w:rPr>
        <w:t>基金租用证券公司交易单元进行股票投资及佣金支付情况</w:t>
      </w:r>
      <w:bookmarkEnd w:id="102"/>
    </w:p>
    <w:p w:rsidR="006D141C" w:rsidRPr="00176D4B" w:rsidRDefault="006D141C" w:rsidP="00D0515B">
      <w:pPr>
        <w:pStyle w:val="a0"/>
        <w:spacing w:line="360" w:lineRule="auto"/>
        <w:ind w:firstLineChars="2600" w:firstLine="5460"/>
        <w:jc w:val="right"/>
        <w:rPr>
          <w:rFonts w:eastAsiaTheme="minorEastAsia"/>
          <w:szCs w:val="21"/>
        </w:rPr>
      </w:pPr>
      <w:r w:rsidRPr="00176D4B">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C233F" w:rsidRPr="00176D4B"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bookmarkStart w:id="103" w:name="_Toc249760071"/>
            <w:r w:rsidRPr="00176D4B">
              <w:rPr>
                <w:rFonts w:eastAsiaTheme="minorEastAsia"/>
                <w:szCs w:val="21"/>
              </w:rPr>
              <w:t>券商名称</w:t>
            </w: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kern w:val="0"/>
                <w:szCs w:val="21"/>
              </w:rPr>
            </w:pPr>
            <w:r w:rsidRPr="00176D4B">
              <w:rPr>
                <w:rFonts w:eastAsiaTheme="minorEastAsia"/>
                <w:kern w:val="0"/>
                <w:szCs w:val="21"/>
              </w:rPr>
              <w:t>备注</w:t>
            </w:r>
          </w:p>
        </w:tc>
      </w:tr>
      <w:tr w:rsidR="002C233F" w:rsidRPr="00176D4B"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widowControl/>
              <w:spacing w:line="360" w:lineRule="auto"/>
              <w:jc w:val="left"/>
              <w:rPr>
                <w:rFonts w:eastAsiaTheme="minorEastAsia"/>
                <w:szCs w:val="21"/>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widowControl/>
              <w:spacing w:line="360" w:lineRule="auto"/>
              <w:jc w:val="left"/>
              <w:rPr>
                <w:rFonts w:eastAsiaTheme="minorEastAsia"/>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kern w:val="0"/>
                <w:szCs w:val="21"/>
              </w:rPr>
            </w:pPr>
            <w:r w:rsidRPr="00176D4B">
              <w:rPr>
                <w:rFonts w:eastAsiaTheme="minorEastAsia"/>
                <w:kern w:val="0"/>
                <w:szCs w:val="21"/>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widowControl/>
              <w:spacing w:line="360" w:lineRule="auto"/>
              <w:jc w:val="left"/>
              <w:rPr>
                <w:rFonts w:eastAsiaTheme="minorEastAsia"/>
                <w:kern w:val="0"/>
                <w:szCs w:val="21"/>
              </w:rPr>
            </w:pPr>
          </w:p>
        </w:tc>
      </w:tr>
      <w:tr w:rsidR="0026667F">
        <w:tc>
          <w:tcPr>
            <w:tcW w:w="1560" w:type="dxa"/>
            <w:vAlign w:val="center"/>
          </w:tcPr>
          <w:p w:rsidR="0026667F" w:rsidRDefault="00DF617A">
            <w:pPr>
              <w:jc w:val="center"/>
            </w:pPr>
            <w:r>
              <w:rPr>
                <w:rFonts w:eastAsiaTheme="minorEastAsia"/>
                <w:szCs w:val="21"/>
              </w:rPr>
              <w:t>中金公司</w:t>
            </w:r>
          </w:p>
        </w:tc>
        <w:tc>
          <w:tcPr>
            <w:tcW w:w="780" w:type="dxa"/>
            <w:vAlign w:val="center"/>
          </w:tcPr>
          <w:p w:rsidR="0026667F" w:rsidRDefault="00DF617A">
            <w:pPr>
              <w:jc w:val="right"/>
            </w:pPr>
            <w:r>
              <w:rPr>
                <w:rFonts w:eastAsiaTheme="minorEastAsia"/>
                <w:szCs w:val="21"/>
              </w:rPr>
              <w:t>1</w:t>
            </w:r>
          </w:p>
        </w:tc>
        <w:tc>
          <w:tcPr>
            <w:tcW w:w="1800" w:type="dxa"/>
            <w:vAlign w:val="center"/>
          </w:tcPr>
          <w:p w:rsidR="0026667F" w:rsidRDefault="00DF617A">
            <w:pPr>
              <w:jc w:val="right"/>
            </w:pPr>
            <w:r>
              <w:rPr>
                <w:rFonts w:eastAsiaTheme="minorEastAsia"/>
                <w:szCs w:val="21"/>
              </w:rPr>
              <w:t>-</w:t>
            </w:r>
          </w:p>
        </w:tc>
        <w:tc>
          <w:tcPr>
            <w:tcW w:w="1080" w:type="dxa"/>
            <w:vAlign w:val="center"/>
          </w:tcPr>
          <w:p w:rsidR="0026667F" w:rsidRDefault="00DF617A">
            <w:pPr>
              <w:jc w:val="right"/>
            </w:pPr>
            <w:r>
              <w:rPr>
                <w:rFonts w:eastAsiaTheme="minorEastAsia"/>
                <w:szCs w:val="21"/>
              </w:rPr>
              <w:t>-</w:t>
            </w:r>
          </w:p>
        </w:tc>
        <w:tc>
          <w:tcPr>
            <w:tcW w:w="1620" w:type="dxa"/>
            <w:vAlign w:val="center"/>
          </w:tcPr>
          <w:p w:rsidR="0026667F" w:rsidRDefault="00DF617A">
            <w:pPr>
              <w:jc w:val="right"/>
            </w:pPr>
            <w:r>
              <w:rPr>
                <w:rFonts w:eastAsiaTheme="minorEastAsia"/>
                <w:szCs w:val="21"/>
              </w:rPr>
              <w:t>-</w:t>
            </w:r>
          </w:p>
        </w:tc>
        <w:tc>
          <w:tcPr>
            <w:tcW w:w="1080" w:type="dxa"/>
            <w:vAlign w:val="center"/>
          </w:tcPr>
          <w:p w:rsidR="0026667F" w:rsidRDefault="00DF617A">
            <w:pPr>
              <w:jc w:val="right"/>
            </w:pPr>
            <w:r>
              <w:rPr>
                <w:rFonts w:eastAsiaTheme="minorEastAsia"/>
                <w:szCs w:val="21"/>
              </w:rPr>
              <w:t>-</w:t>
            </w:r>
          </w:p>
        </w:tc>
        <w:tc>
          <w:tcPr>
            <w:tcW w:w="1080" w:type="dxa"/>
            <w:vAlign w:val="center"/>
          </w:tcPr>
          <w:p w:rsidR="0026667F" w:rsidRDefault="00DF617A">
            <w:pPr>
              <w:jc w:val="left"/>
            </w:pPr>
            <w:r>
              <w:rPr>
                <w:rFonts w:eastAsiaTheme="minorEastAsia"/>
                <w:szCs w:val="21"/>
              </w:rPr>
              <w:t>-</w:t>
            </w:r>
          </w:p>
        </w:tc>
      </w:tr>
      <w:tr w:rsidR="0026667F">
        <w:tc>
          <w:tcPr>
            <w:tcW w:w="1560" w:type="dxa"/>
            <w:vAlign w:val="center"/>
          </w:tcPr>
          <w:p w:rsidR="0026667F" w:rsidRDefault="00DF617A">
            <w:pPr>
              <w:jc w:val="center"/>
            </w:pPr>
            <w:r>
              <w:rPr>
                <w:rFonts w:eastAsiaTheme="minorEastAsia"/>
                <w:szCs w:val="21"/>
              </w:rPr>
              <w:t>国信证券</w:t>
            </w:r>
          </w:p>
        </w:tc>
        <w:tc>
          <w:tcPr>
            <w:tcW w:w="780" w:type="dxa"/>
            <w:vAlign w:val="center"/>
          </w:tcPr>
          <w:p w:rsidR="0026667F" w:rsidRDefault="00DF617A">
            <w:pPr>
              <w:jc w:val="right"/>
            </w:pPr>
            <w:r>
              <w:rPr>
                <w:rFonts w:eastAsiaTheme="minorEastAsia"/>
                <w:szCs w:val="21"/>
              </w:rPr>
              <w:t>1</w:t>
            </w:r>
          </w:p>
        </w:tc>
        <w:tc>
          <w:tcPr>
            <w:tcW w:w="1800" w:type="dxa"/>
            <w:vAlign w:val="center"/>
          </w:tcPr>
          <w:p w:rsidR="0026667F" w:rsidRDefault="00DF617A">
            <w:pPr>
              <w:jc w:val="right"/>
            </w:pPr>
            <w:r>
              <w:rPr>
                <w:rFonts w:eastAsiaTheme="minorEastAsia"/>
                <w:szCs w:val="21"/>
              </w:rPr>
              <w:t>-</w:t>
            </w:r>
          </w:p>
        </w:tc>
        <w:tc>
          <w:tcPr>
            <w:tcW w:w="1080" w:type="dxa"/>
            <w:vAlign w:val="center"/>
          </w:tcPr>
          <w:p w:rsidR="0026667F" w:rsidRDefault="00DF617A">
            <w:pPr>
              <w:jc w:val="right"/>
            </w:pPr>
            <w:r>
              <w:rPr>
                <w:rFonts w:eastAsiaTheme="minorEastAsia"/>
                <w:szCs w:val="21"/>
              </w:rPr>
              <w:t>-</w:t>
            </w:r>
          </w:p>
        </w:tc>
        <w:tc>
          <w:tcPr>
            <w:tcW w:w="1620" w:type="dxa"/>
            <w:vAlign w:val="center"/>
          </w:tcPr>
          <w:p w:rsidR="0026667F" w:rsidRDefault="00DF617A">
            <w:pPr>
              <w:jc w:val="right"/>
            </w:pPr>
            <w:r>
              <w:rPr>
                <w:rFonts w:eastAsiaTheme="minorEastAsia"/>
                <w:szCs w:val="21"/>
              </w:rPr>
              <w:t>-</w:t>
            </w:r>
          </w:p>
        </w:tc>
        <w:tc>
          <w:tcPr>
            <w:tcW w:w="1080" w:type="dxa"/>
            <w:vAlign w:val="center"/>
          </w:tcPr>
          <w:p w:rsidR="0026667F" w:rsidRDefault="00DF617A">
            <w:pPr>
              <w:jc w:val="right"/>
            </w:pPr>
            <w:r>
              <w:rPr>
                <w:rFonts w:eastAsiaTheme="minorEastAsia"/>
                <w:szCs w:val="21"/>
              </w:rPr>
              <w:t>-</w:t>
            </w:r>
          </w:p>
        </w:tc>
        <w:tc>
          <w:tcPr>
            <w:tcW w:w="1080" w:type="dxa"/>
            <w:vAlign w:val="center"/>
          </w:tcPr>
          <w:p w:rsidR="0026667F" w:rsidRDefault="00DF617A">
            <w:pPr>
              <w:jc w:val="left"/>
            </w:pPr>
            <w:r>
              <w:rPr>
                <w:rFonts w:eastAsiaTheme="minorEastAsia"/>
                <w:szCs w:val="21"/>
              </w:rPr>
              <w:t>-</w:t>
            </w:r>
          </w:p>
        </w:tc>
      </w:tr>
      <w:tr w:rsidR="0026667F">
        <w:tc>
          <w:tcPr>
            <w:tcW w:w="1560" w:type="dxa"/>
            <w:vAlign w:val="center"/>
          </w:tcPr>
          <w:p w:rsidR="0026667F" w:rsidRDefault="00DF617A">
            <w:pPr>
              <w:jc w:val="center"/>
            </w:pPr>
            <w:r>
              <w:rPr>
                <w:rFonts w:eastAsiaTheme="minorEastAsia"/>
                <w:szCs w:val="21"/>
              </w:rPr>
              <w:t>中信证券</w:t>
            </w:r>
          </w:p>
        </w:tc>
        <w:tc>
          <w:tcPr>
            <w:tcW w:w="780" w:type="dxa"/>
            <w:vAlign w:val="center"/>
          </w:tcPr>
          <w:p w:rsidR="0026667F" w:rsidRDefault="00DF617A">
            <w:pPr>
              <w:jc w:val="right"/>
            </w:pPr>
            <w:r>
              <w:rPr>
                <w:rFonts w:eastAsiaTheme="minorEastAsia"/>
                <w:szCs w:val="21"/>
              </w:rPr>
              <w:t>1</w:t>
            </w:r>
          </w:p>
        </w:tc>
        <w:tc>
          <w:tcPr>
            <w:tcW w:w="1800" w:type="dxa"/>
            <w:vAlign w:val="center"/>
          </w:tcPr>
          <w:p w:rsidR="0026667F" w:rsidRDefault="00DF617A">
            <w:pPr>
              <w:jc w:val="right"/>
            </w:pPr>
            <w:r>
              <w:rPr>
                <w:rFonts w:eastAsiaTheme="minorEastAsia"/>
                <w:szCs w:val="21"/>
              </w:rPr>
              <w:t>-</w:t>
            </w:r>
          </w:p>
        </w:tc>
        <w:tc>
          <w:tcPr>
            <w:tcW w:w="1080" w:type="dxa"/>
            <w:vAlign w:val="center"/>
          </w:tcPr>
          <w:p w:rsidR="0026667F" w:rsidRDefault="00DF617A">
            <w:pPr>
              <w:jc w:val="right"/>
            </w:pPr>
            <w:r>
              <w:rPr>
                <w:rFonts w:eastAsiaTheme="minorEastAsia"/>
                <w:szCs w:val="21"/>
              </w:rPr>
              <w:t>-</w:t>
            </w:r>
          </w:p>
        </w:tc>
        <w:tc>
          <w:tcPr>
            <w:tcW w:w="1620" w:type="dxa"/>
            <w:vAlign w:val="center"/>
          </w:tcPr>
          <w:p w:rsidR="0026667F" w:rsidRDefault="00DF617A">
            <w:pPr>
              <w:jc w:val="right"/>
            </w:pPr>
            <w:r>
              <w:rPr>
                <w:rFonts w:eastAsiaTheme="minorEastAsia"/>
                <w:szCs w:val="21"/>
              </w:rPr>
              <w:t>-</w:t>
            </w:r>
          </w:p>
        </w:tc>
        <w:tc>
          <w:tcPr>
            <w:tcW w:w="1080" w:type="dxa"/>
            <w:vAlign w:val="center"/>
          </w:tcPr>
          <w:p w:rsidR="0026667F" w:rsidRDefault="00DF617A">
            <w:pPr>
              <w:jc w:val="right"/>
            </w:pPr>
            <w:r>
              <w:rPr>
                <w:rFonts w:eastAsiaTheme="minorEastAsia"/>
                <w:szCs w:val="21"/>
              </w:rPr>
              <w:t>-</w:t>
            </w:r>
          </w:p>
        </w:tc>
        <w:tc>
          <w:tcPr>
            <w:tcW w:w="1080" w:type="dxa"/>
            <w:vAlign w:val="center"/>
          </w:tcPr>
          <w:p w:rsidR="0026667F" w:rsidRDefault="00DF617A">
            <w:pPr>
              <w:jc w:val="left"/>
            </w:pPr>
            <w:r>
              <w:rPr>
                <w:rFonts w:eastAsiaTheme="minorEastAsia"/>
                <w:szCs w:val="21"/>
              </w:rPr>
              <w:t>-</w:t>
            </w:r>
          </w:p>
        </w:tc>
      </w:tr>
      <w:tr w:rsidR="0026667F">
        <w:tc>
          <w:tcPr>
            <w:tcW w:w="1560" w:type="dxa"/>
            <w:vAlign w:val="center"/>
          </w:tcPr>
          <w:p w:rsidR="0026667F" w:rsidRDefault="00DF617A">
            <w:pPr>
              <w:jc w:val="center"/>
            </w:pPr>
            <w:r>
              <w:rPr>
                <w:rFonts w:eastAsiaTheme="minorEastAsia"/>
                <w:szCs w:val="21"/>
              </w:rPr>
              <w:t>中信建投</w:t>
            </w:r>
          </w:p>
        </w:tc>
        <w:tc>
          <w:tcPr>
            <w:tcW w:w="780" w:type="dxa"/>
            <w:vAlign w:val="center"/>
          </w:tcPr>
          <w:p w:rsidR="0026667F" w:rsidRDefault="00DF617A">
            <w:pPr>
              <w:jc w:val="right"/>
            </w:pPr>
            <w:r>
              <w:rPr>
                <w:rFonts w:eastAsiaTheme="minorEastAsia"/>
                <w:szCs w:val="21"/>
              </w:rPr>
              <w:t>1</w:t>
            </w:r>
          </w:p>
        </w:tc>
        <w:tc>
          <w:tcPr>
            <w:tcW w:w="1800" w:type="dxa"/>
            <w:vAlign w:val="center"/>
          </w:tcPr>
          <w:p w:rsidR="0026667F" w:rsidRDefault="00DF617A">
            <w:pPr>
              <w:jc w:val="right"/>
            </w:pPr>
            <w:r>
              <w:rPr>
                <w:rFonts w:eastAsiaTheme="minorEastAsia"/>
                <w:szCs w:val="21"/>
              </w:rPr>
              <w:t>-</w:t>
            </w:r>
          </w:p>
        </w:tc>
        <w:tc>
          <w:tcPr>
            <w:tcW w:w="1080" w:type="dxa"/>
            <w:vAlign w:val="center"/>
          </w:tcPr>
          <w:p w:rsidR="0026667F" w:rsidRDefault="00DF617A">
            <w:pPr>
              <w:jc w:val="right"/>
            </w:pPr>
            <w:r>
              <w:rPr>
                <w:rFonts w:eastAsiaTheme="minorEastAsia"/>
                <w:szCs w:val="21"/>
              </w:rPr>
              <w:t>-</w:t>
            </w:r>
          </w:p>
        </w:tc>
        <w:tc>
          <w:tcPr>
            <w:tcW w:w="1620" w:type="dxa"/>
            <w:vAlign w:val="center"/>
          </w:tcPr>
          <w:p w:rsidR="0026667F" w:rsidRDefault="00DF617A">
            <w:pPr>
              <w:jc w:val="right"/>
            </w:pPr>
            <w:r>
              <w:rPr>
                <w:rFonts w:eastAsiaTheme="minorEastAsia"/>
                <w:szCs w:val="21"/>
              </w:rPr>
              <w:t>-</w:t>
            </w:r>
          </w:p>
        </w:tc>
        <w:tc>
          <w:tcPr>
            <w:tcW w:w="1080" w:type="dxa"/>
            <w:vAlign w:val="center"/>
          </w:tcPr>
          <w:p w:rsidR="0026667F" w:rsidRDefault="00DF617A">
            <w:pPr>
              <w:jc w:val="right"/>
            </w:pPr>
            <w:r>
              <w:rPr>
                <w:rFonts w:eastAsiaTheme="minorEastAsia"/>
                <w:szCs w:val="21"/>
              </w:rPr>
              <w:t>-</w:t>
            </w:r>
          </w:p>
        </w:tc>
        <w:tc>
          <w:tcPr>
            <w:tcW w:w="1080" w:type="dxa"/>
            <w:vAlign w:val="center"/>
          </w:tcPr>
          <w:p w:rsidR="0026667F" w:rsidRDefault="00DF617A">
            <w:pPr>
              <w:jc w:val="left"/>
            </w:pPr>
            <w:r>
              <w:rPr>
                <w:rFonts w:eastAsiaTheme="minorEastAsia"/>
                <w:szCs w:val="21"/>
              </w:rPr>
              <w:t>-</w:t>
            </w:r>
          </w:p>
        </w:tc>
      </w:tr>
      <w:tr w:rsidR="0026667F">
        <w:tc>
          <w:tcPr>
            <w:tcW w:w="1560" w:type="dxa"/>
            <w:vAlign w:val="center"/>
          </w:tcPr>
          <w:p w:rsidR="0026667F" w:rsidRDefault="00DF617A">
            <w:pPr>
              <w:jc w:val="center"/>
            </w:pPr>
            <w:r>
              <w:rPr>
                <w:rFonts w:eastAsiaTheme="minorEastAsia"/>
                <w:szCs w:val="21"/>
              </w:rPr>
              <w:t>长江证券</w:t>
            </w:r>
          </w:p>
        </w:tc>
        <w:tc>
          <w:tcPr>
            <w:tcW w:w="780" w:type="dxa"/>
            <w:vAlign w:val="center"/>
          </w:tcPr>
          <w:p w:rsidR="0026667F" w:rsidRDefault="00DF617A">
            <w:pPr>
              <w:jc w:val="right"/>
            </w:pPr>
            <w:r>
              <w:rPr>
                <w:rFonts w:eastAsiaTheme="minorEastAsia"/>
                <w:szCs w:val="21"/>
              </w:rPr>
              <w:t>1</w:t>
            </w:r>
          </w:p>
        </w:tc>
        <w:tc>
          <w:tcPr>
            <w:tcW w:w="1800" w:type="dxa"/>
            <w:vAlign w:val="center"/>
          </w:tcPr>
          <w:p w:rsidR="0026667F" w:rsidRDefault="00DF617A">
            <w:pPr>
              <w:jc w:val="right"/>
            </w:pPr>
            <w:r>
              <w:rPr>
                <w:rFonts w:eastAsiaTheme="minorEastAsia"/>
                <w:szCs w:val="21"/>
              </w:rPr>
              <w:t>-</w:t>
            </w:r>
          </w:p>
        </w:tc>
        <w:tc>
          <w:tcPr>
            <w:tcW w:w="1080" w:type="dxa"/>
            <w:vAlign w:val="center"/>
          </w:tcPr>
          <w:p w:rsidR="0026667F" w:rsidRDefault="00DF617A">
            <w:pPr>
              <w:jc w:val="right"/>
            </w:pPr>
            <w:r>
              <w:rPr>
                <w:rFonts w:eastAsiaTheme="minorEastAsia"/>
                <w:szCs w:val="21"/>
              </w:rPr>
              <w:t>-</w:t>
            </w:r>
          </w:p>
        </w:tc>
        <w:tc>
          <w:tcPr>
            <w:tcW w:w="1620" w:type="dxa"/>
            <w:vAlign w:val="center"/>
          </w:tcPr>
          <w:p w:rsidR="0026667F" w:rsidRDefault="00DF617A">
            <w:pPr>
              <w:jc w:val="right"/>
            </w:pPr>
            <w:r>
              <w:rPr>
                <w:rFonts w:eastAsiaTheme="minorEastAsia"/>
                <w:szCs w:val="21"/>
              </w:rPr>
              <w:t>-</w:t>
            </w:r>
          </w:p>
        </w:tc>
        <w:tc>
          <w:tcPr>
            <w:tcW w:w="1080" w:type="dxa"/>
            <w:vAlign w:val="center"/>
          </w:tcPr>
          <w:p w:rsidR="0026667F" w:rsidRDefault="00DF617A">
            <w:pPr>
              <w:jc w:val="right"/>
            </w:pPr>
            <w:r>
              <w:rPr>
                <w:rFonts w:eastAsiaTheme="minorEastAsia"/>
                <w:szCs w:val="21"/>
              </w:rPr>
              <w:t>-</w:t>
            </w:r>
          </w:p>
        </w:tc>
        <w:tc>
          <w:tcPr>
            <w:tcW w:w="1080" w:type="dxa"/>
            <w:vAlign w:val="center"/>
          </w:tcPr>
          <w:p w:rsidR="0026667F" w:rsidRDefault="00DF617A">
            <w:pPr>
              <w:jc w:val="left"/>
            </w:pPr>
            <w:r>
              <w:rPr>
                <w:rFonts w:eastAsiaTheme="minorEastAsia"/>
                <w:szCs w:val="21"/>
              </w:rPr>
              <w:t>-</w:t>
            </w:r>
          </w:p>
        </w:tc>
      </w:tr>
      <w:tr w:rsidR="0026667F">
        <w:tc>
          <w:tcPr>
            <w:tcW w:w="1560" w:type="dxa"/>
            <w:vAlign w:val="center"/>
          </w:tcPr>
          <w:p w:rsidR="0026667F" w:rsidRDefault="00DF617A">
            <w:pPr>
              <w:jc w:val="center"/>
            </w:pPr>
            <w:r>
              <w:rPr>
                <w:rFonts w:eastAsiaTheme="minorEastAsia"/>
                <w:szCs w:val="21"/>
              </w:rPr>
              <w:t>华泰证券</w:t>
            </w:r>
          </w:p>
        </w:tc>
        <w:tc>
          <w:tcPr>
            <w:tcW w:w="780" w:type="dxa"/>
            <w:vAlign w:val="center"/>
          </w:tcPr>
          <w:p w:rsidR="0026667F" w:rsidRDefault="00DF617A">
            <w:pPr>
              <w:jc w:val="right"/>
            </w:pPr>
            <w:r>
              <w:rPr>
                <w:rFonts w:eastAsiaTheme="minorEastAsia"/>
                <w:szCs w:val="21"/>
              </w:rPr>
              <w:t>2</w:t>
            </w:r>
          </w:p>
        </w:tc>
        <w:tc>
          <w:tcPr>
            <w:tcW w:w="1800" w:type="dxa"/>
            <w:vAlign w:val="center"/>
          </w:tcPr>
          <w:p w:rsidR="0026667F" w:rsidRDefault="00DF617A">
            <w:pPr>
              <w:jc w:val="right"/>
            </w:pPr>
            <w:r>
              <w:rPr>
                <w:rFonts w:eastAsiaTheme="minorEastAsia"/>
                <w:szCs w:val="21"/>
              </w:rPr>
              <w:t>-</w:t>
            </w:r>
          </w:p>
        </w:tc>
        <w:tc>
          <w:tcPr>
            <w:tcW w:w="1080" w:type="dxa"/>
            <w:vAlign w:val="center"/>
          </w:tcPr>
          <w:p w:rsidR="0026667F" w:rsidRDefault="00DF617A">
            <w:pPr>
              <w:jc w:val="right"/>
            </w:pPr>
            <w:r>
              <w:rPr>
                <w:rFonts w:eastAsiaTheme="minorEastAsia"/>
                <w:szCs w:val="21"/>
              </w:rPr>
              <w:t>-</w:t>
            </w:r>
          </w:p>
        </w:tc>
        <w:tc>
          <w:tcPr>
            <w:tcW w:w="1620" w:type="dxa"/>
            <w:vAlign w:val="center"/>
          </w:tcPr>
          <w:p w:rsidR="0026667F" w:rsidRDefault="00DF617A">
            <w:pPr>
              <w:jc w:val="right"/>
            </w:pPr>
            <w:r>
              <w:rPr>
                <w:rFonts w:eastAsiaTheme="minorEastAsia"/>
                <w:szCs w:val="21"/>
              </w:rPr>
              <w:t>-</w:t>
            </w:r>
          </w:p>
        </w:tc>
        <w:tc>
          <w:tcPr>
            <w:tcW w:w="1080" w:type="dxa"/>
            <w:vAlign w:val="center"/>
          </w:tcPr>
          <w:p w:rsidR="0026667F" w:rsidRDefault="00DF617A">
            <w:pPr>
              <w:jc w:val="right"/>
            </w:pPr>
            <w:r>
              <w:rPr>
                <w:rFonts w:eastAsiaTheme="minorEastAsia"/>
                <w:szCs w:val="21"/>
              </w:rPr>
              <w:t>-</w:t>
            </w:r>
          </w:p>
        </w:tc>
        <w:tc>
          <w:tcPr>
            <w:tcW w:w="1080" w:type="dxa"/>
            <w:vAlign w:val="center"/>
          </w:tcPr>
          <w:p w:rsidR="0026667F" w:rsidRDefault="00DF617A">
            <w:pPr>
              <w:jc w:val="left"/>
            </w:pPr>
            <w:r>
              <w:rPr>
                <w:rFonts w:eastAsiaTheme="minorEastAsia"/>
                <w:szCs w:val="21"/>
              </w:rPr>
              <w:t>-</w:t>
            </w:r>
          </w:p>
        </w:tc>
      </w:tr>
      <w:tr w:rsidR="0026667F">
        <w:tc>
          <w:tcPr>
            <w:tcW w:w="1560" w:type="dxa"/>
            <w:vAlign w:val="center"/>
          </w:tcPr>
          <w:p w:rsidR="0026667F" w:rsidRDefault="00DF617A">
            <w:pPr>
              <w:jc w:val="center"/>
            </w:pPr>
            <w:r>
              <w:rPr>
                <w:rFonts w:eastAsiaTheme="minorEastAsia"/>
                <w:szCs w:val="21"/>
              </w:rPr>
              <w:t>申万宏源</w:t>
            </w:r>
          </w:p>
        </w:tc>
        <w:tc>
          <w:tcPr>
            <w:tcW w:w="780" w:type="dxa"/>
            <w:vAlign w:val="center"/>
          </w:tcPr>
          <w:p w:rsidR="0026667F" w:rsidRDefault="00DF617A">
            <w:pPr>
              <w:jc w:val="right"/>
            </w:pPr>
            <w:r>
              <w:rPr>
                <w:rFonts w:eastAsiaTheme="minorEastAsia"/>
                <w:szCs w:val="21"/>
              </w:rPr>
              <w:t>1</w:t>
            </w:r>
          </w:p>
        </w:tc>
        <w:tc>
          <w:tcPr>
            <w:tcW w:w="1800" w:type="dxa"/>
            <w:vAlign w:val="center"/>
          </w:tcPr>
          <w:p w:rsidR="0026667F" w:rsidRDefault="00DF617A">
            <w:pPr>
              <w:jc w:val="right"/>
            </w:pPr>
            <w:r>
              <w:rPr>
                <w:rFonts w:eastAsiaTheme="minorEastAsia"/>
                <w:szCs w:val="21"/>
              </w:rPr>
              <w:t>-</w:t>
            </w:r>
          </w:p>
        </w:tc>
        <w:tc>
          <w:tcPr>
            <w:tcW w:w="1080" w:type="dxa"/>
            <w:vAlign w:val="center"/>
          </w:tcPr>
          <w:p w:rsidR="0026667F" w:rsidRDefault="00DF617A">
            <w:pPr>
              <w:jc w:val="right"/>
            </w:pPr>
            <w:r>
              <w:rPr>
                <w:rFonts w:eastAsiaTheme="minorEastAsia"/>
                <w:szCs w:val="21"/>
              </w:rPr>
              <w:t>-</w:t>
            </w:r>
          </w:p>
        </w:tc>
        <w:tc>
          <w:tcPr>
            <w:tcW w:w="1620" w:type="dxa"/>
            <w:vAlign w:val="center"/>
          </w:tcPr>
          <w:p w:rsidR="0026667F" w:rsidRDefault="00DF617A">
            <w:pPr>
              <w:jc w:val="right"/>
            </w:pPr>
            <w:r>
              <w:rPr>
                <w:rFonts w:eastAsiaTheme="minorEastAsia"/>
                <w:szCs w:val="21"/>
              </w:rPr>
              <w:t>-</w:t>
            </w:r>
          </w:p>
        </w:tc>
        <w:tc>
          <w:tcPr>
            <w:tcW w:w="1080" w:type="dxa"/>
            <w:vAlign w:val="center"/>
          </w:tcPr>
          <w:p w:rsidR="0026667F" w:rsidRDefault="00DF617A">
            <w:pPr>
              <w:jc w:val="right"/>
            </w:pPr>
            <w:r>
              <w:rPr>
                <w:rFonts w:eastAsiaTheme="minorEastAsia"/>
                <w:szCs w:val="21"/>
              </w:rPr>
              <w:t>-</w:t>
            </w:r>
          </w:p>
        </w:tc>
        <w:tc>
          <w:tcPr>
            <w:tcW w:w="1080" w:type="dxa"/>
            <w:vAlign w:val="center"/>
          </w:tcPr>
          <w:p w:rsidR="0026667F" w:rsidRDefault="00DF617A">
            <w:pPr>
              <w:jc w:val="left"/>
            </w:pPr>
            <w:r>
              <w:rPr>
                <w:rFonts w:eastAsiaTheme="minorEastAsia"/>
                <w:szCs w:val="21"/>
              </w:rPr>
              <w:t>-</w:t>
            </w:r>
          </w:p>
        </w:tc>
      </w:tr>
      <w:tr w:rsidR="0026667F">
        <w:tc>
          <w:tcPr>
            <w:tcW w:w="1560" w:type="dxa"/>
            <w:vAlign w:val="center"/>
          </w:tcPr>
          <w:p w:rsidR="0026667F" w:rsidRDefault="00DF617A">
            <w:pPr>
              <w:jc w:val="center"/>
            </w:pPr>
            <w:r>
              <w:rPr>
                <w:rFonts w:eastAsiaTheme="minorEastAsia"/>
                <w:szCs w:val="21"/>
              </w:rPr>
              <w:t>东北证券</w:t>
            </w:r>
          </w:p>
        </w:tc>
        <w:tc>
          <w:tcPr>
            <w:tcW w:w="780" w:type="dxa"/>
            <w:vAlign w:val="center"/>
          </w:tcPr>
          <w:p w:rsidR="0026667F" w:rsidRDefault="00DF617A">
            <w:pPr>
              <w:jc w:val="right"/>
            </w:pPr>
            <w:r>
              <w:rPr>
                <w:rFonts w:eastAsiaTheme="minorEastAsia"/>
                <w:szCs w:val="21"/>
              </w:rPr>
              <w:t>1</w:t>
            </w:r>
          </w:p>
        </w:tc>
        <w:tc>
          <w:tcPr>
            <w:tcW w:w="1800" w:type="dxa"/>
            <w:vAlign w:val="center"/>
          </w:tcPr>
          <w:p w:rsidR="0026667F" w:rsidRDefault="00DF617A">
            <w:pPr>
              <w:jc w:val="right"/>
            </w:pPr>
            <w:r>
              <w:rPr>
                <w:rFonts w:eastAsiaTheme="minorEastAsia"/>
                <w:szCs w:val="21"/>
              </w:rPr>
              <w:t>-</w:t>
            </w:r>
          </w:p>
        </w:tc>
        <w:tc>
          <w:tcPr>
            <w:tcW w:w="1080" w:type="dxa"/>
            <w:vAlign w:val="center"/>
          </w:tcPr>
          <w:p w:rsidR="0026667F" w:rsidRDefault="00DF617A">
            <w:pPr>
              <w:jc w:val="right"/>
            </w:pPr>
            <w:r>
              <w:rPr>
                <w:rFonts w:eastAsiaTheme="minorEastAsia"/>
                <w:szCs w:val="21"/>
              </w:rPr>
              <w:t>-</w:t>
            </w:r>
          </w:p>
        </w:tc>
        <w:tc>
          <w:tcPr>
            <w:tcW w:w="1620" w:type="dxa"/>
            <w:vAlign w:val="center"/>
          </w:tcPr>
          <w:p w:rsidR="0026667F" w:rsidRDefault="00DF617A">
            <w:pPr>
              <w:jc w:val="right"/>
            </w:pPr>
            <w:r>
              <w:rPr>
                <w:rFonts w:eastAsiaTheme="minorEastAsia"/>
                <w:szCs w:val="21"/>
              </w:rPr>
              <w:t>-</w:t>
            </w:r>
          </w:p>
        </w:tc>
        <w:tc>
          <w:tcPr>
            <w:tcW w:w="1080" w:type="dxa"/>
            <w:vAlign w:val="center"/>
          </w:tcPr>
          <w:p w:rsidR="0026667F" w:rsidRDefault="00DF617A">
            <w:pPr>
              <w:jc w:val="right"/>
            </w:pPr>
            <w:r>
              <w:rPr>
                <w:rFonts w:eastAsiaTheme="minorEastAsia"/>
                <w:szCs w:val="21"/>
              </w:rPr>
              <w:t>-</w:t>
            </w:r>
          </w:p>
        </w:tc>
        <w:tc>
          <w:tcPr>
            <w:tcW w:w="1080" w:type="dxa"/>
            <w:vAlign w:val="center"/>
          </w:tcPr>
          <w:p w:rsidR="0026667F" w:rsidRDefault="00DF617A">
            <w:pPr>
              <w:jc w:val="left"/>
            </w:pPr>
            <w:r>
              <w:rPr>
                <w:rFonts w:eastAsiaTheme="minorEastAsia"/>
                <w:szCs w:val="21"/>
              </w:rPr>
              <w:t>-</w:t>
            </w:r>
          </w:p>
        </w:tc>
      </w:tr>
      <w:tr w:rsidR="0026667F">
        <w:tc>
          <w:tcPr>
            <w:tcW w:w="1560" w:type="dxa"/>
            <w:vAlign w:val="center"/>
          </w:tcPr>
          <w:p w:rsidR="0026667F" w:rsidRDefault="00DF617A">
            <w:pPr>
              <w:jc w:val="center"/>
            </w:pPr>
            <w:r>
              <w:rPr>
                <w:rFonts w:eastAsiaTheme="minorEastAsia"/>
                <w:szCs w:val="21"/>
              </w:rPr>
              <w:t>银河证券</w:t>
            </w:r>
          </w:p>
        </w:tc>
        <w:tc>
          <w:tcPr>
            <w:tcW w:w="780" w:type="dxa"/>
            <w:vAlign w:val="center"/>
          </w:tcPr>
          <w:p w:rsidR="0026667F" w:rsidRDefault="00DF617A">
            <w:pPr>
              <w:jc w:val="right"/>
            </w:pPr>
            <w:r>
              <w:rPr>
                <w:rFonts w:eastAsiaTheme="minorEastAsia"/>
                <w:szCs w:val="21"/>
              </w:rPr>
              <w:t>1</w:t>
            </w:r>
          </w:p>
        </w:tc>
        <w:tc>
          <w:tcPr>
            <w:tcW w:w="1800" w:type="dxa"/>
            <w:vAlign w:val="center"/>
          </w:tcPr>
          <w:p w:rsidR="0026667F" w:rsidRDefault="00DF617A">
            <w:pPr>
              <w:jc w:val="right"/>
            </w:pPr>
            <w:r>
              <w:rPr>
                <w:rFonts w:eastAsiaTheme="minorEastAsia"/>
                <w:szCs w:val="21"/>
              </w:rPr>
              <w:t>-</w:t>
            </w:r>
          </w:p>
        </w:tc>
        <w:tc>
          <w:tcPr>
            <w:tcW w:w="1080" w:type="dxa"/>
            <w:vAlign w:val="center"/>
          </w:tcPr>
          <w:p w:rsidR="0026667F" w:rsidRDefault="00DF617A">
            <w:pPr>
              <w:jc w:val="right"/>
            </w:pPr>
            <w:r>
              <w:rPr>
                <w:rFonts w:eastAsiaTheme="minorEastAsia"/>
                <w:szCs w:val="21"/>
              </w:rPr>
              <w:t>-</w:t>
            </w:r>
          </w:p>
        </w:tc>
        <w:tc>
          <w:tcPr>
            <w:tcW w:w="1620" w:type="dxa"/>
            <w:vAlign w:val="center"/>
          </w:tcPr>
          <w:p w:rsidR="0026667F" w:rsidRDefault="00DF617A">
            <w:pPr>
              <w:jc w:val="right"/>
            </w:pPr>
            <w:r>
              <w:rPr>
                <w:rFonts w:eastAsiaTheme="minorEastAsia"/>
                <w:szCs w:val="21"/>
              </w:rPr>
              <w:t>-</w:t>
            </w:r>
          </w:p>
        </w:tc>
        <w:tc>
          <w:tcPr>
            <w:tcW w:w="1080" w:type="dxa"/>
            <w:vAlign w:val="center"/>
          </w:tcPr>
          <w:p w:rsidR="0026667F" w:rsidRDefault="00DF617A">
            <w:pPr>
              <w:jc w:val="right"/>
            </w:pPr>
            <w:r>
              <w:rPr>
                <w:rFonts w:eastAsiaTheme="minorEastAsia"/>
                <w:szCs w:val="21"/>
              </w:rPr>
              <w:t>-</w:t>
            </w:r>
          </w:p>
        </w:tc>
        <w:tc>
          <w:tcPr>
            <w:tcW w:w="1080" w:type="dxa"/>
            <w:vAlign w:val="center"/>
          </w:tcPr>
          <w:p w:rsidR="0026667F" w:rsidRDefault="00DF617A">
            <w:pPr>
              <w:jc w:val="left"/>
            </w:pPr>
            <w:r>
              <w:rPr>
                <w:rFonts w:eastAsiaTheme="minorEastAsia"/>
                <w:szCs w:val="21"/>
              </w:rPr>
              <w:t>-</w:t>
            </w:r>
          </w:p>
        </w:tc>
      </w:tr>
      <w:tr w:rsidR="0026667F">
        <w:tc>
          <w:tcPr>
            <w:tcW w:w="1560" w:type="dxa"/>
            <w:vAlign w:val="center"/>
          </w:tcPr>
          <w:p w:rsidR="0026667F" w:rsidRDefault="00DF617A">
            <w:pPr>
              <w:jc w:val="center"/>
            </w:pPr>
            <w:r>
              <w:rPr>
                <w:rFonts w:eastAsiaTheme="minorEastAsia"/>
                <w:szCs w:val="21"/>
              </w:rPr>
              <w:t>国盛证券</w:t>
            </w:r>
          </w:p>
        </w:tc>
        <w:tc>
          <w:tcPr>
            <w:tcW w:w="780" w:type="dxa"/>
            <w:vAlign w:val="center"/>
          </w:tcPr>
          <w:p w:rsidR="0026667F" w:rsidRDefault="00DF617A">
            <w:pPr>
              <w:jc w:val="right"/>
            </w:pPr>
            <w:r>
              <w:rPr>
                <w:rFonts w:eastAsiaTheme="minorEastAsia"/>
                <w:szCs w:val="21"/>
              </w:rPr>
              <w:t>1</w:t>
            </w:r>
          </w:p>
        </w:tc>
        <w:tc>
          <w:tcPr>
            <w:tcW w:w="1800" w:type="dxa"/>
            <w:vAlign w:val="center"/>
          </w:tcPr>
          <w:p w:rsidR="0026667F" w:rsidRDefault="00DF617A">
            <w:pPr>
              <w:jc w:val="right"/>
            </w:pPr>
            <w:r>
              <w:rPr>
                <w:rFonts w:eastAsiaTheme="minorEastAsia"/>
                <w:szCs w:val="21"/>
              </w:rPr>
              <w:t>-</w:t>
            </w:r>
          </w:p>
        </w:tc>
        <w:tc>
          <w:tcPr>
            <w:tcW w:w="1080" w:type="dxa"/>
            <w:vAlign w:val="center"/>
          </w:tcPr>
          <w:p w:rsidR="0026667F" w:rsidRDefault="00DF617A">
            <w:pPr>
              <w:jc w:val="right"/>
            </w:pPr>
            <w:r>
              <w:rPr>
                <w:rFonts w:eastAsiaTheme="minorEastAsia"/>
                <w:szCs w:val="21"/>
              </w:rPr>
              <w:t>-</w:t>
            </w:r>
          </w:p>
        </w:tc>
        <w:tc>
          <w:tcPr>
            <w:tcW w:w="1620" w:type="dxa"/>
            <w:vAlign w:val="center"/>
          </w:tcPr>
          <w:p w:rsidR="0026667F" w:rsidRDefault="00DF617A">
            <w:pPr>
              <w:jc w:val="right"/>
            </w:pPr>
            <w:r>
              <w:rPr>
                <w:rFonts w:eastAsiaTheme="minorEastAsia"/>
                <w:szCs w:val="21"/>
              </w:rPr>
              <w:t>-</w:t>
            </w:r>
          </w:p>
        </w:tc>
        <w:tc>
          <w:tcPr>
            <w:tcW w:w="1080" w:type="dxa"/>
            <w:vAlign w:val="center"/>
          </w:tcPr>
          <w:p w:rsidR="0026667F" w:rsidRDefault="00DF617A">
            <w:pPr>
              <w:jc w:val="right"/>
            </w:pPr>
            <w:r>
              <w:rPr>
                <w:rFonts w:eastAsiaTheme="minorEastAsia"/>
                <w:szCs w:val="21"/>
              </w:rPr>
              <w:t>-</w:t>
            </w:r>
          </w:p>
        </w:tc>
        <w:tc>
          <w:tcPr>
            <w:tcW w:w="1080" w:type="dxa"/>
            <w:vAlign w:val="center"/>
          </w:tcPr>
          <w:p w:rsidR="0026667F" w:rsidRDefault="00DF617A">
            <w:pPr>
              <w:jc w:val="left"/>
            </w:pPr>
            <w:r>
              <w:rPr>
                <w:rFonts w:eastAsiaTheme="minorEastAsia"/>
                <w:szCs w:val="21"/>
              </w:rPr>
              <w:t>-</w:t>
            </w:r>
          </w:p>
        </w:tc>
      </w:tr>
      <w:tr w:rsidR="0026667F">
        <w:tc>
          <w:tcPr>
            <w:tcW w:w="1560" w:type="dxa"/>
            <w:vAlign w:val="center"/>
          </w:tcPr>
          <w:p w:rsidR="0026667F" w:rsidRDefault="00DF617A">
            <w:pPr>
              <w:jc w:val="center"/>
            </w:pPr>
            <w:r>
              <w:rPr>
                <w:rFonts w:eastAsiaTheme="minorEastAsia"/>
                <w:szCs w:val="21"/>
              </w:rPr>
              <w:t>海通证券</w:t>
            </w:r>
          </w:p>
        </w:tc>
        <w:tc>
          <w:tcPr>
            <w:tcW w:w="780" w:type="dxa"/>
            <w:vAlign w:val="center"/>
          </w:tcPr>
          <w:p w:rsidR="0026667F" w:rsidRDefault="00DF617A">
            <w:pPr>
              <w:jc w:val="right"/>
            </w:pPr>
            <w:r>
              <w:rPr>
                <w:rFonts w:eastAsiaTheme="minorEastAsia"/>
                <w:szCs w:val="21"/>
              </w:rPr>
              <w:t>1</w:t>
            </w:r>
          </w:p>
        </w:tc>
        <w:tc>
          <w:tcPr>
            <w:tcW w:w="1800" w:type="dxa"/>
            <w:vAlign w:val="center"/>
          </w:tcPr>
          <w:p w:rsidR="0026667F" w:rsidRDefault="00DF617A">
            <w:pPr>
              <w:jc w:val="right"/>
            </w:pPr>
            <w:r>
              <w:rPr>
                <w:rFonts w:eastAsiaTheme="minorEastAsia"/>
                <w:szCs w:val="21"/>
              </w:rPr>
              <w:t>-</w:t>
            </w:r>
          </w:p>
        </w:tc>
        <w:tc>
          <w:tcPr>
            <w:tcW w:w="1080" w:type="dxa"/>
            <w:vAlign w:val="center"/>
          </w:tcPr>
          <w:p w:rsidR="0026667F" w:rsidRDefault="00DF617A">
            <w:pPr>
              <w:jc w:val="right"/>
            </w:pPr>
            <w:r>
              <w:rPr>
                <w:rFonts w:eastAsiaTheme="minorEastAsia"/>
                <w:szCs w:val="21"/>
              </w:rPr>
              <w:t>-</w:t>
            </w:r>
          </w:p>
        </w:tc>
        <w:tc>
          <w:tcPr>
            <w:tcW w:w="1620" w:type="dxa"/>
            <w:vAlign w:val="center"/>
          </w:tcPr>
          <w:p w:rsidR="0026667F" w:rsidRDefault="00DF617A">
            <w:pPr>
              <w:jc w:val="right"/>
            </w:pPr>
            <w:r>
              <w:rPr>
                <w:rFonts w:eastAsiaTheme="minorEastAsia"/>
                <w:szCs w:val="21"/>
              </w:rPr>
              <w:t>-</w:t>
            </w:r>
          </w:p>
        </w:tc>
        <w:tc>
          <w:tcPr>
            <w:tcW w:w="1080" w:type="dxa"/>
            <w:vAlign w:val="center"/>
          </w:tcPr>
          <w:p w:rsidR="0026667F" w:rsidRDefault="00DF617A">
            <w:pPr>
              <w:jc w:val="right"/>
            </w:pPr>
            <w:r>
              <w:rPr>
                <w:rFonts w:eastAsiaTheme="minorEastAsia"/>
                <w:szCs w:val="21"/>
              </w:rPr>
              <w:t>-</w:t>
            </w:r>
          </w:p>
        </w:tc>
        <w:tc>
          <w:tcPr>
            <w:tcW w:w="1080" w:type="dxa"/>
            <w:vAlign w:val="center"/>
          </w:tcPr>
          <w:p w:rsidR="0026667F" w:rsidRDefault="00DF617A">
            <w:pPr>
              <w:jc w:val="left"/>
            </w:pPr>
            <w:r>
              <w:rPr>
                <w:rFonts w:eastAsiaTheme="minorEastAsia"/>
                <w:szCs w:val="21"/>
              </w:rPr>
              <w:t>-</w:t>
            </w:r>
          </w:p>
        </w:tc>
      </w:tr>
      <w:tr w:rsidR="0026667F">
        <w:tc>
          <w:tcPr>
            <w:tcW w:w="1560" w:type="dxa"/>
            <w:vAlign w:val="center"/>
          </w:tcPr>
          <w:p w:rsidR="0026667F" w:rsidRDefault="00DF617A">
            <w:pPr>
              <w:jc w:val="center"/>
            </w:pPr>
            <w:r>
              <w:rPr>
                <w:rFonts w:eastAsiaTheme="minorEastAsia"/>
                <w:szCs w:val="21"/>
              </w:rPr>
              <w:t>长城证券</w:t>
            </w:r>
          </w:p>
        </w:tc>
        <w:tc>
          <w:tcPr>
            <w:tcW w:w="780" w:type="dxa"/>
            <w:vAlign w:val="center"/>
          </w:tcPr>
          <w:p w:rsidR="0026667F" w:rsidRDefault="00DF617A">
            <w:pPr>
              <w:jc w:val="right"/>
            </w:pPr>
            <w:r>
              <w:rPr>
                <w:rFonts w:eastAsiaTheme="minorEastAsia"/>
                <w:szCs w:val="21"/>
              </w:rPr>
              <w:t>1</w:t>
            </w:r>
          </w:p>
        </w:tc>
        <w:tc>
          <w:tcPr>
            <w:tcW w:w="1800" w:type="dxa"/>
            <w:vAlign w:val="center"/>
          </w:tcPr>
          <w:p w:rsidR="0026667F" w:rsidRDefault="00DF617A">
            <w:pPr>
              <w:jc w:val="right"/>
            </w:pPr>
            <w:r>
              <w:rPr>
                <w:rFonts w:eastAsiaTheme="minorEastAsia"/>
                <w:szCs w:val="21"/>
              </w:rPr>
              <w:t>-</w:t>
            </w:r>
          </w:p>
        </w:tc>
        <w:tc>
          <w:tcPr>
            <w:tcW w:w="1080" w:type="dxa"/>
            <w:vAlign w:val="center"/>
          </w:tcPr>
          <w:p w:rsidR="0026667F" w:rsidRDefault="00DF617A">
            <w:pPr>
              <w:jc w:val="right"/>
            </w:pPr>
            <w:r>
              <w:rPr>
                <w:rFonts w:eastAsiaTheme="minorEastAsia"/>
                <w:szCs w:val="21"/>
              </w:rPr>
              <w:t>-</w:t>
            </w:r>
          </w:p>
        </w:tc>
        <w:tc>
          <w:tcPr>
            <w:tcW w:w="1620" w:type="dxa"/>
            <w:vAlign w:val="center"/>
          </w:tcPr>
          <w:p w:rsidR="0026667F" w:rsidRDefault="00DF617A">
            <w:pPr>
              <w:jc w:val="right"/>
            </w:pPr>
            <w:r>
              <w:rPr>
                <w:rFonts w:eastAsiaTheme="minorEastAsia"/>
                <w:szCs w:val="21"/>
              </w:rPr>
              <w:t>-</w:t>
            </w:r>
          </w:p>
        </w:tc>
        <w:tc>
          <w:tcPr>
            <w:tcW w:w="1080" w:type="dxa"/>
            <w:vAlign w:val="center"/>
          </w:tcPr>
          <w:p w:rsidR="0026667F" w:rsidRDefault="00DF617A">
            <w:pPr>
              <w:jc w:val="right"/>
            </w:pPr>
            <w:r>
              <w:rPr>
                <w:rFonts w:eastAsiaTheme="minorEastAsia"/>
                <w:szCs w:val="21"/>
              </w:rPr>
              <w:t>-</w:t>
            </w:r>
          </w:p>
        </w:tc>
        <w:tc>
          <w:tcPr>
            <w:tcW w:w="1080" w:type="dxa"/>
            <w:vAlign w:val="center"/>
          </w:tcPr>
          <w:p w:rsidR="0026667F" w:rsidRDefault="00DF617A">
            <w:pPr>
              <w:jc w:val="left"/>
            </w:pPr>
            <w:r>
              <w:rPr>
                <w:rFonts w:eastAsiaTheme="minorEastAsia"/>
                <w:szCs w:val="21"/>
              </w:rPr>
              <w:t>-</w:t>
            </w:r>
          </w:p>
        </w:tc>
      </w:tr>
    </w:tbl>
    <w:p w:rsidR="0026667F" w:rsidRDefault="00DF617A">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注：</w:t>
      </w:r>
      <w:r>
        <w:rPr>
          <w:rFonts w:eastAsiaTheme="minorEastAsia" w:hint="eastAsia"/>
          <w:kern w:val="0"/>
          <w:szCs w:val="21"/>
        </w:rPr>
        <w:t xml:space="preserve">a) </w:t>
      </w:r>
      <w:r>
        <w:rPr>
          <w:rFonts w:eastAsiaTheme="minorEastAsia" w:hint="eastAsia"/>
          <w:kern w:val="0"/>
          <w:szCs w:val="21"/>
        </w:rPr>
        <w:t>本报告期内本基金无减少交易单元</w:t>
      </w:r>
      <w:r>
        <w:rPr>
          <w:rFonts w:eastAsiaTheme="minorEastAsia" w:hint="eastAsia"/>
          <w:kern w:val="0"/>
          <w:szCs w:val="21"/>
        </w:rPr>
        <w:t>,</w:t>
      </w:r>
      <w:r>
        <w:rPr>
          <w:rFonts w:eastAsiaTheme="minorEastAsia" w:hint="eastAsia"/>
          <w:kern w:val="0"/>
          <w:szCs w:val="21"/>
        </w:rPr>
        <w:t>无新增交易单元。</w:t>
      </w:r>
    </w:p>
    <w:p w:rsidR="0026667F" w:rsidRDefault="00DF617A">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 xml:space="preserve">b) </w:t>
      </w:r>
      <w:r>
        <w:rPr>
          <w:rFonts w:eastAsiaTheme="minorEastAsia" w:hint="eastAsia"/>
          <w:kern w:val="0"/>
          <w:szCs w:val="21"/>
        </w:rPr>
        <w:t>本基金管理人负责选择证券经营机构，租用其交易单元作为本基金的交易单元。基金交易单元的选择标准如下：</w:t>
      </w:r>
    </w:p>
    <w:p w:rsidR="0026667F" w:rsidRDefault="00DF617A">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1</w:t>
      </w:r>
      <w:r>
        <w:rPr>
          <w:rFonts w:eastAsiaTheme="minorEastAsia" w:hint="eastAsia"/>
          <w:kern w:val="0"/>
          <w:szCs w:val="21"/>
        </w:rPr>
        <w:t>）</w:t>
      </w:r>
      <w:r>
        <w:rPr>
          <w:rFonts w:eastAsiaTheme="minorEastAsia" w:hint="eastAsia"/>
          <w:kern w:val="0"/>
          <w:szCs w:val="21"/>
        </w:rPr>
        <w:t xml:space="preserve"> </w:t>
      </w:r>
      <w:r>
        <w:rPr>
          <w:rFonts w:eastAsiaTheme="minorEastAsia" w:hint="eastAsia"/>
          <w:kern w:val="0"/>
          <w:szCs w:val="21"/>
        </w:rPr>
        <w:t>经营行为稳健规范，内控制度健全，在业内有良好的声誉；</w:t>
      </w:r>
    </w:p>
    <w:p w:rsidR="0026667F" w:rsidRDefault="00DF617A">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2</w:t>
      </w:r>
      <w:r>
        <w:rPr>
          <w:rFonts w:eastAsiaTheme="minorEastAsia" w:hint="eastAsia"/>
          <w:kern w:val="0"/>
          <w:szCs w:val="21"/>
        </w:rPr>
        <w:t>）</w:t>
      </w:r>
      <w:r>
        <w:rPr>
          <w:rFonts w:eastAsiaTheme="minorEastAsia" w:hint="eastAsia"/>
          <w:kern w:val="0"/>
          <w:szCs w:val="21"/>
        </w:rPr>
        <w:t xml:space="preserve"> </w:t>
      </w:r>
      <w:r>
        <w:rPr>
          <w:rFonts w:eastAsiaTheme="minorEastAsia" w:hint="eastAsia"/>
          <w:kern w:val="0"/>
          <w:szCs w:val="21"/>
        </w:rPr>
        <w:t>具备基金运作所需的高效、安全的通讯条件，交易设施满足基金进行证券交易的需要；</w:t>
      </w:r>
    </w:p>
    <w:p w:rsidR="0026667F" w:rsidRDefault="00DF617A">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3</w:t>
      </w:r>
      <w:r>
        <w:rPr>
          <w:rFonts w:eastAsiaTheme="minorEastAsia" w:hint="eastAsia"/>
          <w:kern w:val="0"/>
          <w:szCs w:val="21"/>
        </w:rPr>
        <w:t>）</w:t>
      </w:r>
      <w:r>
        <w:rPr>
          <w:rFonts w:eastAsiaTheme="minorEastAsia" w:hint="eastAsia"/>
          <w:kern w:val="0"/>
          <w:szCs w:val="21"/>
        </w:rPr>
        <w:t xml:space="preserve"> </w:t>
      </w:r>
      <w:r>
        <w:rPr>
          <w:rFonts w:eastAsiaTheme="minorEastAsia" w:hint="eastAsia"/>
          <w:kern w:val="0"/>
          <w:szCs w:val="21"/>
        </w:rPr>
        <w:t>具有较强的全方位金融服务能力和水平，包括但不限于：有较好的研究能力和行业分析能力，能及时、全面地向公司提供高质量的关于宏观、行业及市场走向、个股分析的报告及丰富全面的信息服务；能根据公司所管理基金的特定要求，提供专门研究报告，具有开发量化投资组合模型的能力；能积极为公司投资业务的开展，投资信息的交流以及其他方面业务的开展提供良好的服务和支持。</w:t>
      </w:r>
    </w:p>
    <w:p w:rsidR="0026667F" w:rsidRDefault="00DF617A">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 xml:space="preserve">c) </w:t>
      </w:r>
      <w:r>
        <w:rPr>
          <w:rFonts w:eastAsiaTheme="minorEastAsia" w:hint="eastAsia"/>
          <w:kern w:val="0"/>
          <w:szCs w:val="21"/>
        </w:rPr>
        <w:t>基金交易单元的选择程序如下：</w:t>
      </w:r>
    </w:p>
    <w:p w:rsidR="0026667F" w:rsidRDefault="00DF617A">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1</w:t>
      </w:r>
      <w:r>
        <w:rPr>
          <w:rFonts w:eastAsiaTheme="minorEastAsia" w:hint="eastAsia"/>
          <w:kern w:val="0"/>
          <w:szCs w:val="21"/>
        </w:rPr>
        <w:t>）</w:t>
      </w:r>
      <w:r>
        <w:rPr>
          <w:rFonts w:eastAsiaTheme="minorEastAsia" w:hint="eastAsia"/>
          <w:kern w:val="0"/>
          <w:szCs w:val="21"/>
        </w:rPr>
        <w:t xml:space="preserve"> </w:t>
      </w:r>
      <w:r>
        <w:rPr>
          <w:rFonts w:eastAsiaTheme="minorEastAsia" w:hint="eastAsia"/>
          <w:kern w:val="0"/>
          <w:szCs w:val="21"/>
        </w:rPr>
        <w:t>本基金管理人根据上述标准考察后确定选用交易单元的证券经营机构。</w:t>
      </w:r>
    </w:p>
    <w:p w:rsidR="006D141C" w:rsidRPr="00152763" w:rsidRDefault="006D141C" w:rsidP="00152763">
      <w:pPr>
        <w:tabs>
          <w:tab w:val="left" w:pos="426"/>
        </w:tabs>
        <w:spacing w:line="360" w:lineRule="auto"/>
        <w:ind w:firstLineChars="200" w:firstLine="420"/>
        <w:jc w:val="left"/>
        <w:rPr>
          <w:rFonts w:eastAsiaTheme="minorEastAsia"/>
          <w:kern w:val="0"/>
          <w:szCs w:val="21"/>
        </w:rPr>
      </w:pPr>
      <w:r w:rsidRPr="00152763">
        <w:rPr>
          <w:rFonts w:eastAsiaTheme="minorEastAsia" w:hint="eastAsia"/>
          <w:kern w:val="0"/>
          <w:szCs w:val="21"/>
        </w:rPr>
        <w:t>2</w:t>
      </w:r>
      <w:r w:rsidRPr="00152763">
        <w:rPr>
          <w:rFonts w:eastAsiaTheme="minorEastAsia" w:hint="eastAsia"/>
          <w:kern w:val="0"/>
          <w:szCs w:val="21"/>
        </w:rPr>
        <w:t>）</w:t>
      </w:r>
      <w:r w:rsidRPr="00152763">
        <w:rPr>
          <w:rFonts w:eastAsiaTheme="minorEastAsia" w:hint="eastAsia"/>
          <w:kern w:val="0"/>
          <w:szCs w:val="21"/>
        </w:rPr>
        <w:t xml:space="preserve"> </w:t>
      </w:r>
      <w:r w:rsidRPr="00152763">
        <w:rPr>
          <w:rFonts w:eastAsiaTheme="minorEastAsia" w:hint="eastAsia"/>
          <w:kern w:val="0"/>
          <w:szCs w:val="21"/>
        </w:rPr>
        <w:t>基金管理人和被选中的证券经营机构签订交易单元租用协议。</w:t>
      </w:r>
    </w:p>
    <w:p w:rsidR="006D141C" w:rsidRPr="00D0515B" w:rsidRDefault="00EF62D0" w:rsidP="00F26963">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szCs w:val="21"/>
        </w:rPr>
        <w:t>11.</w:t>
      </w:r>
      <w:r w:rsidR="006D141C" w:rsidRPr="00D0515B">
        <w:rPr>
          <w:rFonts w:asciiTheme="minorEastAsia" w:eastAsiaTheme="minorEastAsia" w:hAnsiTheme="minorEastAsia" w:hint="eastAsia"/>
          <w:b/>
          <w:szCs w:val="21"/>
        </w:rPr>
        <w:t>7.</w:t>
      </w:r>
      <w:r w:rsidR="008A28D4" w:rsidRPr="00D0515B">
        <w:rPr>
          <w:rFonts w:asciiTheme="minorEastAsia" w:eastAsiaTheme="minorEastAsia" w:hAnsiTheme="minorEastAsia" w:hint="eastAsia"/>
          <w:b/>
          <w:szCs w:val="21"/>
        </w:rPr>
        <w:t>2</w:t>
      </w:r>
      <w:r w:rsidR="006D141C" w:rsidRPr="00D0515B">
        <w:rPr>
          <w:rFonts w:asciiTheme="minorEastAsia" w:eastAsiaTheme="minorEastAsia" w:hAnsiTheme="minorEastAsia" w:hint="eastAsia"/>
          <w:b/>
          <w:szCs w:val="21"/>
        </w:rPr>
        <w:t>基金租用证券公司交易单元进行其他证券投资的情况</w:t>
      </w:r>
      <w:bookmarkEnd w:id="103"/>
    </w:p>
    <w:p w:rsidR="006D141C" w:rsidRPr="00176D4B" w:rsidRDefault="00644AB5" w:rsidP="004B36C2">
      <w:pPr>
        <w:spacing w:line="360" w:lineRule="auto"/>
        <w:ind w:firstLine="420"/>
        <w:jc w:val="right"/>
        <w:rPr>
          <w:rFonts w:eastAsiaTheme="minorEastAsia"/>
          <w:szCs w:val="21"/>
        </w:rPr>
      </w:pPr>
      <w:bookmarkStart w:id="104" w:name="_Toc249707408"/>
      <w:r w:rsidRPr="00176D4B">
        <w:rPr>
          <w:rFonts w:eastAsiaTheme="minorEastAsia"/>
          <w:szCs w:val="21"/>
        </w:rPr>
        <w:t>金额单位</w:t>
      </w:r>
      <w:r w:rsidR="006D141C" w:rsidRPr="00176D4B">
        <w:rPr>
          <w:rFonts w:eastAsiaTheme="minorEastAsia"/>
          <w:kern w:val="0"/>
          <w:szCs w:val="21"/>
        </w:rPr>
        <w:t>：</w:t>
      </w:r>
      <w:r w:rsidR="006D141C" w:rsidRPr="00176D4B">
        <w:rPr>
          <w:rFonts w:eastAsiaTheme="minorEastAsia"/>
          <w:kern w:val="0"/>
          <w:szCs w:val="21"/>
          <w:lang w:val="zh-CN"/>
        </w:rPr>
        <w:t>人民币元</w:t>
      </w:r>
      <w:bookmarkEnd w:id="10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080"/>
        <w:gridCol w:w="1260"/>
        <w:gridCol w:w="1260"/>
        <w:gridCol w:w="1440"/>
      </w:tblGrid>
      <w:tr w:rsidR="002C233F" w:rsidRPr="00176D4B"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kern w:val="0"/>
                <w:szCs w:val="21"/>
              </w:rPr>
            </w:pPr>
            <w:r w:rsidRPr="00176D4B">
              <w:rPr>
                <w:rFonts w:eastAsiaTheme="minorEastAsia"/>
                <w:szCs w:val="21"/>
              </w:rPr>
              <w:t>券商名称</w:t>
            </w:r>
          </w:p>
        </w:tc>
        <w:tc>
          <w:tcPr>
            <w:tcW w:w="24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债券交易</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B97822" w:rsidP="004B36C2">
            <w:pPr>
              <w:spacing w:line="360" w:lineRule="auto"/>
              <w:jc w:val="center"/>
              <w:rPr>
                <w:rFonts w:eastAsiaTheme="minorEastAsia"/>
                <w:szCs w:val="21"/>
              </w:rPr>
            </w:pPr>
            <w:r w:rsidRPr="00176D4B">
              <w:rPr>
                <w:rFonts w:eastAsiaTheme="minorEastAsia"/>
                <w:szCs w:val="21"/>
              </w:rPr>
              <w:t>债券</w:t>
            </w:r>
            <w:r w:rsidR="006D141C" w:rsidRPr="00176D4B">
              <w:rPr>
                <w:rFonts w:eastAsiaTheme="minorEastAsia"/>
                <w:szCs w:val="21"/>
              </w:rPr>
              <w:t>回购交易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权证交易</w:t>
            </w:r>
          </w:p>
        </w:tc>
      </w:tr>
      <w:tr w:rsidR="002C233F" w:rsidRPr="00176D4B"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widowControl/>
              <w:spacing w:line="360" w:lineRule="auto"/>
              <w:jc w:val="left"/>
              <w:rPr>
                <w:rFonts w:eastAsiaTheme="minorEastAsia"/>
                <w:kern w:val="0"/>
                <w:szCs w:val="21"/>
              </w:rPr>
            </w:pP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占当期债券成交总额的比例</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成交金额</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占当期</w:t>
            </w:r>
            <w:r w:rsidR="00B97822" w:rsidRPr="00176D4B">
              <w:rPr>
                <w:rFonts w:eastAsiaTheme="minorEastAsia"/>
                <w:szCs w:val="21"/>
              </w:rPr>
              <w:t>债券</w:t>
            </w:r>
            <w:r w:rsidRPr="00176D4B">
              <w:rPr>
                <w:rFonts w:eastAsiaTheme="minorEastAsia"/>
                <w:szCs w:val="21"/>
              </w:rPr>
              <w:t>回购成交总额的比例</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成交金额</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占当期权证成交总额的比例</w:t>
            </w:r>
          </w:p>
        </w:tc>
      </w:tr>
      <w:tr w:rsidR="0026667F">
        <w:tc>
          <w:tcPr>
            <w:tcW w:w="1560" w:type="dxa"/>
            <w:vAlign w:val="center"/>
          </w:tcPr>
          <w:p w:rsidR="0026667F" w:rsidRDefault="00DF617A">
            <w:pPr>
              <w:jc w:val="left"/>
            </w:pPr>
            <w:r>
              <w:rPr>
                <w:rFonts w:eastAsiaTheme="minorEastAsia"/>
                <w:szCs w:val="21"/>
              </w:rPr>
              <w:t>中金公司</w:t>
            </w:r>
          </w:p>
        </w:tc>
        <w:tc>
          <w:tcPr>
            <w:tcW w:w="1320" w:type="dxa"/>
            <w:vAlign w:val="center"/>
          </w:tcPr>
          <w:p w:rsidR="0026667F" w:rsidRDefault="00DF617A">
            <w:pPr>
              <w:jc w:val="right"/>
            </w:pPr>
            <w:r>
              <w:rPr>
                <w:rFonts w:eastAsiaTheme="minorEastAsia"/>
                <w:szCs w:val="21"/>
              </w:rPr>
              <w:t>-</w:t>
            </w:r>
          </w:p>
        </w:tc>
        <w:tc>
          <w:tcPr>
            <w:tcW w:w="1080" w:type="dxa"/>
            <w:vAlign w:val="center"/>
          </w:tcPr>
          <w:p w:rsidR="0026667F" w:rsidRDefault="00DF617A">
            <w:pPr>
              <w:jc w:val="right"/>
            </w:pPr>
            <w:r>
              <w:rPr>
                <w:rFonts w:eastAsiaTheme="minorEastAsia"/>
                <w:szCs w:val="21"/>
              </w:rPr>
              <w:t>-</w:t>
            </w:r>
          </w:p>
        </w:tc>
        <w:tc>
          <w:tcPr>
            <w:tcW w:w="1080" w:type="dxa"/>
            <w:vAlign w:val="center"/>
          </w:tcPr>
          <w:p w:rsidR="0026667F" w:rsidRDefault="00DF617A">
            <w:pPr>
              <w:jc w:val="right"/>
            </w:pPr>
            <w:r>
              <w:rPr>
                <w:rFonts w:eastAsiaTheme="minorEastAsia"/>
                <w:szCs w:val="21"/>
              </w:rPr>
              <w:t>-</w:t>
            </w:r>
          </w:p>
        </w:tc>
        <w:tc>
          <w:tcPr>
            <w:tcW w:w="1260" w:type="dxa"/>
            <w:vAlign w:val="center"/>
          </w:tcPr>
          <w:p w:rsidR="0026667F" w:rsidRDefault="00DF617A">
            <w:pPr>
              <w:jc w:val="right"/>
            </w:pPr>
            <w:r>
              <w:rPr>
                <w:rFonts w:eastAsiaTheme="minorEastAsia"/>
                <w:szCs w:val="21"/>
              </w:rPr>
              <w:t>-</w:t>
            </w:r>
          </w:p>
        </w:tc>
        <w:tc>
          <w:tcPr>
            <w:tcW w:w="1260" w:type="dxa"/>
            <w:vAlign w:val="center"/>
          </w:tcPr>
          <w:p w:rsidR="0026667F" w:rsidRDefault="00DF617A">
            <w:pPr>
              <w:jc w:val="right"/>
            </w:pPr>
            <w:r>
              <w:rPr>
                <w:rFonts w:eastAsiaTheme="minorEastAsia"/>
                <w:szCs w:val="21"/>
              </w:rPr>
              <w:t>-</w:t>
            </w:r>
          </w:p>
        </w:tc>
        <w:tc>
          <w:tcPr>
            <w:tcW w:w="1440" w:type="dxa"/>
            <w:vAlign w:val="center"/>
          </w:tcPr>
          <w:p w:rsidR="0026667F" w:rsidRDefault="00DF617A">
            <w:pPr>
              <w:jc w:val="right"/>
            </w:pPr>
            <w:r>
              <w:rPr>
                <w:rFonts w:eastAsiaTheme="minorEastAsia"/>
                <w:szCs w:val="21"/>
              </w:rPr>
              <w:t>-</w:t>
            </w:r>
          </w:p>
        </w:tc>
      </w:tr>
      <w:tr w:rsidR="0026667F">
        <w:tc>
          <w:tcPr>
            <w:tcW w:w="1560" w:type="dxa"/>
            <w:vAlign w:val="center"/>
          </w:tcPr>
          <w:p w:rsidR="0026667F" w:rsidRDefault="00DF617A">
            <w:pPr>
              <w:jc w:val="left"/>
            </w:pPr>
            <w:r>
              <w:rPr>
                <w:rFonts w:eastAsiaTheme="minorEastAsia"/>
                <w:szCs w:val="21"/>
              </w:rPr>
              <w:t>国信证券</w:t>
            </w:r>
          </w:p>
        </w:tc>
        <w:tc>
          <w:tcPr>
            <w:tcW w:w="1320" w:type="dxa"/>
            <w:vAlign w:val="center"/>
          </w:tcPr>
          <w:p w:rsidR="0026667F" w:rsidRDefault="00DF617A">
            <w:pPr>
              <w:jc w:val="right"/>
            </w:pPr>
            <w:r>
              <w:rPr>
                <w:rFonts w:eastAsiaTheme="minorEastAsia"/>
                <w:szCs w:val="21"/>
              </w:rPr>
              <w:t>-</w:t>
            </w:r>
          </w:p>
        </w:tc>
        <w:tc>
          <w:tcPr>
            <w:tcW w:w="1080" w:type="dxa"/>
            <w:vAlign w:val="center"/>
          </w:tcPr>
          <w:p w:rsidR="0026667F" w:rsidRDefault="00DF617A">
            <w:pPr>
              <w:jc w:val="right"/>
            </w:pPr>
            <w:r>
              <w:rPr>
                <w:rFonts w:eastAsiaTheme="minorEastAsia"/>
                <w:szCs w:val="21"/>
              </w:rPr>
              <w:t>-</w:t>
            </w:r>
          </w:p>
        </w:tc>
        <w:tc>
          <w:tcPr>
            <w:tcW w:w="1080" w:type="dxa"/>
            <w:vAlign w:val="center"/>
          </w:tcPr>
          <w:p w:rsidR="0026667F" w:rsidRDefault="00DF617A">
            <w:pPr>
              <w:jc w:val="right"/>
            </w:pPr>
            <w:r>
              <w:rPr>
                <w:rFonts w:eastAsiaTheme="minorEastAsia"/>
                <w:szCs w:val="21"/>
              </w:rPr>
              <w:t>-</w:t>
            </w:r>
          </w:p>
        </w:tc>
        <w:tc>
          <w:tcPr>
            <w:tcW w:w="1260" w:type="dxa"/>
            <w:vAlign w:val="center"/>
          </w:tcPr>
          <w:p w:rsidR="0026667F" w:rsidRDefault="00DF617A">
            <w:pPr>
              <w:jc w:val="right"/>
            </w:pPr>
            <w:r>
              <w:rPr>
                <w:rFonts w:eastAsiaTheme="minorEastAsia"/>
                <w:szCs w:val="21"/>
              </w:rPr>
              <w:t>-</w:t>
            </w:r>
          </w:p>
        </w:tc>
        <w:tc>
          <w:tcPr>
            <w:tcW w:w="1260" w:type="dxa"/>
            <w:vAlign w:val="center"/>
          </w:tcPr>
          <w:p w:rsidR="0026667F" w:rsidRDefault="00DF617A">
            <w:pPr>
              <w:jc w:val="right"/>
            </w:pPr>
            <w:r>
              <w:rPr>
                <w:rFonts w:eastAsiaTheme="minorEastAsia"/>
                <w:szCs w:val="21"/>
              </w:rPr>
              <w:t>-</w:t>
            </w:r>
          </w:p>
        </w:tc>
        <w:tc>
          <w:tcPr>
            <w:tcW w:w="1440" w:type="dxa"/>
            <w:vAlign w:val="center"/>
          </w:tcPr>
          <w:p w:rsidR="0026667F" w:rsidRDefault="00DF617A">
            <w:pPr>
              <w:jc w:val="right"/>
            </w:pPr>
            <w:r>
              <w:rPr>
                <w:rFonts w:eastAsiaTheme="minorEastAsia"/>
                <w:szCs w:val="21"/>
              </w:rPr>
              <w:t>-</w:t>
            </w:r>
          </w:p>
        </w:tc>
      </w:tr>
      <w:tr w:rsidR="0026667F">
        <w:tc>
          <w:tcPr>
            <w:tcW w:w="1560" w:type="dxa"/>
            <w:vAlign w:val="center"/>
          </w:tcPr>
          <w:p w:rsidR="0026667F" w:rsidRDefault="00DF617A">
            <w:pPr>
              <w:jc w:val="left"/>
            </w:pPr>
            <w:r>
              <w:rPr>
                <w:rFonts w:eastAsiaTheme="minorEastAsia"/>
                <w:szCs w:val="21"/>
              </w:rPr>
              <w:t>中信证券</w:t>
            </w:r>
          </w:p>
        </w:tc>
        <w:tc>
          <w:tcPr>
            <w:tcW w:w="1320" w:type="dxa"/>
            <w:vAlign w:val="center"/>
          </w:tcPr>
          <w:p w:rsidR="0026667F" w:rsidRDefault="00DF617A">
            <w:pPr>
              <w:jc w:val="right"/>
            </w:pPr>
            <w:r>
              <w:rPr>
                <w:rFonts w:eastAsiaTheme="minorEastAsia"/>
                <w:szCs w:val="21"/>
              </w:rPr>
              <w:t>-</w:t>
            </w:r>
          </w:p>
        </w:tc>
        <w:tc>
          <w:tcPr>
            <w:tcW w:w="1080" w:type="dxa"/>
            <w:vAlign w:val="center"/>
          </w:tcPr>
          <w:p w:rsidR="0026667F" w:rsidRDefault="00DF617A">
            <w:pPr>
              <w:jc w:val="right"/>
            </w:pPr>
            <w:r>
              <w:rPr>
                <w:rFonts w:eastAsiaTheme="minorEastAsia"/>
                <w:szCs w:val="21"/>
              </w:rPr>
              <w:t>-</w:t>
            </w:r>
          </w:p>
        </w:tc>
        <w:tc>
          <w:tcPr>
            <w:tcW w:w="1080" w:type="dxa"/>
            <w:vAlign w:val="center"/>
          </w:tcPr>
          <w:p w:rsidR="0026667F" w:rsidRDefault="00DF617A">
            <w:pPr>
              <w:jc w:val="right"/>
            </w:pPr>
            <w:r>
              <w:rPr>
                <w:rFonts w:eastAsiaTheme="minorEastAsia"/>
                <w:szCs w:val="21"/>
              </w:rPr>
              <w:t>-</w:t>
            </w:r>
          </w:p>
        </w:tc>
        <w:tc>
          <w:tcPr>
            <w:tcW w:w="1260" w:type="dxa"/>
            <w:vAlign w:val="center"/>
          </w:tcPr>
          <w:p w:rsidR="0026667F" w:rsidRDefault="00DF617A">
            <w:pPr>
              <w:jc w:val="right"/>
            </w:pPr>
            <w:r>
              <w:rPr>
                <w:rFonts w:eastAsiaTheme="minorEastAsia"/>
                <w:szCs w:val="21"/>
              </w:rPr>
              <w:t>-</w:t>
            </w:r>
          </w:p>
        </w:tc>
        <w:tc>
          <w:tcPr>
            <w:tcW w:w="1260" w:type="dxa"/>
            <w:vAlign w:val="center"/>
          </w:tcPr>
          <w:p w:rsidR="0026667F" w:rsidRDefault="00DF617A">
            <w:pPr>
              <w:jc w:val="right"/>
            </w:pPr>
            <w:r>
              <w:rPr>
                <w:rFonts w:eastAsiaTheme="minorEastAsia"/>
                <w:szCs w:val="21"/>
              </w:rPr>
              <w:t>-</w:t>
            </w:r>
          </w:p>
        </w:tc>
        <w:tc>
          <w:tcPr>
            <w:tcW w:w="1440" w:type="dxa"/>
            <w:vAlign w:val="center"/>
          </w:tcPr>
          <w:p w:rsidR="0026667F" w:rsidRDefault="00DF617A">
            <w:pPr>
              <w:jc w:val="right"/>
            </w:pPr>
            <w:r>
              <w:rPr>
                <w:rFonts w:eastAsiaTheme="minorEastAsia"/>
                <w:szCs w:val="21"/>
              </w:rPr>
              <w:t>-</w:t>
            </w:r>
          </w:p>
        </w:tc>
      </w:tr>
      <w:tr w:rsidR="0026667F">
        <w:tc>
          <w:tcPr>
            <w:tcW w:w="1560" w:type="dxa"/>
            <w:vAlign w:val="center"/>
          </w:tcPr>
          <w:p w:rsidR="0026667F" w:rsidRDefault="00DF617A">
            <w:pPr>
              <w:jc w:val="left"/>
            </w:pPr>
            <w:r>
              <w:rPr>
                <w:rFonts w:eastAsiaTheme="minorEastAsia"/>
                <w:szCs w:val="21"/>
              </w:rPr>
              <w:t>中信建投</w:t>
            </w:r>
          </w:p>
        </w:tc>
        <w:tc>
          <w:tcPr>
            <w:tcW w:w="1320" w:type="dxa"/>
            <w:vAlign w:val="center"/>
          </w:tcPr>
          <w:p w:rsidR="0026667F" w:rsidRDefault="00DF617A">
            <w:pPr>
              <w:jc w:val="right"/>
            </w:pPr>
            <w:r>
              <w:rPr>
                <w:rFonts w:eastAsiaTheme="minorEastAsia"/>
                <w:szCs w:val="21"/>
              </w:rPr>
              <w:t>-</w:t>
            </w:r>
          </w:p>
        </w:tc>
        <w:tc>
          <w:tcPr>
            <w:tcW w:w="1080" w:type="dxa"/>
            <w:vAlign w:val="center"/>
          </w:tcPr>
          <w:p w:rsidR="0026667F" w:rsidRDefault="00DF617A">
            <w:pPr>
              <w:jc w:val="right"/>
            </w:pPr>
            <w:r>
              <w:rPr>
                <w:rFonts w:eastAsiaTheme="minorEastAsia"/>
                <w:szCs w:val="21"/>
              </w:rPr>
              <w:t>-</w:t>
            </w:r>
          </w:p>
        </w:tc>
        <w:tc>
          <w:tcPr>
            <w:tcW w:w="1080" w:type="dxa"/>
            <w:vAlign w:val="center"/>
          </w:tcPr>
          <w:p w:rsidR="0026667F" w:rsidRDefault="00DF617A">
            <w:pPr>
              <w:jc w:val="right"/>
            </w:pPr>
            <w:r>
              <w:rPr>
                <w:rFonts w:eastAsiaTheme="minorEastAsia"/>
                <w:szCs w:val="21"/>
              </w:rPr>
              <w:t>-</w:t>
            </w:r>
          </w:p>
        </w:tc>
        <w:tc>
          <w:tcPr>
            <w:tcW w:w="1260" w:type="dxa"/>
            <w:vAlign w:val="center"/>
          </w:tcPr>
          <w:p w:rsidR="0026667F" w:rsidRDefault="00DF617A">
            <w:pPr>
              <w:jc w:val="right"/>
            </w:pPr>
            <w:r>
              <w:rPr>
                <w:rFonts w:eastAsiaTheme="minorEastAsia"/>
                <w:szCs w:val="21"/>
              </w:rPr>
              <w:t>-</w:t>
            </w:r>
          </w:p>
        </w:tc>
        <w:tc>
          <w:tcPr>
            <w:tcW w:w="1260" w:type="dxa"/>
            <w:vAlign w:val="center"/>
          </w:tcPr>
          <w:p w:rsidR="0026667F" w:rsidRDefault="00DF617A">
            <w:pPr>
              <w:jc w:val="right"/>
            </w:pPr>
            <w:r>
              <w:rPr>
                <w:rFonts w:eastAsiaTheme="minorEastAsia"/>
                <w:szCs w:val="21"/>
              </w:rPr>
              <w:t>-</w:t>
            </w:r>
          </w:p>
        </w:tc>
        <w:tc>
          <w:tcPr>
            <w:tcW w:w="1440" w:type="dxa"/>
            <w:vAlign w:val="center"/>
          </w:tcPr>
          <w:p w:rsidR="0026667F" w:rsidRDefault="00DF617A">
            <w:pPr>
              <w:jc w:val="right"/>
            </w:pPr>
            <w:r>
              <w:rPr>
                <w:rFonts w:eastAsiaTheme="minorEastAsia"/>
                <w:szCs w:val="21"/>
              </w:rPr>
              <w:t>-</w:t>
            </w:r>
          </w:p>
        </w:tc>
      </w:tr>
      <w:tr w:rsidR="0026667F">
        <w:tc>
          <w:tcPr>
            <w:tcW w:w="1560" w:type="dxa"/>
            <w:vAlign w:val="center"/>
          </w:tcPr>
          <w:p w:rsidR="0026667F" w:rsidRDefault="00DF617A">
            <w:pPr>
              <w:jc w:val="left"/>
            </w:pPr>
            <w:r>
              <w:rPr>
                <w:rFonts w:eastAsiaTheme="minorEastAsia"/>
                <w:szCs w:val="21"/>
              </w:rPr>
              <w:t>长江证券</w:t>
            </w:r>
          </w:p>
        </w:tc>
        <w:tc>
          <w:tcPr>
            <w:tcW w:w="1320" w:type="dxa"/>
            <w:vAlign w:val="center"/>
          </w:tcPr>
          <w:p w:rsidR="0026667F" w:rsidRDefault="00DF617A">
            <w:pPr>
              <w:jc w:val="right"/>
            </w:pPr>
            <w:r>
              <w:rPr>
                <w:rFonts w:eastAsiaTheme="minorEastAsia"/>
                <w:szCs w:val="21"/>
              </w:rPr>
              <w:t>-</w:t>
            </w:r>
          </w:p>
        </w:tc>
        <w:tc>
          <w:tcPr>
            <w:tcW w:w="1080" w:type="dxa"/>
            <w:vAlign w:val="center"/>
          </w:tcPr>
          <w:p w:rsidR="0026667F" w:rsidRDefault="00DF617A">
            <w:pPr>
              <w:jc w:val="right"/>
            </w:pPr>
            <w:r>
              <w:rPr>
                <w:rFonts w:eastAsiaTheme="minorEastAsia"/>
                <w:szCs w:val="21"/>
              </w:rPr>
              <w:t>-</w:t>
            </w:r>
          </w:p>
        </w:tc>
        <w:tc>
          <w:tcPr>
            <w:tcW w:w="1080" w:type="dxa"/>
            <w:vAlign w:val="center"/>
          </w:tcPr>
          <w:p w:rsidR="0026667F" w:rsidRDefault="00DF617A">
            <w:pPr>
              <w:jc w:val="right"/>
            </w:pPr>
            <w:r>
              <w:rPr>
                <w:rFonts w:eastAsiaTheme="minorEastAsia"/>
                <w:szCs w:val="21"/>
              </w:rPr>
              <w:t>-</w:t>
            </w:r>
          </w:p>
        </w:tc>
        <w:tc>
          <w:tcPr>
            <w:tcW w:w="1260" w:type="dxa"/>
            <w:vAlign w:val="center"/>
          </w:tcPr>
          <w:p w:rsidR="0026667F" w:rsidRDefault="00DF617A">
            <w:pPr>
              <w:jc w:val="right"/>
            </w:pPr>
            <w:r>
              <w:rPr>
                <w:rFonts w:eastAsiaTheme="minorEastAsia"/>
                <w:szCs w:val="21"/>
              </w:rPr>
              <w:t>-</w:t>
            </w:r>
          </w:p>
        </w:tc>
        <w:tc>
          <w:tcPr>
            <w:tcW w:w="1260" w:type="dxa"/>
            <w:vAlign w:val="center"/>
          </w:tcPr>
          <w:p w:rsidR="0026667F" w:rsidRDefault="00DF617A">
            <w:pPr>
              <w:jc w:val="right"/>
            </w:pPr>
            <w:r>
              <w:rPr>
                <w:rFonts w:eastAsiaTheme="minorEastAsia"/>
                <w:szCs w:val="21"/>
              </w:rPr>
              <w:t>-</w:t>
            </w:r>
          </w:p>
        </w:tc>
        <w:tc>
          <w:tcPr>
            <w:tcW w:w="1440" w:type="dxa"/>
            <w:vAlign w:val="center"/>
          </w:tcPr>
          <w:p w:rsidR="0026667F" w:rsidRDefault="00DF617A">
            <w:pPr>
              <w:jc w:val="right"/>
            </w:pPr>
            <w:r>
              <w:rPr>
                <w:rFonts w:eastAsiaTheme="minorEastAsia"/>
                <w:szCs w:val="21"/>
              </w:rPr>
              <w:t>-</w:t>
            </w:r>
          </w:p>
        </w:tc>
      </w:tr>
      <w:tr w:rsidR="0026667F">
        <w:tc>
          <w:tcPr>
            <w:tcW w:w="1560" w:type="dxa"/>
            <w:vAlign w:val="center"/>
          </w:tcPr>
          <w:p w:rsidR="0026667F" w:rsidRDefault="00DF617A">
            <w:pPr>
              <w:jc w:val="left"/>
            </w:pPr>
            <w:r>
              <w:rPr>
                <w:rFonts w:eastAsiaTheme="minorEastAsia"/>
                <w:szCs w:val="21"/>
              </w:rPr>
              <w:t>华泰证券</w:t>
            </w:r>
          </w:p>
        </w:tc>
        <w:tc>
          <w:tcPr>
            <w:tcW w:w="1320" w:type="dxa"/>
            <w:vAlign w:val="center"/>
          </w:tcPr>
          <w:p w:rsidR="0026667F" w:rsidRDefault="00DF617A">
            <w:pPr>
              <w:jc w:val="right"/>
            </w:pPr>
            <w:r>
              <w:rPr>
                <w:rFonts w:eastAsiaTheme="minorEastAsia"/>
                <w:szCs w:val="21"/>
              </w:rPr>
              <w:t>41,951,400.00</w:t>
            </w:r>
          </w:p>
        </w:tc>
        <w:tc>
          <w:tcPr>
            <w:tcW w:w="1080" w:type="dxa"/>
            <w:vAlign w:val="center"/>
          </w:tcPr>
          <w:p w:rsidR="0026667F" w:rsidRDefault="00DF617A">
            <w:pPr>
              <w:jc w:val="right"/>
            </w:pPr>
            <w:r>
              <w:rPr>
                <w:rFonts w:eastAsiaTheme="minorEastAsia"/>
                <w:szCs w:val="21"/>
              </w:rPr>
              <w:t>100.00%</w:t>
            </w:r>
          </w:p>
        </w:tc>
        <w:tc>
          <w:tcPr>
            <w:tcW w:w="1080" w:type="dxa"/>
            <w:vAlign w:val="center"/>
          </w:tcPr>
          <w:p w:rsidR="0026667F" w:rsidRDefault="00DF617A">
            <w:pPr>
              <w:jc w:val="right"/>
            </w:pPr>
            <w:r>
              <w:rPr>
                <w:rFonts w:eastAsiaTheme="minorEastAsia"/>
                <w:szCs w:val="21"/>
              </w:rPr>
              <w:t>378,792,918,000.00</w:t>
            </w:r>
          </w:p>
        </w:tc>
        <w:tc>
          <w:tcPr>
            <w:tcW w:w="1260" w:type="dxa"/>
            <w:vAlign w:val="center"/>
          </w:tcPr>
          <w:p w:rsidR="0026667F" w:rsidRDefault="00DF617A">
            <w:pPr>
              <w:jc w:val="right"/>
            </w:pPr>
            <w:r>
              <w:rPr>
                <w:rFonts w:eastAsiaTheme="minorEastAsia"/>
                <w:szCs w:val="21"/>
              </w:rPr>
              <w:t>100.00%</w:t>
            </w:r>
          </w:p>
        </w:tc>
        <w:tc>
          <w:tcPr>
            <w:tcW w:w="1260" w:type="dxa"/>
            <w:vAlign w:val="center"/>
          </w:tcPr>
          <w:p w:rsidR="0026667F" w:rsidRDefault="00DF617A">
            <w:pPr>
              <w:jc w:val="right"/>
            </w:pPr>
            <w:r>
              <w:rPr>
                <w:rFonts w:eastAsiaTheme="minorEastAsia"/>
                <w:szCs w:val="21"/>
              </w:rPr>
              <w:t>-</w:t>
            </w:r>
          </w:p>
        </w:tc>
        <w:tc>
          <w:tcPr>
            <w:tcW w:w="1440" w:type="dxa"/>
            <w:vAlign w:val="center"/>
          </w:tcPr>
          <w:p w:rsidR="0026667F" w:rsidRDefault="00DF617A">
            <w:pPr>
              <w:jc w:val="right"/>
            </w:pPr>
            <w:r>
              <w:rPr>
                <w:rFonts w:eastAsiaTheme="minorEastAsia"/>
                <w:szCs w:val="21"/>
              </w:rPr>
              <w:t>-</w:t>
            </w:r>
          </w:p>
        </w:tc>
      </w:tr>
      <w:tr w:rsidR="0026667F">
        <w:tc>
          <w:tcPr>
            <w:tcW w:w="1560" w:type="dxa"/>
            <w:vAlign w:val="center"/>
          </w:tcPr>
          <w:p w:rsidR="0026667F" w:rsidRDefault="00DF617A">
            <w:pPr>
              <w:jc w:val="left"/>
            </w:pPr>
            <w:r>
              <w:rPr>
                <w:rFonts w:eastAsiaTheme="minorEastAsia"/>
                <w:szCs w:val="21"/>
              </w:rPr>
              <w:t>申万宏源</w:t>
            </w:r>
          </w:p>
        </w:tc>
        <w:tc>
          <w:tcPr>
            <w:tcW w:w="1320" w:type="dxa"/>
            <w:vAlign w:val="center"/>
          </w:tcPr>
          <w:p w:rsidR="0026667F" w:rsidRDefault="00DF617A">
            <w:pPr>
              <w:jc w:val="right"/>
            </w:pPr>
            <w:r>
              <w:rPr>
                <w:rFonts w:eastAsiaTheme="minorEastAsia"/>
                <w:szCs w:val="21"/>
              </w:rPr>
              <w:t>-</w:t>
            </w:r>
          </w:p>
        </w:tc>
        <w:tc>
          <w:tcPr>
            <w:tcW w:w="1080" w:type="dxa"/>
            <w:vAlign w:val="center"/>
          </w:tcPr>
          <w:p w:rsidR="0026667F" w:rsidRDefault="00DF617A">
            <w:pPr>
              <w:jc w:val="right"/>
            </w:pPr>
            <w:r>
              <w:rPr>
                <w:rFonts w:eastAsiaTheme="minorEastAsia"/>
                <w:szCs w:val="21"/>
              </w:rPr>
              <w:t>-</w:t>
            </w:r>
          </w:p>
        </w:tc>
        <w:tc>
          <w:tcPr>
            <w:tcW w:w="1080" w:type="dxa"/>
            <w:vAlign w:val="center"/>
          </w:tcPr>
          <w:p w:rsidR="0026667F" w:rsidRDefault="00DF617A">
            <w:pPr>
              <w:jc w:val="right"/>
            </w:pPr>
            <w:r>
              <w:rPr>
                <w:rFonts w:eastAsiaTheme="minorEastAsia"/>
                <w:szCs w:val="21"/>
              </w:rPr>
              <w:t>-</w:t>
            </w:r>
          </w:p>
        </w:tc>
        <w:tc>
          <w:tcPr>
            <w:tcW w:w="1260" w:type="dxa"/>
            <w:vAlign w:val="center"/>
          </w:tcPr>
          <w:p w:rsidR="0026667F" w:rsidRDefault="00DF617A">
            <w:pPr>
              <w:jc w:val="right"/>
            </w:pPr>
            <w:r>
              <w:rPr>
                <w:rFonts w:eastAsiaTheme="minorEastAsia"/>
                <w:szCs w:val="21"/>
              </w:rPr>
              <w:t>-</w:t>
            </w:r>
          </w:p>
        </w:tc>
        <w:tc>
          <w:tcPr>
            <w:tcW w:w="1260" w:type="dxa"/>
            <w:vAlign w:val="center"/>
          </w:tcPr>
          <w:p w:rsidR="0026667F" w:rsidRDefault="00DF617A">
            <w:pPr>
              <w:jc w:val="right"/>
            </w:pPr>
            <w:r>
              <w:rPr>
                <w:rFonts w:eastAsiaTheme="minorEastAsia"/>
                <w:szCs w:val="21"/>
              </w:rPr>
              <w:t>-</w:t>
            </w:r>
          </w:p>
        </w:tc>
        <w:tc>
          <w:tcPr>
            <w:tcW w:w="1440" w:type="dxa"/>
            <w:vAlign w:val="center"/>
          </w:tcPr>
          <w:p w:rsidR="0026667F" w:rsidRDefault="00DF617A">
            <w:pPr>
              <w:jc w:val="right"/>
            </w:pPr>
            <w:r>
              <w:rPr>
                <w:rFonts w:eastAsiaTheme="minorEastAsia"/>
                <w:szCs w:val="21"/>
              </w:rPr>
              <w:t>-</w:t>
            </w:r>
          </w:p>
        </w:tc>
      </w:tr>
      <w:tr w:rsidR="0026667F">
        <w:tc>
          <w:tcPr>
            <w:tcW w:w="1560" w:type="dxa"/>
            <w:vAlign w:val="center"/>
          </w:tcPr>
          <w:p w:rsidR="0026667F" w:rsidRDefault="00DF617A">
            <w:pPr>
              <w:jc w:val="left"/>
            </w:pPr>
            <w:r>
              <w:rPr>
                <w:rFonts w:eastAsiaTheme="minorEastAsia"/>
                <w:szCs w:val="21"/>
              </w:rPr>
              <w:t>东北证券</w:t>
            </w:r>
          </w:p>
        </w:tc>
        <w:tc>
          <w:tcPr>
            <w:tcW w:w="1320" w:type="dxa"/>
            <w:vAlign w:val="center"/>
          </w:tcPr>
          <w:p w:rsidR="0026667F" w:rsidRDefault="00DF617A">
            <w:pPr>
              <w:jc w:val="right"/>
            </w:pPr>
            <w:r>
              <w:rPr>
                <w:rFonts w:eastAsiaTheme="minorEastAsia"/>
                <w:szCs w:val="21"/>
              </w:rPr>
              <w:t>-</w:t>
            </w:r>
          </w:p>
        </w:tc>
        <w:tc>
          <w:tcPr>
            <w:tcW w:w="1080" w:type="dxa"/>
            <w:vAlign w:val="center"/>
          </w:tcPr>
          <w:p w:rsidR="0026667F" w:rsidRDefault="00DF617A">
            <w:pPr>
              <w:jc w:val="right"/>
            </w:pPr>
            <w:r>
              <w:rPr>
                <w:rFonts w:eastAsiaTheme="minorEastAsia"/>
                <w:szCs w:val="21"/>
              </w:rPr>
              <w:t>-</w:t>
            </w:r>
          </w:p>
        </w:tc>
        <w:tc>
          <w:tcPr>
            <w:tcW w:w="1080" w:type="dxa"/>
            <w:vAlign w:val="center"/>
          </w:tcPr>
          <w:p w:rsidR="0026667F" w:rsidRDefault="00DF617A">
            <w:pPr>
              <w:jc w:val="right"/>
            </w:pPr>
            <w:r>
              <w:rPr>
                <w:rFonts w:eastAsiaTheme="minorEastAsia"/>
                <w:szCs w:val="21"/>
              </w:rPr>
              <w:t>-</w:t>
            </w:r>
          </w:p>
        </w:tc>
        <w:tc>
          <w:tcPr>
            <w:tcW w:w="1260" w:type="dxa"/>
            <w:vAlign w:val="center"/>
          </w:tcPr>
          <w:p w:rsidR="0026667F" w:rsidRDefault="00DF617A">
            <w:pPr>
              <w:jc w:val="right"/>
            </w:pPr>
            <w:r>
              <w:rPr>
                <w:rFonts w:eastAsiaTheme="minorEastAsia"/>
                <w:szCs w:val="21"/>
              </w:rPr>
              <w:t>-</w:t>
            </w:r>
          </w:p>
        </w:tc>
        <w:tc>
          <w:tcPr>
            <w:tcW w:w="1260" w:type="dxa"/>
            <w:vAlign w:val="center"/>
          </w:tcPr>
          <w:p w:rsidR="0026667F" w:rsidRDefault="00DF617A">
            <w:pPr>
              <w:jc w:val="right"/>
            </w:pPr>
            <w:r>
              <w:rPr>
                <w:rFonts w:eastAsiaTheme="minorEastAsia"/>
                <w:szCs w:val="21"/>
              </w:rPr>
              <w:t>-</w:t>
            </w:r>
          </w:p>
        </w:tc>
        <w:tc>
          <w:tcPr>
            <w:tcW w:w="1440" w:type="dxa"/>
            <w:vAlign w:val="center"/>
          </w:tcPr>
          <w:p w:rsidR="0026667F" w:rsidRDefault="00DF617A">
            <w:pPr>
              <w:jc w:val="right"/>
            </w:pPr>
            <w:r>
              <w:rPr>
                <w:rFonts w:eastAsiaTheme="minorEastAsia"/>
                <w:szCs w:val="21"/>
              </w:rPr>
              <w:t>-</w:t>
            </w:r>
          </w:p>
        </w:tc>
      </w:tr>
      <w:tr w:rsidR="0026667F">
        <w:tc>
          <w:tcPr>
            <w:tcW w:w="1560" w:type="dxa"/>
            <w:vAlign w:val="center"/>
          </w:tcPr>
          <w:p w:rsidR="0026667F" w:rsidRDefault="00DF617A">
            <w:pPr>
              <w:jc w:val="left"/>
            </w:pPr>
            <w:r>
              <w:rPr>
                <w:rFonts w:eastAsiaTheme="minorEastAsia"/>
                <w:szCs w:val="21"/>
              </w:rPr>
              <w:t>银河证券</w:t>
            </w:r>
          </w:p>
        </w:tc>
        <w:tc>
          <w:tcPr>
            <w:tcW w:w="1320" w:type="dxa"/>
            <w:vAlign w:val="center"/>
          </w:tcPr>
          <w:p w:rsidR="0026667F" w:rsidRDefault="00DF617A">
            <w:pPr>
              <w:jc w:val="right"/>
            </w:pPr>
            <w:r>
              <w:rPr>
                <w:rFonts w:eastAsiaTheme="minorEastAsia"/>
                <w:szCs w:val="21"/>
              </w:rPr>
              <w:t>-</w:t>
            </w:r>
          </w:p>
        </w:tc>
        <w:tc>
          <w:tcPr>
            <w:tcW w:w="1080" w:type="dxa"/>
            <w:vAlign w:val="center"/>
          </w:tcPr>
          <w:p w:rsidR="0026667F" w:rsidRDefault="00DF617A">
            <w:pPr>
              <w:jc w:val="right"/>
            </w:pPr>
            <w:r>
              <w:rPr>
                <w:rFonts w:eastAsiaTheme="minorEastAsia"/>
                <w:szCs w:val="21"/>
              </w:rPr>
              <w:t>-</w:t>
            </w:r>
          </w:p>
        </w:tc>
        <w:tc>
          <w:tcPr>
            <w:tcW w:w="1080" w:type="dxa"/>
            <w:vAlign w:val="center"/>
          </w:tcPr>
          <w:p w:rsidR="0026667F" w:rsidRDefault="00DF617A">
            <w:pPr>
              <w:jc w:val="right"/>
            </w:pPr>
            <w:r>
              <w:rPr>
                <w:rFonts w:eastAsiaTheme="minorEastAsia"/>
                <w:szCs w:val="21"/>
              </w:rPr>
              <w:t>-</w:t>
            </w:r>
          </w:p>
        </w:tc>
        <w:tc>
          <w:tcPr>
            <w:tcW w:w="1260" w:type="dxa"/>
            <w:vAlign w:val="center"/>
          </w:tcPr>
          <w:p w:rsidR="0026667F" w:rsidRDefault="00DF617A">
            <w:pPr>
              <w:jc w:val="right"/>
            </w:pPr>
            <w:r>
              <w:rPr>
                <w:rFonts w:eastAsiaTheme="minorEastAsia"/>
                <w:szCs w:val="21"/>
              </w:rPr>
              <w:t>-</w:t>
            </w:r>
          </w:p>
        </w:tc>
        <w:tc>
          <w:tcPr>
            <w:tcW w:w="1260" w:type="dxa"/>
            <w:vAlign w:val="center"/>
          </w:tcPr>
          <w:p w:rsidR="0026667F" w:rsidRDefault="00DF617A">
            <w:pPr>
              <w:jc w:val="right"/>
            </w:pPr>
            <w:r>
              <w:rPr>
                <w:rFonts w:eastAsiaTheme="minorEastAsia"/>
                <w:szCs w:val="21"/>
              </w:rPr>
              <w:t>-</w:t>
            </w:r>
          </w:p>
        </w:tc>
        <w:tc>
          <w:tcPr>
            <w:tcW w:w="1440" w:type="dxa"/>
            <w:vAlign w:val="center"/>
          </w:tcPr>
          <w:p w:rsidR="0026667F" w:rsidRDefault="00DF617A">
            <w:pPr>
              <w:jc w:val="right"/>
            </w:pPr>
            <w:r>
              <w:rPr>
                <w:rFonts w:eastAsiaTheme="minorEastAsia"/>
                <w:szCs w:val="21"/>
              </w:rPr>
              <w:t>-</w:t>
            </w:r>
          </w:p>
        </w:tc>
      </w:tr>
      <w:tr w:rsidR="0026667F">
        <w:tc>
          <w:tcPr>
            <w:tcW w:w="1560" w:type="dxa"/>
            <w:vAlign w:val="center"/>
          </w:tcPr>
          <w:p w:rsidR="0026667F" w:rsidRDefault="00DF617A">
            <w:pPr>
              <w:jc w:val="left"/>
            </w:pPr>
            <w:r>
              <w:rPr>
                <w:rFonts w:eastAsiaTheme="minorEastAsia"/>
                <w:szCs w:val="21"/>
              </w:rPr>
              <w:t>国盛证券</w:t>
            </w:r>
          </w:p>
        </w:tc>
        <w:tc>
          <w:tcPr>
            <w:tcW w:w="1320" w:type="dxa"/>
            <w:vAlign w:val="center"/>
          </w:tcPr>
          <w:p w:rsidR="0026667F" w:rsidRDefault="00DF617A">
            <w:pPr>
              <w:jc w:val="right"/>
            </w:pPr>
            <w:r>
              <w:rPr>
                <w:rFonts w:eastAsiaTheme="minorEastAsia"/>
                <w:szCs w:val="21"/>
              </w:rPr>
              <w:t>-</w:t>
            </w:r>
          </w:p>
        </w:tc>
        <w:tc>
          <w:tcPr>
            <w:tcW w:w="1080" w:type="dxa"/>
            <w:vAlign w:val="center"/>
          </w:tcPr>
          <w:p w:rsidR="0026667F" w:rsidRDefault="00DF617A">
            <w:pPr>
              <w:jc w:val="right"/>
            </w:pPr>
            <w:r>
              <w:rPr>
                <w:rFonts w:eastAsiaTheme="minorEastAsia"/>
                <w:szCs w:val="21"/>
              </w:rPr>
              <w:t>-</w:t>
            </w:r>
          </w:p>
        </w:tc>
        <w:tc>
          <w:tcPr>
            <w:tcW w:w="1080" w:type="dxa"/>
            <w:vAlign w:val="center"/>
          </w:tcPr>
          <w:p w:rsidR="0026667F" w:rsidRDefault="00DF617A">
            <w:pPr>
              <w:jc w:val="right"/>
            </w:pPr>
            <w:r>
              <w:rPr>
                <w:rFonts w:eastAsiaTheme="minorEastAsia"/>
                <w:szCs w:val="21"/>
              </w:rPr>
              <w:t>-</w:t>
            </w:r>
          </w:p>
        </w:tc>
        <w:tc>
          <w:tcPr>
            <w:tcW w:w="1260" w:type="dxa"/>
            <w:vAlign w:val="center"/>
          </w:tcPr>
          <w:p w:rsidR="0026667F" w:rsidRDefault="00DF617A">
            <w:pPr>
              <w:jc w:val="right"/>
            </w:pPr>
            <w:r>
              <w:rPr>
                <w:rFonts w:eastAsiaTheme="minorEastAsia"/>
                <w:szCs w:val="21"/>
              </w:rPr>
              <w:t>-</w:t>
            </w:r>
          </w:p>
        </w:tc>
        <w:tc>
          <w:tcPr>
            <w:tcW w:w="1260" w:type="dxa"/>
            <w:vAlign w:val="center"/>
          </w:tcPr>
          <w:p w:rsidR="0026667F" w:rsidRDefault="00DF617A">
            <w:pPr>
              <w:jc w:val="right"/>
            </w:pPr>
            <w:r>
              <w:rPr>
                <w:rFonts w:eastAsiaTheme="minorEastAsia"/>
                <w:szCs w:val="21"/>
              </w:rPr>
              <w:t>-</w:t>
            </w:r>
          </w:p>
        </w:tc>
        <w:tc>
          <w:tcPr>
            <w:tcW w:w="1440" w:type="dxa"/>
            <w:vAlign w:val="center"/>
          </w:tcPr>
          <w:p w:rsidR="0026667F" w:rsidRDefault="00DF617A">
            <w:pPr>
              <w:jc w:val="right"/>
            </w:pPr>
            <w:r>
              <w:rPr>
                <w:rFonts w:eastAsiaTheme="minorEastAsia"/>
                <w:szCs w:val="21"/>
              </w:rPr>
              <w:t>-</w:t>
            </w:r>
          </w:p>
        </w:tc>
      </w:tr>
      <w:tr w:rsidR="0026667F">
        <w:tc>
          <w:tcPr>
            <w:tcW w:w="1560" w:type="dxa"/>
            <w:vAlign w:val="center"/>
          </w:tcPr>
          <w:p w:rsidR="0026667F" w:rsidRDefault="00DF617A">
            <w:pPr>
              <w:jc w:val="left"/>
            </w:pPr>
            <w:r>
              <w:rPr>
                <w:rFonts w:eastAsiaTheme="minorEastAsia"/>
                <w:szCs w:val="21"/>
              </w:rPr>
              <w:t>海通证券</w:t>
            </w:r>
          </w:p>
        </w:tc>
        <w:tc>
          <w:tcPr>
            <w:tcW w:w="1320" w:type="dxa"/>
            <w:vAlign w:val="center"/>
          </w:tcPr>
          <w:p w:rsidR="0026667F" w:rsidRDefault="00DF617A">
            <w:pPr>
              <w:jc w:val="right"/>
            </w:pPr>
            <w:r>
              <w:rPr>
                <w:rFonts w:eastAsiaTheme="minorEastAsia"/>
                <w:szCs w:val="21"/>
              </w:rPr>
              <w:t>-</w:t>
            </w:r>
          </w:p>
        </w:tc>
        <w:tc>
          <w:tcPr>
            <w:tcW w:w="1080" w:type="dxa"/>
            <w:vAlign w:val="center"/>
          </w:tcPr>
          <w:p w:rsidR="0026667F" w:rsidRDefault="00DF617A">
            <w:pPr>
              <w:jc w:val="right"/>
            </w:pPr>
            <w:r>
              <w:rPr>
                <w:rFonts w:eastAsiaTheme="minorEastAsia"/>
                <w:szCs w:val="21"/>
              </w:rPr>
              <w:t>-</w:t>
            </w:r>
          </w:p>
        </w:tc>
        <w:tc>
          <w:tcPr>
            <w:tcW w:w="1080" w:type="dxa"/>
            <w:vAlign w:val="center"/>
          </w:tcPr>
          <w:p w:rsidR="0026667F" w:rsidRDefault="00DF617A">
            <w:pPr>
              <w:jc w:val="right"/>
            </w:pPr>
            <w:r>
              <w:rPr>
                <w:rFonts w:eastAsiaTheme="minorEastAsia"/>
                <w:szCs w:val="21"/>
              </w:rPr>
              <w:t>-</w:t>
            </w:r>
          </w:p>
        </w:tc>
        <w:tc>
          <w:tcPr>
            <w:tcW w:w="1260" w:type="dxa"/>
            <w:vAlign w:val="center"/>
          </w:tcPr>
          <w:p w:rsidR="0026667F" w:rsidRDefault="00DF617A">
            <w:pPr>
              <w:jc w:val="right"/>
            </w:pPr>
            <w:r>
              <w:rPr>
                <w:rFonts w:eastAsiaTheme="minorEastAsia"/>
                <w:szCs w:val="21"/>
              </w:rPr>
              <w:t>-</w:t>
            </w:r>
          </w:p>
        </w:tc>
        <w:tc>
          <w:tcPr>
            <w:tcW w:w="1260" w:type="dxa"/>
            <w:vAlign w:val="center"/>
          </w:tcPr>
          <w:p w:rsidR="0026667F" w:rsidRDefault="00DF617A">
            <w:pPr>
              <w:jc w:val="right"/>
            </w:pPr>
            <w:r>
              <w:rPr>
                <w:rFonts w:eastAsiaTheme="minorEastAsia"/>
                <w:szCs w:val="21"/>
              </w:rPr>
              <w:t>-</w:t>
            </w:r>
          </w:p>
        </w:tc>
        <w:tc>
          <w:tcPr>
            <w:tcW w:w="1440" w:type="dxa"/>
            <w:vAlign w:val="center"/>
          </w:tcPr>
          <w:p w:rsidR="0026667F" w:rsidRDefault="00DF617A">
            <w:pPr>
              <w:jc w:val="right"/>
            </w:pPr>
            <w:r>
              <w:rPr>
                <w:rFonts w:eastAsiaTheme="minorEastAsia"/>
                <w:szCs w:val="21"/>
              </w:rPr>
              <w:t>-</w:t>
            </w:r>
          </w:p>
        </w:tc>
      </w:tr>
      <w:tr w:rsidR="0026667F">
        <w:tc>
          <w:tcPr>
            <w:tcW w:w="1560" w:type="dxa"/>
            <w:vAlign w:val="center"/>
          </w:tcPr>
          <w:p w:rsidR="0026667F" w:rsidRDefault="00DF617A">
            <w:pPr>
              <w:jc w:val="left"/>
            </w:pPr>
            <w:r>
              <w:rPr>
                <w:rFonts w:eastAsiaTheme="minorEastAsia"/>
                <w:szCs w:val="21"/>
              </w:rPr>
              <w:t>长城证券</w:t>
            </w:r>
          </w:p>
        </w:tc>
        <w:tc>
          <w:tcPr>
            <w:tcW w:w="1320" w:type="dxa"/>
            <w:vAlign w:val="center"/>
          </w:tcPr>
          <w:p w:rsidR="0026667F" w:rsidRDefault="00DF617A">
            <w:pPr>
              <w:jc w:val="right"/>
            </w:pPr>
            <w:r>
              <w:rPr>
                <w:rFonts w:eastAsiaTheme="minorEastAsia"/>
                <w:szCs w:val="21"/>
              </w:rPr>
              <w:t>-</w:t>
            </w:r>
          </w:p>
        </w:tc>
        <w:tc>
          <w:tcPr>
            <w:tcW w:w="1080" w:type="dxa"/>
            <w:vAlign w:val="center"/>
          </w:tcPr>
          <w:p w:rsidR="0026667F" w:rsidRDefault="00DF617A">
            <w:pPr>
              <w:jc w:val="right"/>
            </w:pPr>
            <w:r>
              <w:rPr>
                <w:rFonts w:eastAsiaTheme="minorEastAsia"/>
                <w:szCs w:val="21"/>
              </w:rPr>
              <w:t>-</w:t>
            </w:r>
          </w:p>
        </w:tc>
        <w:tc>
          <w:tcPr>
            <w:tcW w:w="1080" w:type="dxa"/>
            <w:vAlign w:val="center"/>
          </w:tcPr>
          <w:p w:rsidR="0026667F" w:rsidRDefault="00DF617A">
            <w:pPr>
              <w:jc w:val="right"/>
            </w:pPr>
            <w:r>
              <w:rPr>
                <w:rFonts w:eastAsiaTheme="minorEastAsia"/>
                <w:szCs w:val="21"/>
              </w:rPr>
              <w:t>-</w:t>
            </w:r>
          </w:p>
        </w:tc>
        <w:tc>
          <w:tcPr>
            <w:tcW w:w="1260" w:type="dxa"/>
            <w:vAlign w:val="center"/>
          </w:tcPr>
          <w:p w:rsidR="0026667F" w:rsidRDefault="00DF617A">
            <w:pPr>
              <w:jc w:val="right"/>
            </w:pPr>
            <w:r>
              <w:rPr>
                <w:rFonts w:eastAsiaTheme="minorEastAsia"/>
                <w:szCs w:val="21"/>
              </w:rPr>
              <w:t>-</w:t>
            </w:r>
          </w:p>
        </w:tc>
        <w:tc>
          <w:tcPr>
            <w:tcW w:w="1260" w:type="dxa"/>
            <w:vAlign w:val="center"/>
          </w:tcPr>
          <w:p w:rsidR="0026667F" w:rsidRDefault="00DF617A">
            <w:pPr>
              <w:jc w:val="right"/>
            </w:pPr>
            <w:r>
              <w:rPr>
                <w:rFonts w:eastAsiaTheme="minorEastAsia"/>
                <w:szCs w:val="21"/>
              </w:rPr>
              <w:t>-</w:t>
            </w:r>
          </w:p>
        </w:tc>
        <w:tc>
          <w:tcPr>
            <w:tcW w:w="1440" w:type="dxa"/>
            <w:vAlign w:val="center"/>
          </w:tcPr>
          <w:p w:rsidR="0026667F" w:rsidRDefault="00DF617A">
            <w:pPr>
              <w:jc w:val="right"/>
            </w:pPr>
            <w:r>
              <w:rPr>
                <w:rFonts w:eastAsiaTheme="minorEastAsia"/>
                <w:szCs w:val="21"/>
              </w:rPr>
              <w:t>-</w:t>
            </w:r>
          </w:p>
        </w:tc>
      </w:tr>
    </w:tbl>
    <w:p w:rsidR="0065332B" w:rsidRPr="00D0515B" w:rsidRDefault="0065332B" w:rsidP="00F26963">
      <w:pPr>
        <w:pStyle w:val="20"/>
        <w:spacing w:before="0" w:after="0"/>
        <w:rPr>
          <w:rFonts w:asciiTheme="minorEastAsia" w:eastAsiaTheme="minorEastAsia" w:hAnsiTheme="minorEastAsia" w:cs="Times New Roman"/>
          <w:kern w:val="0"/>
          <w:sz w:val="21"/>
          <w:szCs w:val="21"/>
        </w:rPr>
      </w:pPr>
      <w:bookmarkStart w:id="105" w:name="_Toc35532681"/>
      <w:r w:rsidRPr="00D0515B">
        <w:rPr>
          <w:rFonts w:asciiTheme="minorEastAsia" w:eastAsiaTheme="minorEastAsia" w:hAnsiTheme="minorEastAsia" w:hint="eastAsia"/>
          <w:sz w:val="21"/>
          <w:szCs w:val="21"/>
        </w:rPr>
        <w:t>11.8</w:t>
      </w:r>
      <w:r w:rsidR="0099566C"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kern w:val="0"/>
          <w:sz w:val="21"/>
          <w:szCs w:val="21"/>
        </w:rPr>
        <w:t>偏离度绝对值超过0.5%的情况</w:t>
      </w:r>
      <w:bookmarkEnd w:id="105"/>
    </w:p>
    <w:p w:rsidR="0065332B" w:rsidRPr="00152763" w:rsidRDefault="00ED3706" w:rsidP="00152763">
      <w:pPr>
        <w:tabs>
          <w:tab w:val="left" w:pos="426"/>
        </w:tabs>
        <w:spacing w:line="360" w:lineRule="auto"/>
        <w:ind w:firstLineChars="200" w:firstLine="420"/>
        <w:jc w:val="left"/>
        <w:rPr>
          <w:rFonts w:eastAsiaTheme="minorEastAsia"/>
          <w:kern w:val="0"/>
          <w:szCs w:val="21"/>
        </w:rPr>
      </w:pPr>
      <w:r w:rsidRPr="00152763">
        <w:rPr>
          <w:rFonts w:eastAsiaTheme="minorEastAsia" w:hint="eastAsia"/>
          <w:kern w:val="0"/>
          <w:szCs w:val="21"/>
        </w:rPr>
        <w:t>本基金本报告期不存在偏离度绝对值超过</w:t>
      </w:r>
      <w:r w:rsidRPr="00152763">
        <w:rPr>
          <w:rFonts w:eastAsiaTheme="minorEastAsia" w:hint="eastAsia"/>
          <w:kern w:val="0"/>
          <w:szCs w:val="21"/>
        </w:rPr>
        <w:t>0.5%</w:t>
      </w:r>
      <w:r w:rsidRPr="00152763">
        <w:rPr>
          <w:rFonts w:eastAsiaTheme="minorEastAsia" w:hint="eastAsia"/>
          <w:kern w:val="0"/>
          <w:szCs w:val="21"/>
        </w:rPr>
        <w:t>的情况。</w:t>
      </w:r>
    </w:p>
    <w:p w:rsidR="006D141C" w:rsidRPr="00D0515B" w:rsidRDefault="006D141C" w:rsidP="00F26963">
      <w:pPr>
        <w:pStyle w:val="20"/>
        <w:spacing w:before="0" w:after="0"/>
        <w:rPr>
          <w:rFonts w:asciiTheme="minorEastAsia" w:eastAsiaTheme="minorEastAsia" w:hAnsiTheme="minorEastAsia" w:cs="Times New Roman"/>
          <w:kern w:val="0"/>
          <w:sz w:val="21"/>
          <w:szCs w:val="21"/>
        </w:rPr>
      </w:pPr>
      <w:bookmarkStart w:id="106" w:name="_Toc331410124"/>
      <w:bookmarkStart w:id="107" w:name="_Toc35532682"/>
      <w:r w:rsidRPr="00D0515B">
        <w:rPr>
          <w:rFonts w:asciiTheme="minorEastAsia" w:eastAsiaTheme="minorEastAsia" w:hAnsiTheme="minorEastAsia" w:hint="eastAsia"/>
          <w:sz w:val="21"/>
          <w:szCs w:val="21"/>
        </w:rPr>
        <w:t>11.9</w:t>
      </w:r>
      <w:r w:rsidR="0099566C"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其他重大事件</w:t>
      </w:r>
      <w:bookmarkEnd w:id="106"/>
      <w:bookmarkEnd w:id="10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2C233F" w:rsidRPr="00D0515B" w:rsidTr="006D141C">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法定披露日期</w:t>
            </w:r>
          </w:p>
        </w:tc>
      </w:tr>
      <w:tr w:rsidR="0026667F">
        <w:tc>
          <w:tcPr>
            <w:tcW w:w="720" w:type="dxa"/>
            <w:vAlign w:val="center"/>
          </w:tcPr>
          <w:p w:rsidR="0026667F" w:rsidRDefault="00DF617A">
            <w:pPr>
              <w:jc w:val="center"/>
            </w:pPr>
            <w:r>
              <w:rPr>
                <w:rFonts w:eastAsiaTheme="minorEastAsia"/>
                <w:szCs w:val="21"/>
              </w:rPr>
              <w:t>1</w:t>
            </w:r>
          </w:p>
        </w:tc>
        <w:tc>
          <w:tcPr>
            <w:tcW w:w="4320" w:type="dxa"/>
            <w:vAlign w:val="center"/>
          </w:tcPr>
          <w:p w:rsidR="0026667F" w:rsidRDefault="00DF617A">
            <w:pPr>
              <w:jc w:val="left"/>
            </w:pPr>
            <w:r>
              <w:rPr>
                <w:rFonts w:eastAsiaTheme="minorEastAsia"/>
                <w:szCs w:val="21"/>
              </w:rPr>
              <w:t>易方达基金管理有限公司关于暂停大泰金石基金销售有限公司办理旗下基金相关销售业务的公告</w:t>
            </w:r>
          </w:p>
        </w:tc>
        <w:tc>
          <w:tcPr>
            <w:tcW w:w="2520" w:type="dxa"/>
            <w:vAlign w:val="center"/>
          </w:tcPr>
          <w:p w:rsidR="0026667F" w:rsidRDefault="00DF617A">
            <w:pPr>
              <w:jc w:val="center"/>
            </w:pPr>
            <w:r>
              <w:rPr>
                <w:rFonts w:eastAsiaTheme="minorEastAsia"/>
                <w:szCs w:val="21"/>
              </w:rPr>
              <w:t>中国证券报、上海证券报、证券时报、证券日报及基金管理人网站</w:t>
            </w:r>
          </w:p>
        </w:tc>
        <w:tc>
          <w:tcPr>
            <w:tcW w:w="1440" w:type="dxa"/>
            <w:vAlign w:val="center"/>
          </w:tcPr>
          <w:p w:rsidR="0026667F" w:rsidRDefault="00DF617A">
            <w:pPr>
              <w:jc w:val="center"/>
            </w:pPr>
            <w:r>
              <w:rPr>
                <w:rFonts w:eastAsiaTheme="minorEastAsia"/>
                <w:szCs w:val="21"/>
              </w:rPr>
              <w:t>2019-01-29</w:t>
            </w:r>
          </w:p>
        </w:tc>
      </w:tr>
      <w:tr w:rsidR="0026667F">
        <w:tc>
          <w:tcPr>
            <w:tcW w:w="720" w:type="dxa"/>
            <w:vAlign w:val="center"/>
          </w:tcPr>
          <w:p w:rsidR="0026667F" w:rsidRDefault="00DF617A">
            <w:pPr>
              <w:jc w:val="center"/>
            </w:pPr>
            <w:r>
              <w:rPr>
                <w:rFonts w:eastAsiaTheme="minorEastAsia"/>
                <w:szCs w:val="21"/>
              </w:rPr>
              <w:t>2</w:t>
            </w:r>
          </w:p>
        </w:tc>
        <w:tc>
          <w:tcPr>
            <w:tcW w:w="4320" w:type="dxa"/>
            <w:vAlign w:val="center"/>
          </w:tcPr>
          <w:p w:rsidR="0026667F" w:rsidRDefault="00DF617A">
            <w:pPr>
              <w:jc w:val="left"/>
            </w:pPr>
            <w:r>
              <w:rPr>
                <w:rFonts w:eastAsiaTheme="minorEastAsia"/>
                <w:szCs w:val="21"/>
              </w:rPr>
              <w:t>易方达基金管理有限公司关于旗下部分开放式基金增加华夏财富为销售机构、参加华夏财富费率优惠活动的公告</w:t>
            </w:r>
          </w:p>
        </w:tc>
        <w:tc>
          <w:tcPr>
            <w:tcW w:w="2520" w:type="dxa"/>
            <w:vAlign w:val="center"/>
          </w:tcPr>
          <w:p w:rsidR="0026667F" w:rsidRDefault="00DF617A">
            <w:pPr>
              <w:jc w:val="center"/>
            </w:pPr>
            <w:r>
              <w:rPr>
                <w:rFonts w:eastAsiaTheme="minorEastAsia"/>
                <w:szCs w:val="21"/>
              </w:rPr>
              <w:t>中国证券报、上海证券报、证券时报、证券日报及基金管理人网站</w:t>
            </w:r>
          </w:p>
        </w:tc>
        <w:tc>
          <w:tcPr>
            <w:tcW w:w="1440" w:type="dxa"/>
            <w:vAlign w:val="center"/>
          </w:tcPr>
          <w:p w:rsidR="0026667F" w:rsidRDefault="00DF617A">
            <w:pPr>
              <w:jc w:val="center"/>
            </w:pPr>
            <w:r>
              <w:rPr>
                <w:rFonts w:eastAsiaTheme="minorEastAsia"/>
                <w:szCs w:val="21"/>
              </w:rPr>
              <w:t>2019-02-22</w:t>
            </w:r>
          </w:p>
        </w:tc>
      </w:tr>
      <w:tr w:rsidR="0026667F">
        <w:tc>
          <w:tcPr>
            <w:tcW w:w="720" w:type="dxa"/>
            <w:vAlign w:val="center"/>
          </w:tcPr>
          <w:p w:rsidR="0026667F" w:rsidRDefault="00DF617A">
            <w:pPr>
              <w:jc w:val="center"/>
            </w:pPr>
            <w:r>
              <w:rPr>
                <w:rFonts w:eastAsiaTheme="minorEastAsia"/>
                <w:szCs w:val="21"/>
              </w:rPr>
              <w:t>3</w:t>
            </w:r>
          </w:p>
        </w:tc>
        <w:tc>
          <w:tcPr>
            <w:tcW w:w="4320" w:type="dxa"/>
            <w:vAlign w:val="center"/>
          </w:tcPr>
          <w:p w:rsidR="0026667F" w:rsidRDefault="00DF617A">
            <w:pPr>
              <w:jc w:val="left"/>
            </w:pPr>
            <w:r>
              <w:rPr>
                <w:rFonts w:eastAsiaTheme="minorEastAsia"/>
                <w:szCs w:val="21"/>
              </w:rPr>
              <w:t>易方达基金管理有限公司关于成都分公司营业场所变更的公告</w:t>
            </w:r>
          </w:p>
        </w:tc>
        <w:tc>
          <w:tcPr>
            <w:tcW w:w="2520" w:type="dxa"/>
            <w:vAlign w:val="center"/>
          </w:tcPr>
          <w:p w:rsidR="0026667F" w:rsidRDefault="00DF617A">
            <w:pPr>
              <w:jc w:val="center"/>
            </w:pPr>
            <w:r>
              <w:rPr>
                <w:rFonts w:eastAsiaTheme="minorEastAsia"/>
                <w:szCs w:val="21"/>
              </w:rPr>
              <w:t>中国证券报、上海证券报、证券时报、证券日报及基金管理人网站</w:t>
            </w:r>
          </w:p>
        </w:tc>
        <w:tc>
          <w:tcPr>
            <w:tcW w:w="1440" w:type="dxa"/>
            <w:vAlign w:val="center"/>
          </w:tcPr>
          <w:p w:rsidR="0026667F" w:rsidRDefault="00DF617A">
            <w:pPr>
              <w:jc w:val="center"/>
            </w:pPr>
            <w:r>
              <w:rPr>
                <w:rFonts w:eastAsiaTheme="minorEastAsia"/>
                <w:szCs w:val="21"/>
              </w:rPr>
              <w:t>2019-03-13</w:t>
            </w:r>
          </w:p>
        </w:tc>
      </w:tr>
      <w:tr w:rsidR="0026667F">
        <w:tc>
          <w:tcPr>
            <w:tcW w:w="720" w:type="dxa"/>
            <w:vAlign w:val="center"/>
          </w:tcPr>
          <w:p w:rsidR="0026667F" w:rsidRDefault="00DF617A">
            <w:pPr>
              <w:jc w:val="center"/>
            </w:pPr>
            <w:r>
              <w:rPr>
                <w:rFonts w:eastAsiaTheme="minorEastAsia"/>
                <w:szCs w:val="21"/>
              </w:rPr>
              <w:t>4</w:t>
            </w:r>
          </w:p>
        </w:tc>
        <w:tc>
          <w:tcPr>
            <w:tcW w:w="4320" w:type="dxa"/>
            <w:vAlign w:val="center"/>
          </w:tcPr>
          <w:p w:rsidR="0026667F" w:rsidRDefault="00DF617A">
            <w:pPr>
              <w:jc w:val="left"/>
            </w:pPr>
            <w:r>
              <w:rPr>
                <w:rFonts w:eastAsiaTheme="minorEastAsia"/>
                <w:szCs w:val="21"/>
              </w:rPr>
              <w:t>易方达基金管理有限公司关于提醒投资者及时提供或更新身份信息资料的公告</w:t>
            </w:r>
          </w:p>
        </w:tc>
        <w:tc>
          <w:tcPr>
            <w:tcW w:w="2520" w:type="dxa"/>
            <w:vAlign w:val="center"/>
          </w:tcPr>
          <w:p w:rsidR="0026667F" w:rsidRDefault="00DF617A">
            <w:pPr>
              <w:jc w:val="center"/>
            </w:pPr>
            <w:r>
              <w:rPr>
                <w:rFonts w:eastAsiaTheme="minorEastAsia"/>
                <w:szCs w:val="21"/>
              </w:rPr>
              <w:t>中国证券报、上海证券报、证券时报、证券日报及基金管理人网站</w:t>
            </w:r>
          </w:p>
        </w:tc>
        <w:tc>
          <w:tcPr>
            <w:tcW w:w="1440" w:type="dxa"/>
            <w:vAlign w:val="center"/>
          </w:tcPr>
          <w:p w:rsidR="0026667F" w:rsidRDefault="00DF617A">
            <w:pPr>
              <w:jc w:val="center"/>
            </w:pPr>
            <w:r>
              <w:rPr>
                <w:rFonts w:eastAsiaTheme="minorEastAsia"/>
                <w:szCs w:val="21"/>
              </w:rPr>
              <w:t>2019-03-19</w:t>
            </w:r>
          </w:p>
        </w:tc>
      </w:tr>
      <w:tr w:rsidR="0026667F">
        <w:tc>
          <w:tcPr>
            <w:tcW w:w="720" w:type="dxa"/>
            <w:vAlign w:val="center"/>
          </w:tcPr>
          <w:p w:rsidR="0026667F" w:rsidRDefault="00DF617A">
            <w:pPr>
              <w:jc w:val="center"/>
            </w:pPr>
            <w:r>
              <w:rPr>
                <w:rFonts w:eastAsiaTheme="minorEastAsia"/>
                <w:szCs w:val="21"/>
              </w:rPr>
              <w:t>5</w:t>
            </w:r>
          </w:p>
        </w:tc>
        <w:tc>
          <w:tcPr>
            <w:tcW w:w="4320" w:type="dxa"/>
            <w:vAlign w:val="center"/>
          </w:tcPr>
          <w:p w:rsidR="0026667F" w:rsidRDefault="00DF617A">
            <w:pPr>
              <w:jc w:val="left"/>
            </w:pPr>
            <w:r>
              <w:rPr>
                <w:rFonts w:eastAsiaTheme="minorEastAsia"/>
                <w:szCs w:val="21"/>
              </w:rPr>
              <w:t>易方达基金管理有限公司关于易方达天天理财货币市场基金</w:t>
            </w:r>
            <w:r>
              <w:rPr>
                <w:rFonts w:eastAsiaTheme="minorEastAsia"/>
                <w:szCs w:val="21"/>
              </w:rPr>
              <w:t>A</w:t>
            </w:r>
            <w:r>
              <w:rPr>
                <w:rFonts w:eastAsiaTheme="minorEastAsia"/>
                <w:szCs w:val="21"/>
              </w:rPr>
              <w:t>类基金份额增加焦作中旅银行为销售机构的公告</w:t>
            </w:r>
          </w:p>
        </w:tc>
        <w:tc>
          <w:tcPr>
            <w:tcW w:w="2520" w:type="dxa"/>
            <w:vAlign w:val="center"/>
          </w:tcPr>
          <w:p w:rsidR="0026667F" w:rsidRDefault="00DF617A">
            <w:pPr>
              <w:jc w:val="center"/>
            </w:pPr>
            <w:r>
              <w:rPr>
                <w:rFonts w:eastAsiaTheme="minorEastAsia"/>
                <w:szCs w:val="21"/>
              </w:rPr>
              <w:t>上海证券报及基金管理人网站</w:t>
            </w:r>
          </w:p>
        </w:tc>
        <w:tc>
          <w:tcPr>
            <w:tcW w:w="1440" w:type="dxa"/>
            <w:vAlign w:val="center"/>
          </w:tcPr>
          <w:p w:rsidR="0026667F" w:rsidRDefault="00DF617A">
            <w:pPr>
              <w:jc w:val="center"/>
            </w:pPr>
            <w:r>
              <w:rPr>
                <w:rFonts w:eastAsiaTheme="minorEastAsia"/>
                <w:szCs w:val="21"/>
              </w:rPr>
              <w:t>2019-03-22</w:t>
            </w:r>
          </w:p>
        </w:tc>
      </w:tr>
      <w:tr w:rsidR="0026667F">
        <w:tc>
          <w:tcPr>
            <w:tcW w:w="720" w:type="dxa"/>
            <w:vAlign w:val="center"/>
          </w:tcPr>
          <w:p w:rsidR="0026667F" w:rsidRDefault="00DF617A">
            <w:pPr>
              <w:jc w:val="center"/>
            </w:pPr>
            <w:r>
              <w:rPr>
                <w:rFonts w:eastAsiaTheme="minorEastAsia"/>
                <w:szCs w:val="21"/>
              </w:rPr>
              <w:t>6</w:t>
            </w:r>
          </w:p>
        </w:tc>
        <w:tc>
          <w:tcPr>
            <w:tcW w:w="4320" w:type="dxa"/>
            <w:vAlign w:val="center"/>
          </w:tcPr>
          <w:p w:rsidR="0026667F" w:rsidRDefault="00DF617A">
            <w:pPr>
              <w:jc w:val="left"/>
            </w:pPr>
            <w:r>
              <w:rPr>
                <w:rFonts w:eastAsiaTheme="minorEastAsia"/>
                <w:szCs w:val="21"/>
              </w:rPr>
              <w:t>易方达基金管理有限公司关于调整旗下部分货币市场基金未付收益支付规则的公告</w:t>
            </w:r>
          </w:p>
        </w:tc>
        <w:tc>
          <w:tcPr>
            <w:tcW w:w="2520" w:type="dxa"/>
            <w:vAlign w:val="center"/>
          </w:tcPr>
          <w:p w:rsidR="0026667F" w:rsidRDefault="00DF617A">
            <w:pPr>
              <w:jc w:val="center"/>
            </w:pPr>
            <w:r>
              <w:rPr>
                <w:rFonts w:eastAsiaTheme="minorEastAsia"/>
                <w:szCs w:val="21"/>
              </w:rPr>
              <w:t>中国证券报、上海证券报、证券时报及基金管理人网站</w:t>
            </w:r>
          </w:p>
        </w:tc>
        <w:tc>
          <w:tcPr>
            <w:tcW w:w="1440" w:type="dxa"/>
            <w:vAlign w:val="center"/>
          </w:tcPr>
          <w:p w:rsidR="0026667F" w:rsidRDefault="00DF617A">
            <w:pPr>
              <w:jc w:val="center"/>
            </w:pPr>
            <w:r>
              <w:rPr>
                <w:rFonts w:eastAsiaTheme="minorEastAsia"/>
                <w:szCs w:val="21"/>
              </w:rPr>
              <w:t>2019-04-12</w:t>
            </w:r>
          </w:p>
        </w:tc>
      </w:tr>
      <w:tr w:rsidR="0026667F">
        <w:tc>
          <w:tcPr>
            <w:tcW w:w="720" w:type="dxa"/>
            <w:vAlign w:val="center"/>
          </w:tcPr>
          <w:p w:rsidR="0026667F" w:rsidRDefault="00DF617A">
            <w:pPr>
              <w:jc w:val="center"/>
            </w:pPr>
            <w:r>
              <w:rPr>
                <w:rFonts w:eastAsiaTheme="minorEastAsia"/>
                <w:szCs w:val="21"/>
              </w:rPr>
              <w:t>7</w:t>
            </w:r>
          </w:p>
        </w:tc>
        <w:tc>
          <w:tcPr>
            <w:tcW w:w="4320" w:type="dxa"/>
            <w:vAlign w:val="center"/>
          </w:tcPr>
          <w:p w:rsidR="0026667F" w:rsidRDefault="00DF617A">
            <w:pPr>
              <w:jc w:val="left"/>
            </w:pPr>
            <w:r>
              <w:rPr>
                <w:rFonts w:eastAsiaTheme="minorEastAsia"/>
                <w:szCs w:val="21"/>
              </w:rPr>
              <w:t>易方达基金管理有限公司关于民族证券并入方正证券期间基金业务安排的提示性公告</w:t>
            </w:r>
          </w:p>
        </w:tc>
        <w:tc>
          <w:tcPr>
            <w:tcW w:w="2520" w:type="dxa"/>
            <w:vAlign w:val="center"/>
          </w:tcPr>
          <w:p w:rsidR="0026667F" w:rsidRDefault="00DF617A">
            <w:pPr>
              <w:jc w:val="center"/>
            </w:pPr>
            <w:r>
              <w:rPr>
                <w:rFonts w:eastAsiaTheme="minorEastAsia"/>
                <w:szCs w:val="21"/>
              </w:rPr>
              <w:t>中国证券报、上海证券报、证券时报、证券日报及基金管理人网站</w:t>
            </w:r>
          </w:p>
        </w:tc>
        <w:tc>
          <w:tcPr>
            <w:tcW w:w="1440" w:type="dxa"/>
            <w:vAlign w:val="center"/>
          </w:tcPr>
          <w:p w:rsidR="0026667F" w:rsidRDefault="00DF617A">
            <w:pPr>
              <w:jc w:val="center"/>
            </w:pPr>
            <w:r>
              <w:rPr>
                <w:rFonts w:eastAsiaTheme="minorEastAsia"/>
                <w:szCs w:val="21"/>
              </w:rPr>
              <w:t>2019-05-22</w:t>
            </w:r>
          </w:p>
        </w:tc>
      </w:tr>
      <w:tr w:rsidR="0026667F">
        <w:tc>
          <w:tcPr>
            <w:tcW w:w="720" w:type="dxa"/>
            <w:vAlign w:val="center"/>
          </w:tcPr>
          <w:p w:rsidR="0026667F" w:rsidRDefault="00DF617A">
            <w:pPr>
              <w:jc w:val="center"/>
            </w:pPr>
            <w:r>
              <w:rPr>
                <w:rFonts w:eastAsiaTheme="minorEastAsia"/>
                <w:szCs w:val="21"/>
              </w:rPr>
              <w:t>8</w:t>
            </w:r>
          </w:p>
        </w:tc>
        <w:tc>
          <w:tcPr>
            <w:tcW w:w="4320" w:type="dxa"/>
            <w:vAlign w:val="center"/>
          </w:tcPr>
          <w:p w:rsidR="0026667F" w:rsidRDefault="00DF617A">
            <w:pPr>
              <w:jc w:val="left"/>
            </w:pPr>
            <w:r>
              <w:rPr>
                <w:rFonts w:eastAsiaTheme="minorEastAsia"/>
                <w:szCs w:val="21"/>
              </w:rPr>
              <w:t>易方达基金管理有限公司关于旗下部分开放式基金增加重庆银行为销售机构的公告</w:t>
            </w:r>
          </w:p>
        </w:tc>
        <w:tc>
          <w:tcPr>
            <w:tcW w:w="2520" w:type="dxa"/>
            <w:vAlign w:val="center"/>
          </w:tcPr>
          <w:p w:rsidR="0026667F" w:rsidRDefault="00DF617A">
            <w:pPr>
              <w:jc w:val="center"/>
            </w:pPr>
            <w:r>
              <w:rPr>
                <w:rFonts w:eastAsiaTheme="minorEastAsia"/>
                <w:szCs w:val="21"/>
              </w:rPr>
              <w:t>中国证券报、上海证券报、证券时报及基金管理人网站</w:t>
            </w:r>
          </w:p>
        </w:tc>
        <w:tc>
          <w:tcPr>
            <w:tcW w:w="1440" w:type="dxa"/>
            <w:vAlign w:val="center"/>
          </w:tcPr>
          <w:p w:rsidR="0026667F" w:rsidRDefault="00DF617A">
            <w:pPr>
              <w:jc w:val="center"/>
            </w:pPr>
            <w:r>
              <w:rPr>
                <w:rFonts w:eastAsiaTheme="minorEastAsia"/>
                <w:szCs w:val="21"/>
              </w:rPr>
              <w:t>2019-05-24</w:t>
            </w:r>
          </w:p>
        </w:tc>
      </w:tr>
      <w:tr w:rsidR="0026667F">
        <w:tc>
          <w:tcPr>
            <w:tcW w:w="720" w:type="dxa"/>
            <w:vAlign w:val="center"/>
          </w:tcPr>
          <w:p w:rsidR="0026667F" w:rsidRDefault="00DF617A">
            <w:pPr>
              <w:jc w:val="center"/>
            </w:pPr>
            <w:r>
              <w:rPr>
                <w:rFonts w:eastAsiaTheme="minorEastAsia"/>
                <w:szCs w:val="21"/>
              </w:rPr>
              <w:t>9</w:t>
            </w:r>
          </w:p>
        </w:tc>
        <w:tc>
          <w:tcPr>
            <w:tcW w:w="4320" w:type="dxa"/>
            <w:vAlign w:val="center"/>
          </w:tcPr>
          <w:p w:rsidR="0026667F" w:rsidRDefault="00DF617A">
            <w:pPr>
              <w:jc w:val="left"/>
            </w:pPr>
            <w:r>
              <w:rPr>
                <w:rFonts w:eastAsiaTheme="minorEastAsia"/>
                <w:szCs w:val="21"/>
              </w:rPr>
              <w:t>易方达基金管理有限公司关于提醒网上直销个人投资者及时上传身份证件照片并完善、更新身份信息以免影响日常交易的公告</w:t>
            </w:r>
          </w:p>
        </w:tc>
        <w:tc>
          <w:tcPr>
            <w:tcW w:w="2520" w:type="dxa"/>
            <w:vAlign w:val="center"/>
          </w:tcPr>
          <w:p w:rsidR="0026667F" w:rsidRDefault="00DF617A">
            <w:pPr>
              <w:jc w:val="center"/>
            </w:pPr>
            <w:r>
              <w:rPr>
                <w:rFonts w:eastAsiaTheme="minorEastAsia"/>
                <w:szCs w:val="21"/>
              </w:rPr>
              <w:t>中国证券报、上海证券报、证券时报、证券日报及基金管理人网站</w:t>
            </w:r>
          </w:p>
        </w:tc>
        <w:tc>
          <w:tcPr>
            <w:tcW w:w="1440" w:type="dxa"/>
            <w:vAlign w:val="center"/>
          </w:tcPr>
          <w:p w:rsidR="0026667F" w:rsidRDefault="00DF617A">
            <w:pPr>
              <w:jc w:val="center"/>
            </w:pPr>
            <w:r>
              <w:rPr>
                <w:rFonts w:eastAsiaTheme="minorEastAsia"/>
                <w:szCs w:val="21"/>
              </w:rPr>
              <w:t>2019-05-28</w:t>
            </w:r>
          </w:p>
        </w:tc>
      </w:tr>
      <w:tr w:rsidR="0026667F">
        <w:tc>
          <w:tcPr>
            <w:tcW w:w="720" w:type="dxa"/>
            <w:vAlign w:val="center"/>
          </w:tcPr>
          <w:p w:rsidR="0026667F" w:rsidRDefault="00DF617A">
            <w:pPr>
              <w:jc w:val="center"/>
            </w:pPr>
            <w:r>
              <w:rPr>
                <w:rFonts w:eastAsiaTheme="minorEastAsia"/>
                <w:szCs w:val="21"/>
              </w:rPr>
              <w:t>10</w:t>
            </w:r>
          </w:p>
        </w:tc>
        <w:tc>
          <w:tcPr>
            <w:tcW w:w="4320" w:type="dxa"/>
            <w:vAlign w:val="center"/>
          </w:tcPr>
          <w:p w:rsidR="0026667F" w:rsidRDefault="00DF617A">
            <w:pPr>
              <w:jc w:val="left"/>
            </w:pPr>
            <w:r>
              <w:rPr>
                <w:rFonts w:eastAsiaTheme="minorEastAsia"/>
                <w:szCs w:val="21"/>
              </w:rPr>
              <w:t>易方达基金管理有限公司关于新增九江银行为易方达天天理财货币市场基金</w:t>
            </w:r>
            <w:r>
              <w:rPr>
                <w:rFonts w:eastAsiaTheme="minorEastAsia"/>
                <w:szCs w:val="21"/>
              </w:rPr>
              <w:t>C</w:t>
            </w:r>
            <w:r>
              <w:rPr>
                <w:rFonts w:eastAsiaTheme="minorEastAsia"/>
                <w:szCs w:val="21"/>
              </w:rPr>
              <w:t>类基金份额销售机构的公告</w:t>
            </w:r>
          </w:p>
        </w:tc>
        <w:tc>
          <w:tcPr>
            <w:tcW w:w="2520" w:type="dxa"/>
            <w:vAlign w:val="center"/>
          </w:tcPr>
          <w:p w:rsidR="0026667F" w:rsidRDefault="00DF617A">
            <w:pPr>
              <w:jc w:val="center"/>
            </w:pPr>
            <w:r>
              <w:rPr>
                <w:rFonts w:eastAsiaTheme="minorEastAsia"/>
                <w:szCs w:val="21"/>
              </w:rPr>
              <w:t>上海证券报及基金管理人网站</w:t>
            </w:r>
          </w:p>
        </w:tc>
        <w:tc>
          <w:tcPr>
            <w:tcW w:w="1440" w:type="dxa"/>
            <w:vAlign w:val="center"/>
          </w:tcPr>
          <w:p w:rsidR="0026667F" w:rsidRDefault="00DF617A">
            <w:pPr>
              <w:jc w:val="center"/>
            </w:pPr>
            <w:r>
              <w:rPr>
                <w:rFonts w:eastAsiaTheme="minorEastAsia"/>
                <w:szCs w:val="21"/>
              </w:rPr>
              <w:t>2019-06-10</w:t>
            </w:r>
          </w:p>
        </w:tc>
      </w:tr>
      <w:tr w:rsidR="0026667F">
        <w:tc>
          <w:tcPr>
            <w:tcW w:w="720" w:type="dxa"/>
            <w:vAlign w:val="center"/>
          </w:tcPr>
          <w:p w:rsidR="0026667F" w:rsidRDefault="00DF617A">
            <w:pPr>
              <w:jc w:val="center"/>
            </w:pPr>
            <w:r>
              <w:rPr>
                <w:rFonts w:eastAsiaTheme="minorEastAsia"/>
                <w:szCs w:val="21"/>
              </w:rPr>
              <w:t>11</w:t>
            </w:r>
          </w:p>
        </w:tc>
        <w:tc>
          <w:tcPr>
            <w:tcW w:w="4320" w:type="dxa"/>
            <w:vAlign w:val="center"/>
          </w:tcPr>
          <w:p w:rsidR="0026667F" w:rsidRDefault="00DF617A">
            <w:pPr>
              <w:jc w:val="left"/>
            </w:pPr>
            <w:r>
              <w:rPr>
                <w:rFonts w:eastAsiaTheme="minorEastAsia"/>
                <w:szCs w:val="21"/>
              </w:rPr>
              <w:t>易方达基金管理有限公司关于旗下部分开放式基金增加百度百盈为销售机构的公告</w:t>
            </w:r>
          </w:p>
        </w:tc>
        <w:tc>
          <w:tcPr>
            <w:tcW w:w="2520" w:type="dxa"/>
            <w:vAlign w:val="center"/>
          </w:tcPr>
          <w:p w:rsidR="0026667F" w:rsidRDefault="00DF617A">
            <w:pPr>
              <w:jc w:val="center"/>
            </w:pPr>
            <w:r>
              <w:rPr>
                <w:rFonts w:eastAsiaTheme="minorEastAsia"/>
                <w:szCs w:val="21"/>
              </w:rPr>
              <w:t>中国证券报、上海证券报及基金管理人网站</w:t>
            </w:r>
          </w:p>
        </w:tc>
        <w:tc>
          <w:tcPr>
            <w:tcW w:w="1440" w:type="dxa"/>
            <w:vAlign w:val="center"/>
          </w:tcPr>
          <w:p w:rsidR="0026667F" w:rsidRDefault="00DF617A">
            <w:pPr>
              <w:jc w:val="center"/>
            </w:pPr>
            <w:r>
              <w:rPr>
                <w:rFonts w:eastAsiaTheme="minorEastAsia"/>
                <w:szCs w:val="21"/>
              </w:rPr>
              <w:t>2019-06-18</w:t>
            </w:r>
          </w:p>
        </w:tc>
      </w:tr>
      <w:tr w:rsidR="0026667F">
        <w:tc>
          <w:tcPr>
            <w:tcW w:w="720" w:type="dxa"/>
            <w:vAlign w:val="center"/>
          </w:tcPr>
          <w:p w:rsidR="0026667F" w:rsidRDefault="00DF617A">
            <w:pPr>
              <w:jc w:val="center"/>
            </w:pPr>
            <w:r>
              <w:rPr>
                <w:rFonts w:eastAsiaTheme="minorEastAsia"/>
                <w:szCs w:val="21"/>
              </w:rPr>
              <w:t>12</w:t>
            </w:r>
          </w:p>
        </w:tc>
        <w:tc>
          <w:tcPr>
            <w:tcW w:w="4320" w:type="dxa"/>
            <w:vAlign w:val="center"/>
          </w:tcPr>
          <w:p w:rsidR="0026667F" w:rsidRDefault="00DF617A">
            <w:pPr>
              <w:jc w:val="left"/>
            </w:pPr>
            <w:r>
              <w:rPr>
                <w:rFonts w:eastAsiaTheme="minorEastAsia"/>
                <w:szCs w:val="21"/>
              </w:rPr>
              <w:t>易方达基金管理有限公司关于调整转换业务货币市场基金未付收益支付规则的公告</w:t>
            </w:r>
          </w:p>
        </w:tc>
        <w:tc>
          <w:tcPr>
            <w:tcW w:w="2520" w:type="dxa"/>
            <w:vAlign w:val="center"/>
          </w:tcPr>
          <w:p w:rsidR="0026667F" w:rsidRDefault="00DF617A">
            <w:pPr>
              <w:jc w:val="center"/>
            </w:pPr>
            <w:r>
              <w:rPr>
                <w:rFonts w:eastAsiaTheme="minorEastAsia"/>
                <w:szCs w:val="21"/>
              </w:rPr>
              <w:t>中国证券报、上海证券报、证券时报、证券日报及基金管理人网站</w:t>
            </w:r>
          </w:p>
        </w:tc>
        <w:tc>
          <w:tcPr>
            <w:tcW w:w="1440" w:type="dxa"/>
            <w:vAlign w:val="center"/>
          </w:tcPr>
          <w:p w:rsidR="0026667F" w:rsidRDefault="00DF617A">
            <w:pPr>
              <w:jc w:val="center"/>
            </w:pPr>
            <w:r>
              <w:rPr>
                <w:rFonts w:eastAsiaTheme="minorEastAsia"/>
                <w:szCs w:val="21"/>
              </w:rPr>
              <w:t>2019-06-20</w:t>
            </w:r>
          </w:p>
        </w:tc>
      </w:tr>
      <w:tr w:rsidR="0026667F">
        <w:tc>
          <w:tcPr>
            <w:tcW w:w="720" w:type="dxa"/>
            <w:vAlign w:val="center"/>
          </w:tcPr>
          <w:p w:rsidR="0026667F" w:rsidRDefault="00DF617A">
            <w:pPr>
              <w:jc w:val="center"/>
            </w:pPr>
            <w:r>
              <w:rPr>
                <w:rFonts w:eastAsiaTheme="minorEastAsia"/>
                <w:szCs w:val="21"/>
              </w:rPr>
              <w:t>13</w:t>
            </w:r>
          </w:p>
        </w:tc>
        <w:tc>
          <w:tcPr>
            <w:tcW w:w="4320" w:type="dxa"/>
            <w:vAlign w:val="center"/>
          </w:tcPr>
          <w:p w:rsidR="0026667F" w:rsidRDefault="00DF617A">
            <w:pPr>
              <w:jc w:val="left"/>
            </w:pPr>
            <w:r>
              <w:rPr>
                <w:rFonts w:eastAsiaTheme="minorEastAsia"/>
                <w:szCs w:val="21"/>
              </w:rPr>
              <w:t>易方达基金管理有限公司关于旗下部分开放式基金增加广发银行为销售机构的公告</w:t>
            </w:r>
          </w:p>
        </w:tc>
        <w:tc>
          <w:tcPr>
            <w:tcW w:w="2520" w:type="dxa"/>
            <w:vAlign w:val="center"/>
          </w:tcPr>
          <w:p w:rsidR="0026667F" w:rsidRDefault="00DF617A">
            <w:pPr>
              <w:jc w:val="center"/>
            </w:pPr>
            <w:r>
              <w:rPr>
                <w:rFonts w:eastAsiaTheme="minorEastAsia"/>
                <w:szCs w:val="21"/>
              </w:rPr>
              <w:t>中国证券报、上海证券报、证券时报、证券日报及基金管理人网站</w:t>
            </w:r>
          </w:p>
        </w:tc>
        <w:tc>
          <w:tcPr>
            <w:tcW w:w="1440" w:type="dxa"/>
            <w:vAlign w:val="center"/>
          </w:tcPr>
          <w:p w:rsidR="0026667F" w:rsidRDefault="00DF617A">
            <w:pPr>
              <w:jc w:val="center"/>
            </w:pPr>
            <w:r>
              <w:rPr>
                <w:rFonts w:eastAsiaTheme="minorEastAsia"/>
                <w:szCs w:val="21"/>
              </w:rPr>
              <w:t>2019-07-10</w:t>
            </w:r>
          </w:p>
        </w:tc>
      </w:tr>
      <w:tr w:rsidR="0026667F">
        <w:tc>
          <w:tcPr>
            <w:tcW w:w="720" w:type="dxa"/>
            <w:vAlign w:val="center"/>
          </w:tcPr>
          <w:p w:rsidR="0026667F" w:rsidRDefault="00DF617A">
            <w:pPr>
              <w:jc w:val="center"/>
            </w:pPr>
            <w:r>
              <w:rPr>
                <w:rFonts w:eastAsiaTheme="minorEastAsia"/>
                <w:szCs w:val="21"/>
              </w:rPr>
              <w:t>14</w:t>
            </w:r>
          </w:p>
        </w:tc>
        <w:tc>
          <w:tcPr>
            <w:tcW w:w="4320" w:type="dxa"/>
            <w:vAlign w:val="center"/>
          </w:tcPr>
          <w:p w:rsidR="0026667F" w:rsidRDefault="00DF617A">
            <w:pPr>
              <w:jc w:val="left"/>
            </w:pPr>
            <w:r>
              <w:rPr>
                <w:rFonts w:eastAsiaTheme="minorEastAsia"/>
                <w:szCs w:val="21"/>
              </w:rPr>
              <w:t>易方达基金管理有限公司关于暂停北京中期时代基金销售有限公司办理旗下基金相关销售业务的公告</w:t>
            </w:r>
          </w:p>
        </w:tc>
        <w:tc>
          <w:tcPr>
            <w:tcW w:w="2520" w:type="dxa"/>
            <w:vAlign w:val="center"/>
          </w:tcPr>
          <w:p w:rsidR="0026667F" w:rsidRDefault="00DF617A">
            <w:pPr>
              <w:jc w:val="center"/>
            </w:pPr>
            <w:r>
              <w:rPr>
                <w:rFonts w:eastAsiaTheme="minorEastAsia"/>
                <w:szCs w:val="21"/>
              </w:rPr>
              <w:t>中国证券报、上海证券报、证券时报、证券日报及基金管理人网站</w:t>
            </w:r>
          </w:p>
        </w:tc>
        <w:tc>
          <w:tcPr>
            <w:tcW w:w="1440" w:type="dxa"/>
            <w:vAlign w:val="center"/>
          </w:tcPr>
          <w:p w:rsidR="0026667F" w:rsidRDefault="00DF617A">
            <w:pPr>
              <w:jc w:val="center"/>
            </w:pPr>
            <w:r>
              <w:rPr>
                <w:rFonts w:eastAsiaTheme="minorEastAsia"/>
                <w:szCs w:val="21"/>
              </w:rPr>
              <w:t>2019-08-13</w:t>
            </w:r>
          </w:p>
        </w:tc>
      </w:tr>
      <w:tr w:rsidR="0026667F">
        <w:tc>
          <w:tcPr>
            <w:tcW w:w="720" w:type="dxa"/>
            <w:vAlign w:val="center"/>
          </w:tcPr>
          <w:p w:rsidR="0026667F" w:rsidRDefault="00DF617A">
            <w:pPr>
              <w:jc w:val="center"/>
            </w:pPr>
            <w:r>
              <w:rPr>
                <w:rFonts w:eastAsiaTheme="minorEastAsia"/>
                <w:szCs w:val="21"/>
              </w:rPr>
              <w:t>15</w:t>
            </w:r>
          </w:p>
        </w:tc>
        <w:tc>
          <w:tcPr>
            <w:tcW w:w="4320" w:type="dxa"/>
            <w:vAlign w:val="center"/>
          </w:tcPr>
          <w:p w:rsidR="0026667F" w:rsidRDefault="00DF617A">
            <w:pPr>
              <w:jc w:val="left"/>
            </w:pPr>
            <w:r>
              <w:rPr>
                <w:rFonts w:eastAsiaTheme="minorEastAsia"/>
                <w:szCs w:val="21"/>
              </w:rPr>
              <w:t>易方达基金管理有限公司关于暂停北京加和基金销售有限公司办理旗下基金相关销售业务的公告</w:t>
            </w:r>
          </w:p>
        </w:tc>
        <w:tc>
          <w:tcPr>
            <w:tcW w:w="2520" w:type="dxa"/>
            <w:vAlign w:val="center"/>
          </w:tcPr>
          <w:p w:rsidR="0026667F" w:rsidRDefault="00DF617A">
            <w:pPr>
              <w:jc w:val="center"/>
            </w:pPr>
            <w:r>
              <w:rPr>
                <w:rFonts w:eastAsiaTheme="minorEastAsia"/>
                <w:szCs w:val="21"/>
              </w:rPr>
              <w:t>中国证券报、上海证券报、证券时报、证券日报及基金管理人网站</w:t>
            </w:r>
          </w:p>
        </w:tc>
        <w:tc>
          <w:tcPr>
            <w:tcW w:w="1440" w:type="dxa"/>
            <w:vAlign w:val="center"/>
          </w:tcPr>
          <w:p w:rsidR="0026667F" w:rsidRDefault="00DF617A">
            <w:pPr>
              <w:jc w:val="center"/>
            </w:pPr>
            <w:r>
              <w:rPr>
                <w:rFonts w:eastAsiaTheme="minorEastAsia"/>
                <w:szCs w:val="21"/>
              </w:rPr>
              <w:t>2019-08-14</w:t>
            </w:r>
          </w:p>
        </w:tc>
      </w:tr>
      <w:tr w:rsidR="0026667F">
        <w:tc>
          <w:tcPr>
            <w:tcW w:w="720" w:type="dxa"/>
            <w:vAlign w:val="center"/>
          </w:tcPr>
          <w:p w:rsidR="0026667F" w:rsidRDefault="00DF617A">
            <w:pPr>
              <w:jc w:val="center"/>
            </w:pPr>
            <w:r>
              <w:rPr>
                <w:rFonts w:eastAsiaTheme="minorEastAsia"/>
                <w:szCs w:val="21"/>
              </w:rPr>
              <w:t>16</w:t>
            </w:r>
          </w:p>
        </w:tc>
        <w:tc>
          <w:tcPr>
            <w:tcW w:w="4320" w:type="dxa"/>
            <w:vAlign w:val="center"/>
          </w:tcPr>
          <w:p w:rsidR="0026667F" w:rsidRDefault="00DF617A">
            <w:pPr>
              <w:jc w:val="left"/>
            </w:pPr>
            <w:r>
              <w:rPr>
                <w:rFonts w:eastAsiaTheme="minorEastAsia"/>
                <w:szCs w:val="21"/>
              </w:rPr>
              <w:t>易方达基金管理有限公司关于暂停和谐保险销售有限公司办理旗下基金相关销售业务的公告</w:t>
            </w:r>
          </w:p>
        </w:tc>
        <w:tc>
          <w:tcPr>
            <w:tcW w:w="2520" w:type="dxa"/>
            <w:vAlign w:val="center"/>
          </w:tcPr>
          <w:p w:rsidR="0026667F" w:rsidRDefault="00DF617A">
            <w:pPr>
              <w:jc w:val="center"/>
            </w:pPr>
            <w:r>
              <w:rPr>
                <w:rFonts w:eastAsiaTheme="minorEastAsia"/>
                <w:szCs w:val="21"/>
              </w:rPr>
              <w:t>中国证券报、上海证券报、证券时报及基金管理人网站</w:t>
            </w:r>
          </w:p>
        </w:tc>
        <w:tc>
          <w:tcPr>
            <w:tcW w:w="1440" w:type="dxa"/>
            <w:vAlign w:val="center"/>
          </w:tcPr>
          <w:p w:rsidR="0026667F" w:rsidRDefault="00DF617A">
            <w:pPr>
              <w:jc w:val="center"/>
            </w:pPr>
            <w:r>
              <w:rPr>
                <w:rFonts w:eastAsiaTheme="minorEastAsia"/>
                <w:szCs w:val="21"/>
              </w:rPr>
              <w:t>2019-08-14</w:t>
            </w:r>
          </w:p>
        </w:tc>
      </w:tr>
      <w:tr w:rsidR="0026667F">
        <w:tc>
          <w:tcPr>
            <w:tcW w:w="720" w:type="dxa"/>
            <w:vAlign w:val="center"/>
          </w:tcPr>
          <w:p w:rsidR="0026667F" w:rsidRDefault="00DF617A">
            <w:pPr>
              <w:jc w:val="center"/>
            </w:pPr>
            <w:r>
              <w:rPr>
                <w:rFonts w:eastAsiaTheme="minorEastAsia"/>
                <w:szCs w:val="21"/>
              </w:rPr>
              <w:t>17</w:t>
            </w:r>
          </w:p>
        </w:tc>
        <w:tc>
          <w:tcPr>
            <w:tcW w:w="4320" w:type="dxa"/>
            <w:vAlign w:val="center"/>
          </w:tcPr>
          <w:p w:rsidR="0026667F" w:rsidRDefault="00DF617A">
            <w:pPr>
              <w:jc w:val="left"/>
            </w:pPr>
            <w:r>
              <w:rPr>
                <w:rFonts w:eastAsiaTheme="minorEastAsia"/>
                <w:szCs w:val="21"/>
              </w:rPr>
              <w:t>易方达基金管理有限公司关于暂停上海凯石财富基金销售有限公司办理旗下基金相关销售业务的公告</w:t>
            </w:r>
          </w:p>
        </w:tc>
        <w:tc>
          <w:tcPr>
            <w:tcW w:w="2520" w:type="dxa"/>
            <w:vAlign w:val="center"/>
          </w:tcPr>
          <w:p w:rsidR="0026667F" w:rsidRDefault="00DF617A">
            <w:pPr>
              <w:jc w:val="center"/>
            </w:pPr>
            <w:r>
              <w:rPr>
                <w:rFonts w:eastAsiaTheme="minorEastAsia"/>
                <w:szCs w:val="21"/>
              </w:rPr>
              <w:t>中国证券报、上海证券报、证券时报、证券日报及基金管理人网站</w:t>
            </w:r>
          </w:p>
        </w:tc>
        <w:tc>
          <w:tcPr>
            <w:tcW w:w="1440" w:type="dxa"/>
            <w:vAlign w:val="center"/>
          </w:tcPr>
          <w:p w:rsidR="0026667F" w:rsidRDefault="00DF617A">
            <w:pPr>
              <w:jc w:val="center"/>
            </w:pPr>
            <w:r>
              <w:rPr>
                <w:rFonts w:eastAsiaTheme="minorEastAsia"/>
                <w:szCs w:val="21"/>
              </w:rPr>
              <w:t>2019-08-14</w:t>
            </w:r>
          </w:p>
        </w:tc>
      </w:tr>
      <w:tr w:rsidR="0026667F">
        <w:tc>
          <w:tcPr>
            <w:tcW w:w="720" w:type="dxa"/>
            <w:vAlign w:val="center"/>
          </w:tcPr>
          <w:p w:rsidR="0026667F" w:rsidRDefault="00DF617A">
            <w:pPr>
              <w:jc w:val="center"/>
            </w:pPr>
            <w:r>
              <w:rPr>
                <w:rFonts w:eastAsiaTheme="minorEastAsia"/>
                <w:szCs w:val="21"/>
              </w:rPr>
              <w:t>18</w:t>
            </w:r>
          </w:p>
        </w:tc>
        <w:tc>
          <w:tcPr>
            <w:tcW w:w="4320" w:type="dxa"/>
            <w:vAlign w:val="center"/>
          </w:tcPr>
          <w:p w:rsidR="0026667F" w:rsidRDefault="00DF617A">
            <w:pPr>
              <w:jc w:val="left"/>
            </w:pPr>
            <w:r>
              <w:rPr>
                <w:rFonts w:eastAsiaTheme="minorEastAsia"/>
                <w:szCs w:val="21"/>
              </w:rPr>
              <w:t>易方达基金管理有限公司关于暂停深圳宜投基金销售有限公司办理旗下基金相关销售业务的公告</w:t>
            </w:r>
          </w:p>
        </w:tc>
        <w:tc>
          <w:tcPr>
            <w:tcW w:w="2520" w:type="dxa"/>
            <w:vAlign w:val="center"/>
          </w:tcPr>
          <w:p w:rsidR="0026667F" w:rsidRDefault="00DF617A">
            <w:pPr>
              <w:jc w:val="center"/>
            </w:pPr>
            <w:r>
              <w:rPr>
                <w:rFonts w:eastAsiaTheme="minorEastAsia"/>
                <w:szCs w:val="21"/>
              </w:rPr>
              <w:t>中国证券报、上海证券报、证券时报、证券日报及基金管理人网站</w:t>
            </w:r>
          </w:p>
        </w:tc>
        <w:tc>
          <w:tcPr>
            <w:tcW w:w="1440" w:type="dxa"/>
            <w:vAlign w:val="center"/>
          </w:tcPr>
          <w:p w:rsidR="0026667F" w:rsidRDefault="00DF617A">
            <w:pPr>
              <w:jc w:val="center"/>
            </w:pPr>
            <w:r>
              <w:rPr>
                <w:rFonts w:eastAsiaTheme="minorEastAsia"/>
                <w:szCs w:val="21"/>
              </w:rPr>
              <w:t>2019-08-</w:t>
            </w:r>
            <w:r>
              <w:rPr>
                <w:rFonts w:eastAsiaTheme="minorEastAsia"/>
                <w:szCs w:val="21"/>
              </w:rPr>
              <w:t>14</w:t>
            </w:r>
          </w:p>
        </w:tc>
      </w:tr>
      <w:tr w:rsidR="0026667F">
        <w:tc>
          <w:tcPr>
            <w:tcW w:w="720" w:type="dxa"/>
            <w:vAlign w:val="center"/>
          </w:tcPr>
          <w:p w:rsidR="0026667F" w:rsidRDefault="00DF617A">
            <w:pPr>
              <w:jc w:val="center"/>
            </w:pPr>
            <w:r>
              <w:rPr>
                <w:rFonts w:eastAsiaTheme="minorEastAsia"/>
                <w:szCs w:val="21"/>
              </w:rPr>
              <w:t>19</w:t>
            </w:r>
          </w:p>
        </w:tc>
        <w:tc>
          <w:tcPr>
            <w:tcW w:w="4320" w:type="dxa"/>
            <w:vAlign w:val="center"/>
          </w:tcPr>
          <w:p w:rsidR="0026667F" w:rsidRDefault="00DF617A">
            <w:pPr>
              <w:jc w:val="left"/>
            </w:pPr>
            <w:r>
              <w:rPr>
                <w:rFonts w:eastAsiaTheme="minorEastAsia"/>
                <w:szCs w:val="21"/>
              </w:rPr>
              <w:t>易方达基金管理有限公司关于暂停厦门市鑫鼎盛控股有限公司办理旗下基金相关销售业务的公告</w:t>
            </w:r>
          </w:p>
        </w:tc>
        <w:tc>
          <w:tcPr>
            <w:tcW w:w="2520" w:type="dxa"/>
            <w:vAlign w:val="center"/>
          </w:tcPr>
          <w:p w:rsidR="0026667F" w:rsidRDefault="00DF617A">
            <w:pPr>
              <w:jc w:val="center"/>
            </w:pPr>
            <w:r>
              <w:rPr>
                <w:rFonts w:eastAsiaTheme="minorEastAsia"/>
                <w:szCs w:val="21"/>
              </w:rPr>
              <w:t>中国证券报、上海证券报、证券时报、证券日报及基金管理人网站</w:t>
            </w:r>
          </w:p>
        </w:tc>
        <w:tc>
          <w:tcPr>
            <w:tcW w:w="1440" w:type="dxa"/>
            <w:vAlign w:val="center"/>
          </w:tcPr>
          <w:p w:rsidR="0026667F" w:rsidRDefault="00DF617A">
            <w:pPr>
              <w:jc w:val="center"/>
            </w:pPr>
            <w:r>
              <w:rPr>
                <w:rFonts w:eastAsiaTheme="minorEastAsia"/>
                <w:szCs w:val="21"/>
              </w:rPr>
              <w:t>2019-08-14</w:t>
            </w:r>
          </w:p>
        </w:tc>
      </w:tr>
      <w:tr w:rsidR="0026667F">
        <w:tc>
          <w:tcPr>
            <w:tcW w:w="720" w:type="dxa"/>
            <w:vAlign w:val="center"/>
          </w:tcPr>
          <w:p w:rsidR="0026667F" w:rsidRDefault="00DF617A">
            <w:pPr>
              <w:jc w:val="center"/>
            </w:pPr>
            <w:r>
              <w:rPr>
                <w:rFonts w:eastAsiaTheme="minorEastAsia"/>
                <w:szCs w:val="21"/>
              </w:rPr>
              <w:t>20</w:t>
            </w:r>
          </w:p>
        </w:tc>
        <w:tc>
          <w:tcPr>
            <w:tcW w:w="4320" w:type="dxa"/>
            <w:vAlign w:val="center"/>
          </w:tcPr>
          <w:p w:rsidR="0026667F" w:rsidRDefault="00DF617A">
            <w:pPr>
              <w:jc w:val="left"/>
            </w:pPr>
            <w:r>
              <w:rPr>
                <w:rFonts w:eastAsiaTheme="minorEastAsia"/>
                <w:szCs w:val="21"/>
              </w:rPr>
              <w:t>易方达基金管理有限公司旗下部分开放式基金增加中邮证券为销售机构的公告</w:t>
            </w:r>
          </w:p>
        </w:tc>
        <w:tc>
          <w:tcPr>
            <w:tcW w:w="2520" w:type="dxa"/>
            <w:vAlign w:val="center"/>
          </w:tcPr>
          <w:p w:rsidR="0026667F" w:rsidRDefault="00DF617A">
            <w:pPr>
              <w:jc w:val="center"/>
            </w:pPr>
            <w:r>
              <w:rPr>
                <w:rFonts w:eastAsiaTheme="minorEastAsia"/>
                <w:szCs w:val="21"/>
              </w:rPr>
              <w:t>中国证券报、上海证券报、证券时报、证券日报、基金管理人网站及中国证监会基金电子披露网站</w:t>
            </w:r>
          </w:p>
        </w:tc>
        <w:tc>
          <w:tcPr>
            <w:tcW w:w="1440" w:type="dxa"/>
            <w:vAlign w:val="center"/>
          </w:tcPr>
          <w:p w:rsidR="0026667F" w:rsidRDefault="00DF617A">
            <w:pPr>
              <w:jc w:val="center"/>
            </w:pPr>
            <w:r>
              <w:rPr>
                <w:rFonts w:eastAsiaTheme="minorEastAsia"/>
                <w:szCs w:val="21"/>
              </w:rPr>
              <w:t>2019-10-17</w:t>
            </w:r>
          </w:p>
        </w:tc>
      </w:tr>
      <w:tr w:rsidR="0026667F">
        <w:tc>
          <w:tcPr>
            <w:tcW w:w="720" w:type="dxa"/>
            <w:vAlign w:val="center"/>
          </w:tcPr>
          <w:p w:rsidR="0026667F" w:rsidRDefault="00DF617A">
            <w:pPr>
              <w:jc w:val="center"/>
            </w:pPr>
            <w:r>
              <w:rPr>
                <w:rFonts w:eastAsiaTheme="minorEastAsia"/>
                <w:szCs w:val="21"/>
              </w:rPr>
              <w:t>21</w:t>
            </w:r>
          </w:p>
        </w:tc>
        <w:tc>
          <w:tcPr>
            <w:tcW w:w="4320" w:type="dxa"/>
            <w:vAlign w:val="center"/>
          </w:tcPr>
          <w:p w:rsidR="0026667F" w:rsidRDefault="00DF617A">
            <w:pPr>
              <w:jc w:val="left"/>
            </w:pPr>
            <w:r>
              <w:rPr>
                <w:rFonts w:eastAsiaTheme="minorEastAsia"/>
                <w:szCs w:val="21"/>
              </w:rPr>
              <w:t>易方达基金管理有限公司旗下基金季度报告提示性公告</w:t>
            </w:r>
          </w:p>
        </w:tc>
        <w:tc>
          <w:tcPr>
            <w:tcW w:w="2520" w:type="dxa"/>
            <w:vAlign w:val="center"/>
          </w:tcPr>
          <w:p w:rsidR="0026667F" w:rsidRDefault="00DF617A">
            <w:pPr>
              <w:jc w:val="center"/>
            </w:pPr>
            <w:r>
              <w:rPr>
                <w:rFonts w:eastAsiaTheme="minorEastAsia"/>
                <w:szCs w:val="21"/>
              </w:rPr>
              <w:t>中国证券报、上海证券报、证券时报、证券日报</w:t>
            </w:r>
          </w:p>
        </w:tc>
        <w:tc>
          <w:tcPr>
            <w:tcW w:w="1440" w:type="dxa"/>
            <w:vAlign w:val="center"/>
          </w:tcPr>
          <w:p w:rsidR="0026667F" w:rsidRDefault="00DF617A">
            <w:pPr>
              <w:jc w:val="center"/>
            </w:pPr>
            <w:r>
              <w:rPr>
                <w:rFonts w:eastAsiaTheme="minorEastAsia"/>
                <w:szCs w:val="21"/>
              </w:rPr>
              <w:t>2019-10-24</w:t>
            </w:r>
          </w:p>
        </w:tc>
      </w:tr>
      <w:tr w:rsidR="0026667F">
        <w:tc>
          <w:tcPr>
            <w:tcW w:w="720" w:type="dxa"/>
            <w:vAlign w:val="center"/>
          </w:tcPr>
          <w:p w:rsidR="0026667F" w:rsidRDefault="00DF617A">
            <w:pPr>
              <w:jc w:val="center"/>
            </w:pPr>
            <w:r>
              <w:rPr>
                <w:rFonts w:eastAsiaTheme="minorEastAsia"/>
                <w:szCs w:val="21"/>
              </w:rPr>
              <w:t>22</w:t>
            </w:r>
          </w:p>
        </w:tc>
        <w:tc>
          <w:tcPr>
            <w:tcW w:w="4320" w:type="dxa"/>
            <w:vAlign w:val="center"/>
          </w:tcPr>
          <w:p w:rsidR="0026667F" w:rsidRDefault="00DF617A">
            <w:pPr>
              <w:jc w:val="left"/>
            </w:pPr>
            <w:r>
              <w:rPr>
                <w:rFonts w:eastAsiaTheme="minorEastAsia"/>
                <w:szCs w:val="21"/>
              </w:rPr>
              <w:t>易方达基金管理有限公司关于公司股权变更的公告</w:t>
            </w:r>
          </w:p>
        </w:tc>
        <w:tc>
          <w:tcPr>
            <w:tcW w:w="2520" w:type="dxa"/>
            <w:vAlign w:val="center"/>
          </w:tcPr>
          <w:p w:rsidR="0026667F" w:rsidRDefault="00DF617A">
            <w:pPr>
              <w:jc w:val="center"/>
            </w:pPr>
            <w:r>
              <w:rPr>
                <w:rFonts w:eastAsiaTheme="minorEastAsia"/>
                <w:szCs w:val="21"/>
              </w:rPr>
              <w:t>中国证券报、上海证券报、证券时报、证券日报、基金管理人网站及中国证监会基金电子披露网站</w:t>
            </w:r>
          </w:p>
        </w:tc>
        <w:tc>
          <w:tcPr>
            <w:tcW w:w="1440" w:type="dxa"/>
            <w:vAlign w:val="center"/>
          </w:tcPr>
          <w:p w:rsidR="0026667F" w:rsidRDefault="00DF617A">
            <w:pPr>
              <w:jc w:val="center"/>
            </w:pPr>
            <w:r>
              <w:rPr>
                <w:rFonts w:eastAsiaTheme="minorEastAsia"/>
                <w:szCs w:val="21"/>
              </w:rPr>
              <w:t>2019-12-31</w:t>
            </w:r>
          </w:p>
        </w:tc>
      </w:tr>
      <w:tr w:rsidR="0026667F">
        <w:tc>
          <w:tcPr>
            <w:tcW w:w="720" w:type="dxa"/>
            <w:vAlign w:val="center"/>
          </w:tcPr>
          <w:p w:rsidR="0026667F" w:rsidRDefault="00DF617A">
            <w:pPr>
              <w:jc w:val="center"/>
            </w:pPr>
            <w:r>
              <w:rPr>
                <w:rFonts w:eastAsiaTheme="minorEastAsia"/>
                <w:szCs w:val="21"/>
              </w:rPr>
              <w:t>23</w:t>
            </w:r>
          </w:p>
        </w:tc>
        <w:tc>
          <w:tcPr>
            <w:tcW w:w="4320" w:type="dxa"/>
            <w:vAlign w:val="center"/>
          </w:tcPr>
          <w:p w:rsidR="0026667F" w:rsidRDefault="00DF617A">
            <w:pPr>
              <w:jc w:val="left"/>
            </w:pPr>
            <w:r>
              <w:rPr>
                <w:rFonts w:eastAsiaTheme="minorEastAsia"/>
                <w:szCs w:val="21"/>
              </w:rPr>
              <w:t>易方达基金管理有限公司关于易方达天天理财货币市场基金根据《公开募集证券投资基金信息披露管理办法》修订基金合同、托管协议部分条款的公告</w:t>
            </w:r>
          </w:p>
        </w:tc>
        <w:tc>
          <w:tcPr>
            <w:tcW w:w="2520" w:type="dxa"/>
            <w:vAlign w:val="center"/>
          </w:tcPr>
          <w:p w:rsidR="0026667F" w:rsidRDefault="00DF617A">
            <w:pPr>
              <w:jc w:val="center"/>
            </w:pPr>
            <w:r>
              <w:rPr>
                <w:rFonts w:eastAsiaTheme="minorEastAsia"/>
                <w:szCs w:val="21"/>
              </w:rPr>
              <w:t>上海证券报、基金管理人网站及中国证监会基金电子披露网站</w:t>
            </w:r>
          </w:p>
        </w:tc>
        <w:tc>
          <w:tcPr>
            <w:tcW w:w="1440" w:type="dxa"/>
            <w:vAlign w:val="center"/>
          </w:tcPr>
          <w:p w:rsidR="0026667F" w:rsidRDefault="00DF617A">
            <w:pPr>
              <w:jc w:val="center"/>
            </w:pPr>
            <w:r>
              <w:rPr>
                <w:rFonts w:eastAsiaTheme="minorEastAsia"/>
                <w:szCs w:val="21"/>
              </w:rPr>
              <w:t>2019-12-31</w:t>
            </w:r>
          </w:p>
        </w:tc>
      </w:tr>
    </w:tbl>
    <w:p w:rsidR="006D141C" w:rsidRPr="00BF47EE" w:rsidRDefault="006D141C" w:rsidP="00F606F9">
      <w:pPr>
        <w:pStyle w:val="20"/>
        <w:tabs>
          <w:tab w:val="num" w:pos="425"/>
        </w:tabs>
        <w:spacing w:beforeLines="100" w:before="312" w:afterLines="100" w:after="312"/>
        <w:ind w:left="425" w:hanging="425"/>
        <w:jc w:val="center"/>
        <w:rPr>
          <w:rFonts w:ascii="宋体" w:hAnsi="宋体"/>
          <w:color w:val="000000"/>
          <w:sz w:val="21"/>
          <w:szCs w:val="21"/>
        </w:rPr>
      </w:pPr>
      <w:bookmarkStart w:id="108" w:name="_Toc331410126"/>
      <w:bookmarkStart w:id="109" w:name="_Toc225500055"/>
      <w:bookmarkStart w:id="110" w:name="_Toc35532683"/>
      <w:r w:rsidRPr="00BF47EE">
        <w:rPr>
          <w:rFonts w:ascii="宋体" w:hAnsi="宋体" w:hint="eastAsia"/>
          <w:color w:val="000000"/>
          <w:sz w:val="21"/>
          <w:szCs w:val="21"/>
        </w:rPr>
        <w:t>§12</w:t>
      </w:r>
      <w:r w:rsidR="0066111A" w:rsidRPr="0091212A">
        <w:rPr>
          <w:rFonts w:asciiTheme="minorEastAsia" w:eastAsiaTheme="minorEastAsia" w:hAnsiTheme="minorEastAsia"/>
          <w:kern w:val="0"/>
          <w:sz w:val="21"/>
          <w:szCs w:val="21"/>
        </w:rPr>
        <w:tab/>
      </w:r>
      <w:r w:rsidRPr="00BF47EE">
        <w:rPr>
          <w:rFonts w:ascii="宋体" w:hAnsi="宋体" w:hint="eastAsia"/>
          <w:color w:val="000000"/>
          <w:sz w:val="21"/>
          <w:szCs w:val="21"/>
        </w:rPr>
        <w:t>备查文件目录</w:t>
      </w:r>
      <w:bookmarkEnd w:id="108"/>
      <w:bookmarkEnd w:id="109"/>
      <w:bookmarkEnd w:id="110"/>
    </w:p>
    <w:p w:rsidR="006D141C" w:rsidRPr="00D0515B" w:rsidRDefault="008C3BC2" w:rsidP="00F26963">
      <w:pPr>
        <w:pStyle w:val="20"/>
        <w:spacing w:before="0" w:after="0"/>
        <w:rPr>
          <w:rFonts w:asciiTheme="minorEastAsia" w:eastAsiaTheme="minorEastAsia" w:hAnsiTheme="minorEastAsia" w:cs="Times New Roman"/>
          <w:kern w:val="0"/>
          <w:sz w:val="21"/>
          <w:szCs w:val="21"/>
        </w:rPr>
      </w:pPr>
      <w:bookmarkStart w:id="111" w:name="_Toc331410127"/>
      <w:bookmarkStart w:id="112" w:name="_Toc35532684"/>
      <w:r w:rsidRPr="00D0515B">
        <w:rPr>
          <w:rFonts w:asciiTheme="minorEastAsia" w:eastAsiaTheme="minorEastAsia" w:hAnsiTheme="minorEastAsia" w:cs="Times New Roman" w:hint="eastAsia"/>
          <w:kern w:val="0"/>
          <w:sz w:val="21"/>
          <w:szCs w:val="21"/>
        </w:rPr>
        <w:t>12</w:t>
      </w:r>
      <w:r w:rsidR="006D141C" w:rsidRPr="00D0515B">
        <w:rPr>
          <w:rFonts w:asciiTheme="minorEastAsia" w:eastAsiaTheme="minorEastAsia" w:hAnsiTheme="minorEastAsia" w:cs="Times New Roman" w:hint="eastAsia"/>
          <w:kern w:val="0"/>
          <w:sz w:val="21"/>
          <w:szCs w:val="21"/>
        </w:rPr>
        <w:t>.</w:t>
      </w:r>
      <w:r w:rsidR="00063FAB" w:rsidRPr="00D0515B">
        <w:rPr>
          <w:rFonts w:asciiTheme="minorEastAsia" w:eastAsiaTheme="minorEastAsia" w:hAnsiTheme="minorEastAsia" w:cs="Times New Roman" w:hint="eastAsia"/>
          <w:kern w:val="0"/>
          <w:sz w:val="21"/>
          <w:szCs w:val="21"/>
        </w:rPr>
        <w:t>1</w:t>
      </w:r>
      <w:r w:rsidR="0066111A" w:rsidRPr="0091212A">
        <w:rPr>
          <w:rFonts w:asciiTheme="minorEastAsia" w:eastAsiaTheme="minorEastAsia" w:hAnsiTheme="minorEastAsia"/>
          <w:kern w:val="0"/>
          <w:sz w:val="21"/>
          <w:szCs w:val="21"/>
        </w:rPr>
        <w:tab/>
      </w:r>
      <w:r w:rsidR="006D141C" w:rsidRPr="00D0515B">
        <w:rPr>
          <w:rFonts w:asciiTheme="minorEastAsia" w:eastAsiaTheme="minorEastAsia" w:hAnsiTheme="minorEastAsia" w:cs="Times New Roman" w:hint="eastAsia"/>
          <w:kern w:val="0"/>
          <w:sz w:val="21"/>
          <w:szCs w:val="21"/>
        </w:rPr>
        <w:t>备查文件目录</w:t>
      </w:r>
      <w:bookmarkEnd w:id="111"/>
      <w:bookmarkEnd w:id="112"/>
    </w:p>
    <w:p w:rsidR="0026667F" w:rsidRDefault="00DF617A">
      <w:pPr>
        <w:spacing w:line="360" w:lineRule="auto"/>
        <w:ind w:firstLineChars="200" w:firstLine="420"/>
        <w:rPr>
          <w:rFonts w:eastAsiaTheme="minorEastAsia"/>
          <w:szCs w:val="21"/>
        </w:rPr>
      </w:pPr>
      <w:r>
        <w:rPr>
          <w:rFonts w:eastAsiaTheme="minorEastAsia"/>
          <w:szCs w:val="21"/>
        </w:rPr>
        <w:t>1.</w:t>
      </w:r>
      <w:r>
        <w:rPr>
          <w:rFonts w:eastAsiaTheme="minorEastAsia"/>
          <w:szCs w:val="21"/>
        </w:rPr>
        <w:t>中国证监会核准易方达天天理财货币市场基金募集的文件；</w:t>
      </w:r>
    </w:p>
    <w:p w:rsidR="0026667F" w:rsidRDefault="00DF617A">
      <w:pPr>
        <w:spacing w:line="360" w:lineRule="auto"/>
        <w:ind w:firstLineChars="200" w:firstLine="420"/>
        <w:rPr>
          <w:rFonts w:eastAsiaTheme="minorEastAsia"/>
          <w:szCs w:val="21"/>
        </w:rPr>
      </w:pPr>
      <w:r>
        <w:rPr>
          <w:rFonts w:eastAsiaTheme="minorEastAsia"/>
          <w:szCs w:val="21"/>
        </w:rPr>
        <w:t>2.</w:t>
      </w:r>
      <w:r>
        <w:rPr>
          <w:rFonts w:eastAsiaTheme="minorEastAsia"/>
          <w:szCs w:val="21"/>
        </w:rPr>
        <w:t>《易方达天天理财货币市场基金基金合同》；</w:t>
      </w:r>
    </w:p>
    <w:p w:rsidR="0026667F" w:rsidRDefault="00DF617A">
      <w:pPr>
        <w:spacing w:line="360" w:lineRule="auto"/>
        <w:ind w:firstLineChars="200" w:firstLine="420"/>
        <w:rPr>
          <w:rFonts w:eastAsiaTheme="minorEastAsia"/>
          <w:szCs w:val="21"/>
        </w:rPr>
      </w:pPr>
      <w:r>
        <w:rPr>
          <w:rFonts w:eastAsiaTheme="minorEastAsia"/>
          <w:szCs w:val="21"/>
        </w:rPr>
        <w:t>3.</w:t>
      </w:r>
      <w:r>
        <w:rPr>
          <w:rFonts w:eastAsiaTheme="minorEastAsia"/>
          <w:szCs w:val="21"/>
        </w:rPr>
        <w:t>《易方达天天理财货币市场基金托管协议》；</w:t>
      </w:r>
    </w:p>
    <w:p w:rsidR="0026667F" w:rsidRDefault="00DF617A">
      <w:pPr>
        <w:spacing w:line="360" w:lineRule="auto"/>
        <w:ind w:firstLineChars="200" w:firstLine="420"/>
        <w:rPr>
          <w:rFonts w:eastAsiaTheme="minorEastAsia"/>
          <w:szCs w:val="21"/>
        </w:rPr>
      </w:pPr>
      <w:r>
        <w:rPr>
          <w:rFonts w:eastAsiaTheme="minorEastAsia"/>
          <w:szCs w:val="21"/>
        </w:rPr>
        <w:t>4.</w:t>
      </w:r>
      <w:r>
        <w:rPr>
          <w:rFonts w:eastAsiaTheme="minorEastAsia"/>
          <w:szCs w:val="21"/>
        </w:rPr>
        <w:t>《易方达基金管理有限公司开放式基金业务规则》；</w:t>
      </w:r>
    </w:p>
    <w:p w:rsidR="006D141C" w:rsidRPr="00176D4B" w:rsidRDefault="006D141C" w:rsidP="0066111A">
      <w:pPr>
        <w:spacing w:line="360" w:lineRule="auto"/>
        <w:ind w:firstLineChars="200" w:firstLine="420"/>
        <w:rPr>
          <w:rFonts w:eastAsiaTheme="minorEastAsia"/>
          <w:szCs w:val="21"/>
        </w:rPr>
      </w:pPr>
      <w:r w:rsidRPr="00176D4B">
        <w:rPr>
          <w:rFonts w:eastAsiaTheme="minorEastAsia"/>
          <w:szCs w:val="21"/>
        </w:rPr>
        <w:t>5.</w:t>
      </w:r>
      <w:r w:rsidRPr="00176D4B">
        <w:rPr>
          <w:rFonts w:eastAsiaTheme="minorEastAsia"/>
          <w:szCs w:val="21"/>
        </w:rPr>
        <w:t>基金管理人业务资格批件、营业执照。</w:t>
      </w:r>
    </w:p>
    <w:p w:rsidR="006D141C" w:rsidRPr="00D0515B" w:rsidRDefault="008C3BC2" w:rsidP="00F26963">
      <w:pPr>
        <w:pStyle w:val="20"/>
        <w:spacing w:before="0" w:after="0"/>
        <w:rPr>
          <w:rFonts w:asciiTheme="minorEastAsia" w:eastAsiaTheme="minorEastAsia" w:hAnsiTheme="minorEastAsia" w:cs="Times New Roman"/>
          <w:sz w:val="21"/>
          <w:szCs w:val="21"/>
        </w:rPr>
      </w:pPr>
      <w:bookmarkStart w:id="113" w:name="_Toc331410128"/>
      <w:bookmarkStart w:id="114" w:name="_Toc35532685"/>
      <w:r w:rsidRPr="00D0515B">
        <w:rPr>
          <w:rFonts w:asciiTheme="minorEastAsia" w:eastAsiaTheme="minorEastAsia" w:hAnsiTheme="minorEastAsia" w:cs="Times New Roman" w:hint="eastAsia"/>
          <w:kern w:val="0"/>
          <w:sz w:val="21"/>
          <w:szCs w:val="21"/>
        </w:rPr>
        <w:t>12</w:t>
      </w:r>
      <w:r w:rsidR="006D141C" w:rsidRPr="00D0515B">
        <w:rPr>
          <w:rFonts w:asciiTheme="minorEastAsia" w:eastAsiaTheme="minorEastAsia" w:hAnsiTheme="minorEastAsia" w:cs="Times New Roman" w:hint="eastAsia"/>
          <w:sz w:val="21"/>
          <w:szCs w:val="21"/>
        </w:rPr>
        <w:t>.2</w:t>
      </w:r>
      <w:r w:rsidR="0066111A" w:rsidRPr="0091212A">
        <w:rPr>
          <w:rFonts w:asciiTheme="minorEastAsia" w:eastAsiaTheme="minorEastAsia" w:hAnsiTheme="minorEastAsia"/>
          <w:kern w:val="0"/>
          <w:sz w:val="21"/>
          <w:szCs w:val="21"/>
        </w:rPr>
        <w:tab/>
      </w:r>
      <w:r w:rsidR="006D141C" w:rsidRPr="00D0515B">
        <w:rPr>
          <w:rFonts w:asciiTheme="minorEastAsia" w:eastAsiaTheme="minorEastAsia" w:hAnsiTheme="minorEastAsia" w:cs="Times New Roman" w:hint="eastAsia"/>
          <w:sz w:val="21"/>
          <w:szCs w:val="21"/>
        </w:rPr>
        <w:t>存放地点</w:t>
      </w:r>
      <w:bookmarkEnd w:id="113"/>
      <w:bookmarkEnd w:id="114"/>
    </w:p>
    <w:p w:rsidR="006D141C" w:rsidRPr="00176D4B" w:rsidRDefault="006D141C" w:rsidP="0066111A">
      <w:pPr>
        <w:spacing w:line="360" w:lineRule="auto"/>
        <w:ind w:firstLineChars="200" w:firstLine="420"/>
        <w:rPr>
          <w:rFonts w:eastAsiaTheme="minorEastAsia"/>
          <w:szCs w:val="21"/>
        </w:rPr>
      </w:pPr>
      <w:r w:rsidRPr="00176D4B">
        <w:rPr>
          <w:rFonts w:eastAsiaTheme="minorEastAsia"/>
          <w:szCs w:val="21"/>
        </w:rPr>
        <w:t>广州市天河区珠江新城珠江东路</w:t>
      </w:r>
      <w:r w:rsidRPr="00176D4B">
        <w:rPr>
          <w:rFonts w:eastAsiaTheme="minorEastAsia"/>
          <w:szCs w:val="21"/>
        </w:rPr>
        <w:t>30</w:t>
      </w:r>
      <w:r w:rsidRPr="00176D4B">
        <w:rPr>
          <w:rFonts w:eastAsiaTheme="minorEastAsia"/>
          <w:szCs w:val="21"/>
        </w:rPr>
        <w:t>号广州银行大厦</w:t>
      </w:r>
      <w:r w:rsidRPr="00176D4B">
        <w:rPr>
          <w:rFonts w:eastAsiaTheme="minorEastAsia"/>
          <w:szCs w:val="21"/>
        </w:rPr>
        <w:t>40-43</w:t>
      </w:r>
      <w:r w:rsidRPr="00176D4B">
        <w:rPr>
          <w:rFonts w:eastAsiaTheme="minorEastAsia"/>
          <w:szCs w:val="21"/>
        </w:rPr>
        <w:t>楼。</w:t>
      </w:r>
    </w:p>
    <w:p w:rsidR="006D141C" w:rsidRPr="00D0515B" w:rsidRDefault="008C3BC2" w:rsidP="00F26963">
      <w:pPr>
        <w:pStyle w:val="20"/>
        <w:spacing w:before="0" w:after="0"/>
        <w:rPr>
          <w:rFonts w:asciiTheme="minorEastAsia" w:eastAsiaTheme="minorEastAsia" w:hAnsiTheme="minorEastAsia" w:cs="Times New Roman"/>
          <w:sz w:val="21"/>
          <w:szCs w:val="21"/>
        </w:rPr>
      </w:pPr>
      <w:bookmarkStart w:id="115" w:name="_Toc331410129"/>
      <w:bookmarkStart w:id="116" w:name="_Toc35532686"/>
      <w:r w:rsidRPr="00D0515B">
        <w:rPr>
          <w:rFonts w:asciiTheme="minorEastAsia" w:eastAsiaTheme="minorEastAsia" w:hAnsiTheme="minorEastAsia" w:cs="Times New Roman" w:hint="eastAsia"/>
          <w:kern w:val="0"/>
          <w:sz w:val="21"/>
          <w:szCs w:val="21"/>
        </w:rPr>
        <w:t>12</w:t>
      </w:r>
      <w:r w:rsidR="006D141C" w:rsidRPr="00D0515B">
        <w:rPr>
          <w:rFonts w:asciiTheme="minorEastAsia" w:eastAsiaTheme="minorEastAsia" w:hAnsiTheme="minorEastAsia" w:cs="Times New Roman" w:hint="eastAsia"/>
          <w:sz w:val="21"/>
          <w:szCs w:val="21"/>
        </w:rPr>
        <w:t>.3</w:t>
      </w:r>
      <w:r w:rsidR="0066111A" w:rsidRPr="0091212A">
        <w:rPr>
          <w:rFonts w:asciiTheme="minorEastAsia" w:eastAsiaTheme="minorEastAsia" w:hAnsiTheme="minorEastAsia"/>
          <w:kern w:val="0"/>
          <w:sz w:val="21"/>
          <w:szCs w:val="21"/>
        </w:rPr>
        <w:tab/>
      </w:r>
      <w:r w:rsidR="006D141C" w:rsidRPr="00D0515B">
        <w:rPr>
          <w:rFonts w:asciiTheme="minorEastAsia" w:eastAsiaTheme="minorEastAsia" w:hAnsiTheme="minorEastAsia" w:cs="Times New Roman" w:hint="eastAsia"/>
          <w:sz w:val="21"/>
          <w:szCs w:val="21"/>
        </w:rPr>
        <w:t>查阅方式</w:t>
      </w:r>
      <w:bookmarkEnd w:id="115"/>
      <w:bookmarkEnd w:id="116"/>
    </w:p>
    <w:p w:rsidR="006D141C" w:rsidRPr="00176D4B" w:rsidRDefault="006D141C" w:rsidP="00F26963">
      <w:pPr>
        <w:spacing w:line="360" w:lineRule="auto"/>
        <w:ind w:firstLineChars="200" w:firstLine="420"/>
        <w:rPr>
          <w:rFonts w:eastAsiaTheme="minorEastAsia"/>
          <w:szCs w:val="21"/>
        </w:rPr>
      </w:pPr>
      <w:r w:rsidRPr="00176D4B">
        <w:rPr>
          <w:rFonts w:eastAsiaTheme="minorEastAsia"/>
          <w:szCs w:val="21"/>
        </w:rPr>
        <w:t>投资者可在营业时间免费查阅，也可按工本费购买复印件。</w:t>
      </w: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A10D65">
      <w:pPr>
        <w:spacing w:line="360" w:lineRule="auto"/>
        <w:ind w:left="839"/>
        <w:jc w:val="right"/>
        <w:rPr>
          <w:rFonts w:asciiTheme="minorEastAsia" w:eastAsiaTheme="minorEastAsia" w:hAnsiTheme="minorEastAsia"/>
          <w:b/>
          <w:bCs/>
          <w:szCs w:val="21"/>
        </w:rPr>
      </w:pPr>
      <w:r w:rsidRPr="00D0515B">
        <w:rPr>
          <w:rFonts w:asciiTheme="minorEastAsia" w:eastAsiaTheme="minorEastAsia" w:hAnsiTheme="minorEastAsia" w:cs="宋体" w:hint="eastAsia"/>
          <w:b/>
          <w:bCs/>
          <w:szCs w:val="21"/>
        </w:rPr>
        <w:t>易方达基金管理有限公司</w:t>
      </w:r>
    </w:p>
    <w:p w:rsidR="006D141C" w:rsidRPr="00D0515B" w:rsidRDefault="00A51502" w:rsidP="004B36C2">
      <w:pPr>
        <w:autoSpaceDE w:val="0"/>
        <w:autoSpaceDN w:val="0"/>
        <w:adjustRightInd w:val="0"/>
        <w:spacing w:line="360" w:lineRule="auto"/>
        <w:jc w:val="right"/>
        <w:rPr>
          <w:rFonts w:asciiTheme="minorEastAsia" w:eastAsiaTheme="minorEastAsia" w:hAnsiTheme="minorEastAsia"/>
          <w:b/>
          <w:bCs/>
          <w:szCs w:val="21"/>
        </w:rPr>
      </w:pPr>
      <w:r w:rsidRPr="00D0515B">
        <w:rPr>
          <w:rFonts w:asciiTheme="minorEastAsia" w:eastAsiaTheme="minorEastAsia" w:hAnsiTheme="minorEastAsia"/>
          <w:b/>
          <w:szCs w:val="21"/>
        </w:rPr>
        <w:t>二〇二〇年三月三十一日</w:t>
      </w:r>
    </w:p>
    <w:p w:rsidR="009A5564" w:rsidRPr="00D0515B" w:rsidRDefault="009A5564" w:rsidP="004B36C2">
      <w:pPr>
        <w:spacing w:line="360" w:lineRule="auto"/>
        <w:rPr>
          <w:rFonts w:asciiTheme="minorEastAsia" w:eastAsiaTheme="minorEastAsia" w:hAnsiTheme="minorEastAsia"/>
          <w:szCs w:val="21"/>
        </w:rPr>
      </w:pPr>
    </w:p>
    <w:sectPr w:rsidR="009A5564" w:rsidRPr="00D0515B" w:rsidSect="00937AC9">
      <w:footerReference w:type="even" r:id="rId17"/>
      <w:footerReference w:type="default" r:id="rId18"/>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D5F" w:rsidRDefault="00E61D5F">
      <w:r>
        <w:separator/>
      </w:r>
    </w:p>
  </w:endnote>
  <w:endnote w:type="continuationSeparator" w:id="0">
    <w:p w:rsidR="00E61D5F" w:rsidRDefault="00E61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06A" w:rsidRDefault="005C606A"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C606A" w:rsidRDefault="005C606A"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06A" w:rsidRDefault="005C606A"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F617A">
      <w:rPr>
        <w:noProof/>
        <w:kern w:val="0"/>
        <w:szCs w:val="21"/>
      </w:rPr>
      <w:t>71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F617A">
      <w:rPr>
        <w:noProof/>
        <w:kern w:val="0"/>
        <w:szCs w:val="21"/>
      </w:rPr>
      <w:t>71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D5F" w:rsidRDefault="00E61D5F">
      <w:r>
        <w:separator/>
      </w:r>
    </w:p>
  </w:footnote>
  <w:footnote w:type="continuationSeparator" w:id="0">
    <w:p w:rsidR="00E61D5F" w:rsidRDefault="00E61D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06A" w:rsidRPr="005D066B" w:rsidRDefault="005C606A" w:rsidP="00B56BD2">
    <w:pPr>
      <w:pStyle w:val="a9"/>
      <w:pBdr>
        <w:bottom w:val="single" w:sz="6" w:space="0" w:color="auto"/>
      </w:pBdr>
      <w:jc w:val="right"/>
    </w:pPr>
    <w:r w:rsidRPr="005D066B">
      <w:rPr>
        <w:rFonts w:hint="eastAsia"/>
      </w:rPr>
      <w:t>易方达天天理财货币市场基金</w:t>
    </w:r>
    <w:r w:rsidRPr="005D066B">
      <w:rPr>
        <w:rFonts w:hint="eastAsia"/>
      </w:rPr>
      <w:t>2019</w:t>
    </w:r>
    <w:r w:rsidRPr="005D066B">
      <w:rPr>
        <w:rFonts w:hint="eastAsia"/>
      </w:rPr>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1F77"/>
    <w:rsid w:val="00002644"/>
    <w:rsid w:val="00003577"/>
    <w:rsid w:val="00003C43"/>
    <w:rsid w:val="0000403B"/>
    <w:rsid w:val="00004337"/>
    <w:rsid w:val="00005172"/>
    <w:rsid w:val="0000551D"/>
    <w:rsid w:val="000057BC"/>
    <w:rsid w:val="00005911"/>
    <w:rsid w:val="00005BA1"/>
    <w:rsid w:val="000068FA"/>
    <w:rsid w:val="00007F80"/>
    <w:rsid w:val="000102A7"/>
    <w:rsid w:val="00010918"/>
    <w:rsid w:val="00010A83"/>
    <w:rsid w:val="00010A8E"/>
    <w:rsid w:val="00010AC3"/>
    <w:rsid w:val="00010C1F"/>
    <w:rsid w:val="00010F11"/>
    <w:rsid w:val="00011081"/>
    <w:rsid w:val="00011EB5"/>
    <w:rsid w:val="0001280C"/>
    <w:rsid w:val="00012BAB"/>
    <w:rsid w:val="00013236"/>
    <w:rsid w:val="00013CAE"/>
    <w:rsid w:val="00013DC3"/>
    <w:rsid w:val="000162AF"/>
    <w:rsid w:val="00017581"/>
    <w:rsid w:val="0001767C"/>
    <w:rsid w:val="000176E8"/>
    <w:rsid w:val="00020583"/>
    <w:rsid w:val="00021813"/>
    <w:rsid w:val="00021DD4"/>
    <w:rsid w:val="000221FE"/>
    <w:rsid w:val="0002281A"/>
    <w:rsid w:val="00023BE7"/>
    <w:rsid w:val="0002453B"/>
    <w:rsid w:val="00024C15"/>
    <w:rsid w:val="00024C62"/>
    <w:rsid w:val="00024CA0"/>
    <w:rsid w:val="00024F04"/>
    <w:rsid w:val="0002542D"/>
    <w:rsid w:val="000272EE"/>
    <w:rsid w:val="000274FE"/>
    <w:rsid w:val="000276C9"/>
    <w:rsid w:val="00031987"/>
    <w:rsid w:val="0003228A"/>
    <w:rsid w:val="000322D5"/>
    <w:rsid w:val="0003271C"/>
    <w:rsid w:val="000327EB"/>
    <w:rsid w:val="00032853"/>
    <w:rsid w:val="00032ADD"/>
    <w:rsid w:val="00032FE1"/>
    <w:rsid w:val="000331EA"/>
    <w:rsid w:val="00033EC1"/>
    <w:rsid w:val="0003401E"/>
    <w:rsid w:val="00034BA5"/>
    <w:rsid w:val="000358FE"/>
    <w:rsid w:val="00035C12"/>
    <w:rsid w:val="00036402"/>
    <w:rsid w:val="00036C22"/>
    <w:rsid w:val="000370CD"/>
    <w:rsid w:val="00037267"/>
    <w:rsid w:val="00037741"/>
    <w:rsid w:val="000378BC"/>
    <w:rsid w:val="00037CF2"/>
    <w:rsid w:val="00037DD0"/>
    <w:rsid w:val="00037FCF"/>
    <w:rsid w:val="000415E6"/>
    <w:rsid w:val="00041BC8"/>
    <w:rsid w:val="00041CE7"/>
    <w:rsid w:val="000421B8"/>
    <w:rsid w:val="000429DF"/>
    <w:rsid w:val="00042AAD"/>
    <w:rsid w:val="000430CA"/>
    <w:rsid w:val="0004381B"/>
    <w:rsid w:val="00043ABF"/>
    <w:rsid w:val="00044158"/>
    <w:rsid w:val="000445E4"/>
    <w:rsid w:val="000471B4"/>
    <w:rsid w:val="00050260"/>
    <w:rsid w:val="000510AB"/>
    <w:rsid w:val="000514E0"/>
    <w:rsid w:val="00052F4A"/>
    <w:rsid w:val="0005346A"/>
    <w:rsid w:val="000534CD"/>
    <w:rsid w:val="00053EED"/>
    <w:rsid w:val="00054067"/>
    <w:rsid w:val="0005448A"/>
    <w:rsid w:val="00055AF1"/>
    <w:rsid w:val="00055CE8"/>
    <w:rsid w:val="00055CEF"/>
    <w:rsid w:val="000573B5"/>
    <w:rsid w:val="00060597"/>
    <w:rsid w:val="00060A2C"/>
    <w:rsid w:val="00060CB4"/>
    <w:rsid w:val="00061167"/>
    <w:rsid w:val="00061CA4"/>
    <w:rsid w:val="00062997"/>
    <w:rsid w:val="00062BDA"/>
    <w:rsid w:val="0006322D"/>
    <w:rsid w:val="00063497"/>
    <w:rsid w:val="00063D34"/>
    <w:rsid w:val="00063FAB"/>
    <w:rsid w:val="0006475F"/>
    <w:rsid w:val="00064AE3"/>
    <w:rsid w:val="00064C42"/>
    <w:rsid w:val="00064F4B"/>
    <w:rsid w:val="00064FC8"/>
    <w:rsid w:val="000653CB"/>
    <w:rsid w:val="00065673"/>
    <w:rsid w:val="00066524"/>
    <w:rsid w:val="000671A3"/>
    <w:rsid w:val="00070CD1"/>
    <w:rsid w:val="00071022"/>
    <w:rsid w:val="000716BB"/>
    <w:rsid w:val="0007171B"/>
    <w:rsid w:val="000717A1"/>
    <w:rsid w:val="000718C5"/>
    <w:rsid w:val="00072DE0"/>
    <w:rsid w:val="00073DB1"/>
    <w:rsid w:val="00073F87"/>
    <w:rsid w:val="00076397"/>
    <w:rsid w:val="000764CB"/>
    <w:rsid w:val="00076CC5"/>
    <w:rsid w:val="000801F4"/>
    <w:rsid w:val="00080423"/>
    <w:rsid w:val="0008141B"/>
    <w:rsid w:val="00081A3D"/>
    <w:rsid w:val="00081D05"/>
    <w:rsid w:val="00081F3F"/>
    <w:rsid w:val="0008226A"/>
    <w:rsid w:val="00083AB6"/>
    <w:rsid w:val="00083BAF"/>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42E"/>
    <w:rsid w:val="000917D5"/>
    <w:rsid w:val="000919B7"/>
    <w:rsid w:val="00094876"/>
    <w:rsid w:val="000951F7"/>
    <w:rsid w:val="00095912"/>
    <w:rsid w:val="00095CE0"/>
    <w:rsid w:val="00096933"/>
    <w:rsid w:val="00096995"/>
    <w:rsid w:val="00096B18"/>
    <w:rsid w:val="00097230"/>
    <w:rsid w:val="000A1448"/>
    <w:rsid w:val="000A1B30"/>
    <w:rsid w:val="000A1BD6"/>
    <w:rsid w:val="000A1BFB"/>
    <w:rsid w:val="000A3022"/>
    <w:rsid w:val="000A31FC"/>
    <w:rsid w:val="000A38DE"/>
    <w:rsid w:val="000A3CCC"/>
    <w:rsid w:val="000A457E"/>
    <w:rsid w:val="000A4672"/>
    <w:rsid w:val="000A4F15"/>
    <w:rsid w:val="000A4FEF"/>
    <w:rsid w:val="000A53FD"/>
    <w:rsid w:val="000A549A"/>
    <w:rsid w:val="000A578A"/>
    <w:rsid w:val="000A6038"/>
    <w:rsid w:val="000A72F2"/>
    <w:rsid w:val="000B0C56"/>
    <w:rsid w:val="000B1EBB"/>
    <w:rsid w:val="000B27A8"/>
    <w:rsid w:val="000B2B57"/>
    <w:rsid w:val="000B2C8D"/>
    <w:rsid w:val="000B36CC"/>
    <w:rsid w:val="000B37B4"/>
    <w:rsid w:val="000B3E43"/>
    <w:rsid w:val="000B417C"/>
    <w:rsid w:val="000B4365"/>
    <w:rsid w:val="000B5CC0"/>
    <w:rsid w:val="000B772A"/>
    <w:rsid w:val="000C01F9"/>
    <w:rsid w:val="000C0871"/>
    <w:rsid w:val="000C0CA5"/>
    <w:rsid w:val="000C0F55"/>
    <w:rsid w:val="000C127D"/>
    <w:rsid w:val="000C15BE"/>
    <w:rsid w:val="000C1723"/>
    <w:rsid w:val="000C1B20"/>
    <w:rsid w:val="000C224F"/>
    <w:rsid w:val="000C2333"/>
    <w:rsid w:val="000C322D"/>
    <w:rsid w:val="000C39E8"/>
    <w:rsid w:val="000C3FD9"/>
    <w:rsid w:val="000C4107"/>
    <w:rsid w:val="000C45E7"/>
    <w:rsid w:val="000C45F5"/>
    <w:rsid w:val="000C5E98"/>
    <w:rsid w:val="000C698D"/>
    <w:rsid w:val="000C705C"/>
    <w:rsid w:val="000C7AE4"/>
    <w:rsid w:val="000D01F4"/>
    <w:rsid w:val="000D0B89"/>
    <w:rsid w:val="000D1519"/>
    <w:rsid w:val="000D2491"/>
    <w:rsid w:val="000D3145"/>
    <w:rsid w:val="000D3637"/>
    <w:rsid w:val="000D36D1"/>
    <w:rsid w:val="000D4AAD"/>
    <w:rsid w:val="000D52DC"/>
    <w:rsid w:val="000D5971"/>
    <w:rsid w:val="000D6054"/>
    <w:rsid w:val="000D619B"/>
    <w:rsid w:val="000D6E0A"/>
    <w:rsid w:val="000D788B"/>
    <w:rsid w:val="000D78F9"/>
    <w:rsid w:val="000E34ED"/>
    <w:rsid w:val="000E4456"/>
    <w:rsid w:val="000E4DAC"/>
    <w:rsid w:val="000E6184"/>
    <w:rsid w:val="000E67FE"/>
    <w:rsid w:val="000E6EE8"/>
    <w:rsid w:val="000F0927"/>
    <w:rsid w:val="000F0C0A"/>
    <w:rsid w:val="000F0F3B"/>
    <w:rsid w:val="000F14E1"/>
    <w:rsid w:val="000F175F"/>
    <w:rsid w:val="000F17D1"/>
    <w:rsid w:val="000F27B9"/>
    <w:rsid w:val="000F2C75"/>
    <w:rsid w:val="000F3506"/>
    <w:rsid w:val="000F440F"/>
    <w:rsid w:val="000F593E"/>
    <w:rsid w:val="000F60F3"/>
    <w:rsid w:val="000F60FF"/>
    <w:rsid w:val="000F635F"/>
    <w:rsid w:val="000F65C5"/>
    <w:rsid w:val="000F6C61"/>
    <w:rsid w:val="000F7339"/>
    <w:rsid w:val="00100A59"/>
    <w:rsid w:val="00100C12"/>
    <w:rsid w:val="001013A8"/>
    <w:rsid w:val="001028A6"/>
    <w:rsid w:val="00102CC8"/>
    <w:rsid w:val="001030B5"/>
    <w:rsid w:val="0010352B"/>
    <w:rsid w:val="00103828"/>
    <w:rsid w:val="001049B6"/>
    <w:rsid w:val="00104DE3"/>
    <w:rsid w:val="001051C6"/>
    <w:rsid w:val="0010577B"/>
    <w:rsid w:val="00105C9C"/>
    <w:rsid w:val="00105E7E"/>
    <w:rsid w:val="001069ED"/>
    <w:rsid w:val="00106C1F"/>
    <w:rsid w:val="0010785B"/>
    <w:rsid w:val="00107CA8"/>
    <w:rsid w:val="00110A7F"/>
    <w:rsid w:val="001116BA"/>
    <w:rsid w:val="0011177A"/>
    <w:rsid w:val="0011179E"/>
    <w:rsid w:val="00111C71"/>
    <w:rsid w:val="00112BB2"/>
    <w:rsid w:val="00112D33"/>
    <w:rsid w:val="001141C0"/>
    <w:rsid w:val="00114CF6"/>
    <w:rsid w:val="00114E25"/>
    <w:rsid w:val="00115520"/>
    <w:rsid w:val="001169C1"/>
    <w:rsid w:val="00116E31"/>
    <w:rsid w:val="00120825"/>
    <w:rsid w:val="0012088C"/>
    <w:rsid w:val="00120993"/>
    <w:rsid w:val="00120E14"/>
    <w:rsid w:val="00120EED"/>
    <w:rsid w:val="00120F47"/>
    <w:rsid w:val="0012104D"/>
    <w:rsid w:val="001212B4"/>
    <w:rsid w:val="0012301A"/>
    <w:rsid w:val="0012304E"/>
    <w:rsid w:val="00123817"/>
    <w:rsid w:val="001239C8"/>
    <w:rsid w:val="00123A56"/>
    <w:rsid w:val="00124420"/>
    <w:rsid w:val="001248EF"/>
    <w:rsid w:val="001257C7"/>
    <w:rsid w:val="00126502"/>
    <w:rsid w:val="00126AF2"/>
    <w:rsid w:val="00126DDF"/>
    <w:rsid w:val="001270BF"/>
    <w:rsid w:val="00127BAC"/>
    <w:rsid w:val="00127FF5"/>
    <w:rsid w:val="00130316"/>
    <w:rsid w:val="001310A4"/>
    <w:rsid w:val="00131D38"/>
    <w:rsid w:val="00131EC2"/>
    <w:rsid w:val="00132E82"/>
    <w:rsid w:val="0013374F"/>
    <w:rsid w:val="00135467"/>
    <w:rsid w:val="0013548F"/>
    <w:rsid w:val="001364D3"/>
    <w:rsid w:val="001366C4"/>
    <w:rsid w:val="0013686A"/>
    <w:rsid w:val="0013718B"/>
    <w:rsid w:val="00137703"/>
    <w:rsid w:val="00137BB5"/>
    <w:rsid w:val="00137BB9"/>
    <w:rsid w:val="00137D50"/>
    <w:rsid w:val="00140036"/>
    <w:rsid w:val="00140038"/>
    <w:rsid w:val="00140517"/>
    <w:rsid w:val="00142280"/>
    <w:rsid w:val="0014241E"/>
    <w:rsid w:val="001424C6"/>
    <w:rsid w:val="00142A56"/>
    <w:rsid w:val="001432A7"/>
    <w:rsid w:val="00143BE5"/>
    <w:rsid w:val="00144AAD"/>
    <w:rsid w:val="00144DF5"/>
    <w:rsid w:val="001455C7"/>
    <w:rsid w:val="00145A97"/>
    <w:rsid w:val="00146485"/>
    <w:rsid w:val="00146A28"/>
    <w:rsid w:val="00146CD7"/>
    <w:rsid w:val="00146ED0"/>
    <w:rsid w:val="00147376"/>
    <w:rsid w:val="00147492"/>
    <w:rsid w:val="00147D41"/>
    <w:rsid w:val="0015080E"/>
    <w:rsid w:val="00150AD6"/>
    <w:rsid w:val="0015173F"/>
    <w:rsid w:val="00151B23"/>
    <w:rsid w:val="001524E0"/>
    <w:rsid w:val="00152763"/>
    <w:rsid w:val="00152B88"/>
    <w:rsid w:val="001535AE"/>
    <w:rsid w:val="00153B40"/>
    <w:rsid w:val="00153BCF"/>
    <w:rsid w:val="00154ADA"/>
    <w:rsid w:val="00154B08"/>
    <w:rsid w:val="0015531A"/>
    <w:rsid w:val="00155582"/>
    <w:rsid w:val="001561C2"/>
    <w:rsid w:val="00156E97"/>
    <w:rsid w:val="00157418"/>
    <w:rsid w:val="00157B5A"/>
    <w:rsid w:val="0016050B"/>
    <w:rsid w:val="001618D4"/>
    <w:rsid w:val="00161E5F"/>
    <w:rsid w:val="00162835"/>
    <w:rsid w:val="00162D99"/>
    <w:rsid w:val="001632F7"/>
    <w:rsid w:val="0016380C"/>
    <w:rsid w:val="00163816"/>
    <w:rsid w:val="00163B27"/>
    <w:rsid w:val="00163C3F"/>
    <w:rsid w:val="0016425E"/>
    <w:rsid w:val="00164BF7"/>
    <w:rsid w:val="00165317"/>
    <w:rsid w:val="001657AB"/>
    <w:rsid w:val="0017073D"/>
    <w:rsid w:val="00170D38"/>
    <w:rsid w:val="00171484"/>
    <w:rsid w:val="00171BAD"/>
    <w:rsid w:val="00171F2C"/>
    <w:rsid w:val="00173AF1"/>
    <w:rsid w:val="001744B4"/>
    <w:rsid w:val="001751EF"/>
    <w:rsid w:val="001756A1"/>
    <w:rsid w:val="001761EE"/>
    <w:rsid w:val="00176D4B"/>
    <w:rsid w:val="00176EAA"/>
    <w:rsid w:val="00177030"/>
    <w:rsid w:val="0017725A"/>
    <w:rsid w:val="00177C4B"/>
    <w:rsid w:val="00177CD0"/>
    <w:rsid w:val="00177F6A"/>
    <w:rsid w:val="00182A38"/>
    <w:rsid w:val="0018325A"/>
    <w:rsid w:val="00183D7A"/>
    <w:rsid w:val="0018407A"/>
    <w:rsid w:val="00184CAE"/>
    <w:rsid w:val="001851CC"/>
    <w:rsid w:val="0018586A"/>
    <w:rsid w:val="00186199"/>
    <w:rsid w:val="00186F7A"/>
    <w:rsid w:val="00190AE2"/>
    <w:rsid w:val="00190E27"/>
    <w:rsid w:val="00191EAA"/>
    <w:rsid w:val="0019215E"/>
    <w:rsid w:val="0019272B"/>
    <w:rsid w:val="001928E4"/>
    <w:rsid w:val="001928F7"/>
    <w:rsid w:val="00193182"/>
    <w:rsid w:val="00193575"/>
    <w:rsid w:val="0019389D"/>
    <w:rsid w:val="001939E6"/>
    <w:rsid w:val="00193B62"/>
    <w:rsid w:val="00194537"/>
    <w:rsid w:val="00194CFD"/>
    <w:rsid w:val="0019563C"/>
    <w:rsid w:val="001956CA"/>
    <w:rsid w:val="00195B79"/>
    <w:rsid w:val="00196D7B"/>
    <w:rsid w:val="001A088E"/>
    <w:rsid w:val="001A0F4A"/>
    <w:rsid w:val="001A1B13"/>
    <w:rsid w:val="001A1D38"/>
    <w:rsid w:val="001A21A9"/>
    <w:rsid w:val="001A2A97"/>
    <w:rsid w:val="001A326D"/>
    <w:rsid w:val="001A364F"/>
    <w:rsid w:val="001A375E"/>
    <w:rsid w:val="001A39B7"/>
    <w:rsid w:val="001A414F"/>
    <w:rsid w:val="001A42FA"/>
    <w:rsid w:val="001A443E"/>
    <w:rsid w:val="001A4AEC"/>
    <w:rsid w:val="001A59D8"/>
    <w:rsid w:val="001A5FA6"/>
    <w:rsid w:val="001A668F"/>
    <w:rsid w:val="001A71CC"/>
    <w:rsid w:val="001A7940"/>
    <w:rsid w:val="001A7F30"/>
    <w:rsid w:val="001B2BF6"/>
    <w:rsid w:val="001B2F0C"/>
    <w:rsid w:val="001B30CA"/>
    <w:rsid w:val="001B3513"/>
    <w:rsid w:val="001B353A"/>
    <w:rsid w:val="001B3D3E"/>
    <w:rsid w:val="001B3EFA"/>
    <w:rsid w:val="001B50CD"/>
    <w:rsid w:val="001B52FE"/>
    <w:rsid w:val="001B54DA"/>
    <w:rsid w:val="001B7890"/>
    <w:rsid w:val="001C005A"/>
    <w:rsid w:val="001C00CF"/>
    <w:rsid w:val="001C0806"/>
    <w:rsid w:val="001C0D44"/>
    <w:rsid w:val="001C19BB"/>
    <w:rsid w:val="001C2813"/>
    <w:rsid w:val="001C2F9C"/>
    <w:rsid w:val="001C3399"/>
    <w:rsid w:val="001C37F6"/>
    <w:rsid w:val="001C3C9B"/>
    <w:rsid w:val="001C45FF"/>
    <w:rsid w:val="001C4D9F"/>
    <w:rsid w:val="001C5289"/>
    <w:rsid w:val="001C6288"/>
    <w:rsid w:val="001C62CE"/>
    <w:rsid w:val="001C67A1"/>
    <w:rsid w:val="001C7466"/>
    <w:rsid w:val="001C7C6D"/>
    <w:rsid w:val="001D0538"/>
    <w:rsid w:val="001D0634"/>
    <w:rsid w:val="001D0BD2"/>
    <w:rsid w:val="001D0F6A"/>
    <w:rsid w:val="001D21BC"/>
    <w:rsid w:val="001D24AB"/>
    <w:rsid w:val="001D2E47"/>
    <w:rsid w:val="001D2FA5"/>
    <w:rsid w:val="001D35E0"/>
    <w:rsid w:val="001D4934"/>
    <w:rsid w:val="001D5045"/>
    <w:rsid w:val="001D5494"/>
    <w:rsid w:val="001D5A44"/>
    <w:rsid w:val="001D6213"/>
    <w:rsid w:val="001D724B"/>
    <w:rsid w:val="001E0159"/>
    <w:rsid w:val="001E0231"/>
    <w:rsid w:val="001E03BE"/>
    <w:rsid w:val="001E0AAA"/>
    <w:rsid w:val="001E0F28"/>
    <w:rsid w:val="001E11D3"/>
    <w:rsid w:val="001E15F1"/>
    <w:rsid w:val="001E1C4F"/>
    <w:rsid w:val="001E287E"/>
    <w:rsid w:val="001E2A6A"/>
    <w:rsid w:val="001E3DC2"/>
    <w:rsid w:val="001E56FF"/>
    <w:rsid w:val="001E59B6"/>
    <w:rsid w:val="001E5C6B"/>
    <w:rsid w:val="001E5F1F"/>
    <w:rsid w:val="001E6804"/>
    <w:rsid w:val="001E6EBF"/>
    <w:rsid w:val="001F0307"/>
    <w:rsid w:val="001F03E1"/>
    <w:rsid w:val="001F221F"/>
    <w:rsid w:val="001F2270"/>
    <w:rsid w:val="001F2EBE"/>
    <w:rsid w:val="001F3CC6"/>
    <w:rsid w:val="001F3F50"/>
    <w:rsid w:val="001F41C2"/>
    <w:rsid w:val="001F4530"/>
    <w:rsid w:val="001F5CE2"/>
    <w:rsid w:val="001F5DBA"/>
    <w:rsid w:val="001F5DE3"/>
    <w:rsid w:val="001F5E2E"/>
    <w:rsid w:val="001F5F74"/>
    <w:rsid w:val="001F70EF"/>
    <w:rsid w:val="002009B6"/>
    <w:rsid w:val="002010DE"/>
    <w:rsid w:val="00201962"/>
    <w:rsid w:val="00201A14"/>
    <w:rsid w:val="00201AB9"/>
    <w:rsid w:val="00201B58"/>
    <w:rsid w:val="00201F80"/>
    <w:rsid w:val="00202968"/>
    <w:rsid w:val="00202C32"/>
    <w:rsid w:val="00203973"/>
    <w:rsid w:val="00203AEF"/>
    <w:rsid w:val="00203E53"/>
    <w:rsid w:val="00206699"/>
    <w:rsid w:val="00206F2D"/>
    <w:rsid w:val="00211A26"/>
    <w:rsid w:val="00212249"/>
    <w:rsid w:val="002125F7"/>
    <w:rsid w:val="00212DEF"/>
    <w:rsid w:val="0021397C"/>
    <w:rsid w:val="00214463"/>
    <w:rsid w:val="00214756"/>
    <w:rsid w:val="002149C3"/>
    <w:rsid w:val="0021527E"/>
    <w:rsid w:val="00215CF2"/>
    <w:rsid w:val="00215D9F"/>
    <w:rsid w:val="00216310"/>
    <w:rsid w:val="00216842"/>
    <w:rsid w:val="00216BCE"/>
    <w:rsid w:val="002176BB"/>
    <w:rsid w:val="00217867"/>
    <w:rsid w:val="002178A3"/>
    <w:rsid w:val="00220542"/>
    <w:rsid w:val="00220D7F"/>
    <w:rsid w:val="002210EB"/>
    <w:rsid w:val="00221174"/>
    <w:rsid w:val="00222DE3"/>
    <w:rsid w:val="002233F0"/>
    <w:rsid w:val="00223DFB"/>
    <w:rsid w:val="0022406D"/>
    <w:rsid w:val="002241C1"/>
    <w:rsid w:val="0022498A"/>
    <w:rsid w:val="00224D34"/>
    <w:rsid w:val="00225756"/>
    <w:rsid w:val="002257AE"/>
    <w:rsid w:val="00225ADC"/>
    <w:rsid w:val="00225CEB"/>
    <w:rsid w:val="00226774"/>
    <w:rsid w:val="0022692D"/>
    <w:rsid w:val="00227FC4"/>
    <w:rsid w:val="002313DE"/>
    <w:rsid w:val="002318F3"/>
    <w:rsid w:val="00232B1A"/>
    <w:rsid w:val="0023323F"/>
    <w:rsid w:val="00234202"/>
    <w:rsid w:val="002359EB"/>
    <w:rsid w:val="00235A62"/>
    <w:rsid w:val="002363AB"/>
    <w:rsid w:val="00236933"/>
    <w:rsid w:val="0023727B"/>
    <w:rsid w:val="00237579"/>
    <w:rsid w:val="00237675"/>
    <w:rsid w:val="00237C6D"/>
    <w:rsid w:val="0024096B"/>
    <w:rsid w:val="00241582"/>
    <w:rsid w:val="00241B45"/>
    <w:rsid w:val="00241DD9"/>
    <w:rsid w:val="002424D7"/>
    <w:rsid w:val="0024260D"/>
    <w:rsid w:val="00242657"/>
    <w:rsid w:val="002428F6"/>
    <w:rsid w:val="00242FA2"/>
    <w:rsid w:val="00245012"/>
    <w:rsid w:val="0024504E"/>
    <w:rsid w:val="0024518E"/>
    <w:rsid w:val="00245252"/>
    <w:rsid w:val="00245761"/>
    <w:rsid w:val="0024651F"/>
    <w:rsid w:val="00247729"/>
    <w:rsid w:val="00250504"/>
    <w:rsid w:val="00250A79"/>
    <w:rsid w:val="0025158D"/>
    <w:rsid w:val="002516FF"/>
    <w:rsid w:val="00251C7E"/>
    <w:rsid w:val="002525F6"/>
    <w:rsid w:val="00252697"/>
    <w:rsid w:val="00252778"/>
    <w:rsid w:val="0025281A"/>
    <w:rsid w:val="002530A0"/>
    <w:rsid w:val="00253D3C"/>
    <w:rsid w:val="002544D7"/>
    <w:rsid w:val="0025487B"/>
    <w:rsid w:val="00254DA8"/>
    <w:rsid w:val="00255292"/>
    <w:rsid w:val="00257578"/>
    <w:rsid w:val="00260200"/>
    <w:rsid w:val="00260867"/>
    <w:rsid w:val="00260B06"/>
    <w:rsid w:val="0026106D"/>
    <w:rsid w:val="00261B3A"/>
    <w:rsid w:val="00261D93"/>
    <w:rsid w:val="00262029"/>
    <w:rsid w:val="002628CE"/>
    <w:rsid w:val="00262D4E"/>
    <w:rsid w:val="00263BBD"/>
    <w:rsid w:val="002648D8"/>
    <w:rsid w:val="00265AFB"/>
    <w:rsid w:val="002665AF"/>
    <w:rsid w:val="0026667F"/>
    <w:rsid w:val="00267EE3"/>
    <w:rsid w:val="00267F59"/>
    <w:rsid w:val="002700E9"/>
    <w:rsid w:val="00270CE9"/>
    <w:rsid w:val="00271A5F"/>
    <w:rsid w:val="0027235A"/>
    <w:rsid w:val="00273F86"/>
    <w:rsid w:val="002741BE"/>
    <w:rsid w:val="00274E00"/>
    <w:rsid w:val="002752EA"/>
    <w:rsid w:val="00275EAD"/>
    <w:rsid w:val="00276ACB"/>
    <w:rsid w:val="00276B03"/>
    <w:rsid w:val="002773FB"/>
    <w:rsid w:val="002774F0"/>
    <w:rsid w:val="00277722"/>
    <w:rsid w:val="002778D6"/>
    <w:rsid w:val="002813C5"/>
    <w:rsid w:val="00282C23"/>
    <w:rsid w:val="0028315D"/>
    <w:rsid w:val="00283885"/>
    <w:rsid w:val="002839A4"/>
    <w:rsid w:val="00284139"/>
    <w:rsid w:val="0028459B"/>
    <w:rsid w:val="00284C5F"/>
    <w:rsid w:val="0028507E"/>
    <w:rsid w:val="00285242"/>
    <w:rsid w:val="00285B34"/>
    <w:rsid w:val="00286183"/>
    <w:rsid w:val="002873F0"/>
    <w:rsid w:val="00287762"/>
    <w:rsid w:val="00287AB5"/>
    <w:rsid w:val="00287FD7"/>
    <w:rsid w:val="00290793"/>
    <w:rsid w:val="002916E3"/>
    <w:rsid w:val="00291A70"/>
    <w:rsid w:val="00291E25"/>
    <w:rsid w:val="00291F6F"/>
    <w:rsid w:val="0029379A"/>
    <w:rsid w:val="00293C97"/>
    <w:rsid w:val="002942CB"/>
    <w:rsid w:val="0029430E"/>
    <w:rsid w:val="00294CFA"/>
    <w:rsid w:val="00294D8F"/>
    <w:rsid w:val="00295D5A"/>
    <w:rsid w:val="00295E0F"/>
    <w:rsid w:val="002962F1"/>
    <w:rsid w:val="002964F9"/>
    <w:rsid w:val="0029690F"/>
    <w:rsid w:val="002969CC"/>
    <w:rsid w:val="00297572"/>
    <w:rsid w:val="00297BC2"/>
    <w:rsid w:val="00297D85"/>
    <w:rsid w:val="002A056D"/>
    <w:rsid w:val="002A07F4"/>
    <w:rsid w:val="002A090A"/>
    <w:rsid w:val="002A094C"/>
    <w:rsid w:val="002A0B47"/>
    <w:rsid w:val="002A1381"/>
    <w:rsid w:val="002A1F14"/>
    <w:rsid w:val="002A2678"/>
    <w:rsid w:val="002A2E01"/>
    <w:rsid w:val="002A2FF5"/>
    <w:rsid w:val="002A32E5"/>
    <w:rsid w:val="002A398F"/>
    <w:rsid w:val="002A3A35"/>
    <w:rsid w:val="002A3DFD"/>
    <w:rsid w:val="002A46A7"/>
    <w:rsid w:val="002A53D7"/>
    <w:rsid w:val="002A5C6B"/>
    <w:rsid w:val="002A5D31"/>
    <w:rsid w:val="002A6036"/>
    <w:rsid w:val="002A714F"/>
    <w:rsid w:val="002A75D7"/>
    <w:rsid w:val="002B09C0"/>
    <w:rsid w:val="002B1329"/>
    <w:rsid w:val="002B1851"/>
    <w:rsid w:val="002B27FF"/>
    <w:rsid w:val="002B2F4E"/>
    <w:rsid w:val="002B4982"/>
    <w:rsid w:val="002B5C8E"/>
    <w:rsid w:val="002B6793"/>
    <w:rsid w:val="002B780B"/>
    <w:rsid w:val="002C1260"/>
    <w:rsid w:val="002C1726"/>
    <w:rsid w:val="002C21A6"/>
    <w:rsid w:val="002C233F"/>
    <w:rsid w:val="002C26D5"/>
    <w:rsid w:val="002C375A"/>
    <w:rsid w:val="002C4E82"/>
    <w:rsid w:val="002C5777"/>
    <w:rsid w:val="002C5889"/>
    <w:rsid w:val="002C65FA"/>
    <w:rsid w:val="002C661D"/>
    <w:rsid w:val="002C7254"/>
    <w:rsid w:val="002C7C89"/>
    <w:rsid w:val="002D0054"/>
    <w:rsid w:val="002D1A0F"/>
    <w:rsid w:val="002D1E00"/>
    <w:rsid w:val="002D22BF"/>
    <w:rsid w:val="002D237C"/>
    <w:rsid w:val="002D32E3"/>
    <w:rsid w:val="002D33F1"/>
    <w:rsid w:val="002D353D"/>
    <w:rsid w:val="002D3BA0"/>
    <w:rsid w:val="002D52AD"/>
    <w:rsid w:val="002D58D8"/>
    <w:rsid w:val="002D5B10"/>
    <w:rsid w:val="002D5EB1"/>
    <w:rsid w:val="002D67EF"/>
    <w:rsid w:val="002D758D"/>
    <w:rsid w:val="002E0394"/>
    <w:rsid w:val="002E0644"/>
    <w:rsid w:val="002E0FEB"/>
    <w:rsid w:val="002E171B"/>
    <w:rsid w:val="002E17DE"/>
    <w:rsid w:val="002E2E3E"/>
    <w:rsid w:val="002E319D"/>
    <w:rsid w:val="002E4773"/>
    <w:rsid w:val="002E494A"/>
    <w:rsid w:val="002E4AD5"/>
    <w:rsid w:val="002E4C2D"/>
    <w:rsid w:val="002F0F79"/>
    <w:rsid w:val="002F1C9E"/>
    <w:rsid w:val="002F1EB2"/>
    <w:rsid w:val="002F25C3"/>
    <w:rsid w:val="002F280E"/>
    <w:rsid w:val="002F2CBB"/>
    <w:rsid w:val="002F3470"/>
    <w:rsid w:val="002F3709"/>
    <w:rsid w:val="002F3A33"/>
    <w:rsid w:val="002F3A6C"/>
    <w:rsid w:val="002F4296"/>
    <w:rsid w:val="002F5777"/>
    <w:rsid w:val="002F60EA"/>
    <w:rsid w:val="002F680E"/>
    <w:rsid w:val="002F6A35"/>
    <w:rsid w:val="002F6FCB"/>
    <w:rsid w:val="002F72F2"/>
    <w:rsid w:val="00300951"/>
    <w:rsid w:val="00300E8A"/>
    <w:rsid w:val="003023C9"/>
    <w:rsid w:val="00302CA8"/>
    <w:rsid w:val="00302DE9"/>
    <w:rsid w:val="00304860"/>
    <w:rsid w:val="00304E23"/>
    <w:rsid w:val="00305084"/>
    <w:rsid w:val="00306408"/>
    <w:rsid w:val="00306FD3"/>
    <w:rsid w:val="00307249"/>
    <w:rsid w:val="003111B6"/>
    <w:rsid w:val="00312C47"/>
    <w:rsid w:val="00312DAE"/>
    <w:rsid w:val="003132DB"/>
    <w:rsid w:val="00313336"/>
    <w:rsid w:val="003137CA"/>
    <w:rsid w:val="00313918"/>
    <w:rsid w:val="00314D1A"/>
    <w:rsid w:val="00314FF8"/>
    <w:rsid w:val="00315263"/>
    <w:rsid w:val="003153CB"/>
    <w:rsid w:val="00315B57"/>
    <w:rsid w:val="00315DC5"/>
    <w:rsid w:val="00316361"/>
    <w:rsid w:val="003166DE"/>
    <w:rsid w:val="003171A3"/>
    <w:rsid w:val="00317226"/>
    <w:rsid w:val="003201F9"/>
    <w:rsid w:val="003204E9"/>
    <w:rsid w:val="0032050A"/>
    <w:rsid w:val="00320AF3"/>
    <w:rsid w:val="00320B7B"/>
    <w:rsid w:val="00321032"/>
    <w:rsid w:val="0032160D"/>
    <w:rsid w:val="00321618"/>
    <w:rsid w:val="00321E8C"/>
    <w:rsid w:val="00321FDA"/>
    <w:rsid w:val="00322318"/>
    <w:rsid w:val="00322A86"/>
    <w:rsid w:val="00322E66"/>
    <w:rsid w:val="00323041"/>
    <w:rsid w:val="00323AE8"/>
    <w:rsid w:val="00323B32"/>
    <w:rsid w:val="00324548"/>
    <w:rsid w:val="003250A1"/>
    <w:rsid w:val="003251F4"/>
    <w:rsid w:val="00325408"/>
    <w:rsid w:val="00326927"/>
    <w:rsid w:val="003275D6"/>
    <w:rsid w:val="003303E3"/>
    <w:rsid w:val="00330651"/>
    <w:rsid w:val="00330964"/>
    <w:rsid w:val="00330E0F"/>
    <w:rsid w:val="00331178"/>
    <w:rsid w:val="003319A2"/>
    <w:rsid w:val="00331A88"/>
    <w:rsid w:val="003329EA"/>
    <w:rsid w:val="00332C6E"/>
    <w:rsid w:val="00332D73"/>
    <w:rsid w:val="003330E4"/>
    <w:rsid w:val="003338BE"/>
    <w:rsid w:val="00335147"/>
    <w:rsid w:val="00336AA2"/>
    <w:rsid w:val="00337B1B"/>
    <w:rsid w:val="00340436"/>
    <w:rsid w:val="003405DA"/>
    <w:rsid w:val="003407A5"/>
    <w:rsid w:val="0034096C"/>
    <w:rsid w:val="00340A1F"/>
    <w:rsid w:val="003410A1"/>
    <w:rsid w:val="00341188"/>
    <w:rsid w:val="0034147B"/>
    <w:rsid w:val="00341DC8"/>
    <w:rsid w:val="003424CB"/>
    <w:rsid w:val="0034399E"/>
    <w:rsid w:val="003439DB"/>
    <w:rsid w:val="00344CF8"/>
    <w:rsid w:val="00344FBE"/>
    <w:rsid w:val="00346759"/>
    <w:rsid w:val="00350238"/>
    <w:rsid w:val="003502AD"/>
    <w:rsid w:val="003504A4"/>
    <w:rsid w:val="0035109C"/>
    <w:rsid w:val="00351752"/>
    <w:rsid w:val="00351F0A"/>
    <w:rsid w:val="00352648"/>
    <w:rsid w:val="00353041"/>
    <w:rsid w:val="00353207"/>
    <w:rsid w:val="00353AC6"/>
    <w:rsid w:val="003542B7"/>
    <w:rsid w:val="0035432B"/>
    <w:rsid w:val="00354765"/>
    <w:rsid w:val="00354E10"/>
    <w:rsid w:val="00355B17"/>
    <w:rsid w:val="00356CB1"/>
    <w:rsid w:val="00356DCF"/>
    <w:rsid w:val="00357B15"/>
    <w:rsid w:val="00357BB3"/>
    <w:rsid w:val="0036005C"/>
    <w:rsid w:val="003602EA"/>
    <w:rsid w:val="003605C6"/>
    <w:rsid w:val="00360F81"/>
    <w:rsid w:val="00361E48"/>
    <w:rsid w:val="00361E7E"/>
    <w:rsid w:val="00362519"/>
    <w:rsid w:val="003648F2"/>
    <w:rsid w:val="00364FA1"/>
    <w:rsid w:val="00366B02"/>
    <w:rsid w:val="003671F5"/>
    <w:rsid w:val="003702DB"/>
    <w:rsid w:val="00370918"/>
    <w:rsid w:val="00370AA4"/>
    <w:rsid w:val="003711F2"/>
    <w:rsid w:val="003717FC"/>
    <w:rsid w:val="00371FF4"/>
    <w:rsid w:val="00372039"/>
    <w:rsid w:val="003723C2"/>
    <w:rsid w:val="0037275D"/>
    <w:rsid w:val="00372797"/>
    <w:rsid w:val="0037470E"/>
    <w:rsid w:val="003755C5"/>
    <w:rsid w:val="00375C71"/>
    <w:rsid w:val="00375CC4"/>
    <w:rsid w:val="00376103"/>
    <w:rsid w:val="00376673"/>
    <w:rsid w:val="003767B3"/>
    <w:rsid w:val="00376B49"/>
    <w:rsid w:val="00376FC5"/>
    <w:rsid w:val="003774E9"/>
    <w:rsid w:val="00377520"/>
    <w:rsid w:val="003779E6"/>
    <w:rsid w:val="00377C7B"/>
    <w:rsid w:val="00380D36"/>
    <w:rsid w:val="00380F49"/>
    <w:rsid w:val="00381CF4"/>
    <w:rsid w:val="00382195"/>
    <w:rsid w:val="003822D3"/>
    <w:rsid w:val="00382DEB"/>
    <w:rsid w:val="0038480C"/>
    <w:rsid w:val="00384D13"/>
    <w:rsid w:val="00384DC9"/>
    <w:rsid w:val="0038566E"/>
    <w:rsid w:val="00385C66"/>
    <w:rsid w:val="00386630"/>
    <w:rsid w:val="00386A6C"/>
    <w:rsid w:val="00386D99"/>
    <w:rsid w:val="00387876"/>
    <w:rsid w:val="00390379"/>
    <w:rsid w:val="00390741"/>
    <w:rsid w:val="003909FB"/>
    <w:rsid w:val="00390B25"/>
    <w:rsid w:val="00390DD9"/>
    <w:rsid w:val="00391520"/>
    <w:rsid w:val="00391B22"/>
    <w:rsid w:val="00392958"/>
    <w:rsid w:val="00392AE5"/>
    <w:rsid w:val="0039335F"/>
    <w:rsid w:val="003936C5"/>
    <w:rsid w:val="00393E3D"/>
    <w:rsid w:val="00395CAA"/>
    <w:rsid w:val="00396588"/>
    <w:rsid w:val="00396863"/>
    <w:rsid w:val="00396E14"/>
    <w:rsid w:val="00397156"/>
    <w:rsid w:val="00397960"/>
    <w:rsid w:val="003A0030"/>
    <w:rsid w:val="003A0663"/>
    <w:rsid w:val="003A0E36"/>
    <w:rsid w:val="003A11F4"/>
    <w:rsid w:val="003A1FE0"/>
    <w:rsid w:val="003A28C8"/>
    <w:rsid w:val="003A3BC4"/>
    <w:rsid w:val="003A458A"/>
    <w:rsid w:val="003A4FE2"/>
    <w:rsid w:val="003A551D"/>
    <w:rsid w:val="003A633E"/>
    <w:rsid w:val="003A6B4E"/>
    <w:rsid w:val="003A7E6F"/>
    <w:rsid w:val="003B05F2"/>
    <w:rsid w:val="003B1639"/>
    <w:rsid w:val="003B2F13"/>
    <w:rsid w:val="003B3353"/>
    <w:rsid w:val="003B405E"/>
    <w:rsid w:val="003B4712"/>
    <w:rsid w:val="003B47EB"/>
    <w:rsid w:val="003B48BA"/>
    <w:rsid w:val="003B57D3"/>
    <w:rsid w:val="003B59CA"/>
    <w:rsid w:val="003B6067"/>
    <w:rsid w:val="003B7144"/>
    <w:rsid w:val="003B7204"/>
    <w:rsid w:val="003B7D9A"/>
    <w:rsid w:val="003C0892"/>
    <w:rsid w:val="003C08E3"/>
    <w:rsid w:val="003C09B5"/>
    <w:rsid w:val="003C0F62"/>
    <w:rsid w:val="003C1126"/>
    <w:rsid w:val="003C1176"/>
    <w:rsid w:val="003C1D9A"/>
    <w:rsid w:val="003C1F58"/>
    <w:rsid w:val="003C3086"/>
    <w:rsid w:val="003C3508"/>
    <w:rsid w:val="003C48B1"/>
    <w:rsid w:val="003C57A7"/>
    <w:rsid w:val="003C5C2B"/>
    <w:rsid w:val="003C6855"/>
    <w:rsid w:val="003C6943"/>
    <w:rsid w:val="003C6BD2"/>
    <w:rsid w:val="003C7294"/>
    <w:rsid w:val="003C792F"/>
    <w:rsid w:val="003C7ABD"/>
    <w:rsid w:val="003C7C3D"/>
    <w:rsid w:val="003D08F8"/>
    <w:rsid w:val="003D124B"/>
    <w:rsid w:val="003D18F3"/>
    <w:rsid w:val="003D2CC1"/>
    <w:rsid w:val="003D37D5"/>
    <w:rsid w:val="003D4BAE"/>
    <w:rsid w:val="003D4FFC"/>
    <w:rsid w:val="003D51ED"/>
    <w:rsid w:val="003D569B"/>
    <w:rsid w:val="003D78B5"/>
    <w:rsid w:val="003E099F"/>
    <w:rsid w:val="003E19FF"/>
    <w:rsid w:val="003E244F"/>
    <w:rsid w:val="003E253B"/>
    <w:rsid w:val="003E37AE"/>
    <w:rsid w:val="003E5165"/>
    <w:rsid w:val="003E57D6"/>
    <w:rsid w:val="003E5CC8"/>
    <w:rsid w:val="003E62A6"/>
    <w:rsid w:val="003E695F"/>
    <w:rsid w:val="003E6C9B"/>
    <w:rsid w:val="003E6D39"/>
    <w:rsid w:val="003E709C"/>
    <w:rsid w:val="003E712E"/>
    <w:rsid w:val="003E726D"/>
    <w:rsid w:val="003E7B89"/>
    <w:rsid w:val="003F0B30"/>
    <w:rsid w:val="003F0DAC"/>
    <w:rsid w:val="003F0FA3"/>
    <w:rsid w:val="003F1B72"/>
    <w:rsid w:val="003F276B"/>
    <w:rsid w:val="003F3205"/>
    <w:rsid w:val="003F4241"/>
    <w:rsid w:val="003F4B2E"/>
    <w:rsid w:val="003F4B8A"/>
    <w:rsid w:val="003F62BB"/>
    <w:rsid w:val="003F6FEC"/>
    <w:rsid w:val="003F7C45"/>
    <w:rsid w:val="00400241"/>
    <w:rsid w:val="0040132C"/>
    <w:rsid w:val="004019B7"/>
    <w:rsid w:val="00401A6A"/>
    <w:rsid w:val="0040231A"/>
    <w:rsid w:val="004049BD"/>
    <w:rsid w:val="00404EB5"/>
    <w:rsid w:val="00405085"/>
    <w:rsid w:val="00405D28"/>
    <w:rsid w:val="004066FC"/>
    <w:rsid w:val="00406C07"/>
    <w:rsid w:val="00406FD6"/>
    <w:rsid w:val="00407481"/>
    <w:rsid w:val="00407C10"/>
    <w:rsid w:val="00407E90"/>
    <w:rsid w:val="004105D5"/>
    <w:rsid w:val="00410BEC"/>
    <w:rsid w:val="004113B4"/>
    <w:rsid w:val="004129D7"/>
    <w:rsid w:val="00413323"/>
    <w:rsid w:val="00413BAE"/>
    <w:rsid w:val="00414503"/>
    <w:rsid w:val="00414827"/>
    <w:rsid w:val="004153B3"/>
    <w:rsid w:val="00415772"/>
    <w:rsid w:val="004163FD"/>
    <w:rsid w:val="0041649A"/>
    <w:rsid w:val="0041683D"/>
    <w:rsid w:val="00416C10"/>
    <w:rsid w:val="0041741B"/>
    <w:rsid w:val="00417976"/>
    <w:rsid w:val="00417A0E"/>
    <w:rsid w:val="0042053A"/>
    <w:rsid w:val="004209F5"/>
    <w:rsid w:val="004213D6"/>
    <w:rsid w:val="00421C75"/>
    <w:rsid w:val="00422440"/>
    <w:rsid w:val="00422916"/>
    <w:rsid w:val="00423BA3"/>
    <w:rsid w:val="00424213"/>
    <w:rsid w:val="00424EF3"/>
    <w:rsid w:val="004267C6"/>
    <w:rsid w:val="004267DB"/>
    <w:rsid w:val="004268BB"/>
    <w:rsid w:val="00426A4B"/>
    <w:rsid w:val="00426D02"/>
    <w:rsid w:val="00430045"/>
    <w:rsid w:val="00430724"/>
    <w:rsid w:val="00431047"/>
    <w:rsid w:val="00431391"/>
    <w:rsid w:val="004315F9"/>
    <w:rsid w:val="00431B86"/>
    <w:rsid w:val="004339AD"/>
    <w:rsid w:val="00433EED"/>
    <w:rsid w:val="00437C96"/>
    <w:rsid w:val="00437DD4"/>
    <w:rsid w:val="004408EC"/>
    <w:rsid w:val="004416A4"/>
    <w:rsid w:val="00441E6A"/>
    <w:rsid w:val="00442AEE"/>
    <w:rsid w:val="00443786"/>
    <w:rsid w:val="00443C8F"/>
    <w:rsid w:val="00444C60"/>
    <w:rsid w:val="00444E35"/>
    <w:rsid w:val="0044502D"/>
    <w:rsid w:val="00445F6B"/>
    <w:rsid w:val="00447CEF"/>
    <w:rsid w:val="00447E28"/>
    <w:rsid w:val="00450BA9"/>
    <w:rsid w:val="00452481"/>
    <w:rsid w:val="004528FA"/>
    <w:rsid w:val="00452D40"/>
    <w:rsid w:val="00453042"/>
    <w:rsid w:val="00453477"/>
    <w:rsid w:val="00453DC8"/>
    <w:rsid w:val="00455165"/>
    <w:rsid w:val="00455F9A"/>
    <w:rsid w:val="00457804"/>
    <w:rsid w:val="00460672"/>
    <w:rsid w:val="00460AEF"/>
    <w:rsid w:val="00460C52"/>
    <w:rsid w:val="00460FCA"/>
    <w:rsid w:val="00462279"/>
    <w:rsid w:val="004646BF"/>
    <w:rsid w:val="00464744"/>
    <w:rsid w:val="00465097"/>
    <w:rsid w:val="004665E3"/>
    <w:rsid w:val="004667C1"/>
    <w:rsid w:val="0046760F"/>
    <w:rsid w:val="00471FF9"/>
    <w:rsid w:val="0047237D"/>
    <w:rsid w:val="00472561"/>
    <w:rsid w:val="004731F1"/>
    <w:rsid w:val="004737DE"/>
    <w:rsid w:val="00473EB5"/>
    <w:rsid w:val="0047456B"/>
    <w:rsid w:val="00475251"/>
    <w:rsid w:val="00475D0F"/>
    <w:rsid w:val="00477400"/>
    <w:rsid w:val="00480AC7"/>
    <w:rsid w:val="00480BC8"/>
    <w:rsid w:val="00481265"/>
    <w:rsid w:val="00481367"/>
    <w:rsid w:val="0048141C"/>
    <w:rsid w:val="004814BF"/>
    <w:rsid w:val="00481742"/>
    <w:rsid w:val="00482649"/>
    <w:rsid w:val="00483630"/>
    <w:rsid w:val="004836EA"/>
    <w:rsid w:val="00483ECB"/>
    <w:rsid w:val="00483F72"/>
    <w:rsid w:val="00485215"/>
    <w:rsid w:val="00485313"/>
    <w:rsid w:val="00485340"/>
    <w:rsid w:val="00485680"/>
    <w:rsid w:val="0048587E"/>
    <w:rsid w:val="00487AB1"/>
    <w:rsid w:val="00487C2B"/>
    <w:rsid w:val="004900FF"/>
    <w:rsid w:val="00490855"/>
    <w:rsid w:val="0049125B"/>
    <w:rsid w:val="00491C58"/>
    <w:rsid w:val="00491FAB"/>
    <w:rsid w:val="00492081"/>
    <w:rsid w:val="0049227D"/>
    <w:rsid w:val="0049297D"/>
    <w:rsid w:val="004929F2"/>
    <w:rsid w:val="00492F5E"/>
    <w:rsid w:val="00493000"/>
    <w:rsid w:val="004933EA"/>
    <w:rsid w:val="004946F2"/>
    <w:rsid w:val="00494713"/>
    <w:rsid w:val="00494C52"/>
    <w:rsid w:val="00495A03"/>
    <w:rsid w:val="00495E28"/>
    <w:rsid w:val="00496A3A"/>
    <w:rsid w:val="00496B6C"/>
    <w:rsid w:val="00497079"/>
    <w:rsid w:val="00497450"/>
    <w:rsid w:val="00497F49"/>
    <w:rsid w:val="004A0461"/>
    <w:rsid w:val="004A1BBA"/>
    <w:rsid w:val="004A1E11"/>
    <w:rsid w:val="004A23C2"/>
    <w:rsid w:val="004A254C"/>
    <w:rsid w:val="004A3336"/>
    <w:rsid w:val="004A3E3C"/>
    <w:rsid w:val="004A4069"/>
    <w:rsid w:val="004A484E"/>
    <w:rsid w:val="004A646E"/>
    <w:rsid w:val="004A6513"/>
    <w:rsid w:val="004A7307"/>
    <w:rsid w:val="004B039F"/>
    <w:rsid w:val="004B0E6D"/>
    <w:rsid w:val="004B16E8"/>
    <w:rsid w:val="004B171B"/>
    <w:rsid w:val="004B2CA5"/>
    <w:rsid w:val="004B36C2"/>
    <w:rsid w:val="004B3D72"/>
    <w:rsid w:val="004B412E"/>
    <w:rsid w:val="004B5B92"/>
    <w:rsid w:val="004B6250"/>
    <w:rsid w:val="004B625D"/>
    <w:rsid w:val="004B66F3"/>
    <w:rsid w:val="004B6D4E"/>
    <w:rsid w:val="004B76B1"/>
    <w:rsid w:val="004B7800"/>
    <w:rsid w:val="004C0057"/>
    <w:rsid w:val="004C0541"/>
    <w:rsid w:val="004C07B6"/>
    <w:rsid w:val="004C0BBF"/>
    <w:rsid w:val="004C1D08"/>
    <w:rsid w:val="004C1D1C"/>
    <w:rsid w:val="004C1D55"/>
    <w:rsid w:val="004C2836"/>
    <w:rsid w:val="004C2C46"/>
    <w:rsid w:val="004C2C8A"/>
    <w:rsid w:val="004C405B"/>
    <w:rsid w:val="004C4550"/>
    <w:rsid w:val="004C54CA"/>
    <w:rsid w:val="004C58A9"/>
    <w:rsid w:val="004C5943"/>
    <w:rsid w:val="004C5A5B"/>
    <w:rsid w:val="004C7235"/>
    <w:rsid w:val="004C7955"/>
    <w:rsid w:val="004C7A02"/>
    <w:rsid w:val="004D0213"/>
    <w:rsid w:val="004D047F"/>
    <w:rsid w:val="004D1529"/>
    <w:rsid w:val="004D29F1"/>
    <w:rsid w:val="004D29F3"/>
    <w:rsid w:val="004D2E95"/>
    <w:rsid w:val="004D3D96"/>
    <w:rsid w:val="004D40BB"/>
    <w:rsid w:val="004D5316"/>
    <w:rsid w:val="004D575C"/>
    <w:rsid w:val="004D606D"/>
    <w:rsid w:val="004D650F"/>
    <w:rsid w:val="004D7269"/>
    <w:rsid w:val="004D74EE"/>
    <w:rsid w:val="004D7F01"/>
    <w:rsid w:val="004E08FC"/>
    <w:rsid w:val="004E0B6E"/>
    <w:rsid w:val="004E0F74"/>
    <w:rsid w:val="004E2133"/>
    <w:rsid w:val="004E2BD2"/>
    <w:rsid w:val="004E358C"/>
    <w:rsid w:val="004E395B"/>
    <w:rsid w:val="004E5EDB"/>
    <w:rsid w:val="004E60FB"/>
    <w:rsid w:val="004E73A5"/>
    <w:rsid w:val="004E758A"/>
    <w:rsid w:val="004E7BA7"/>
    <w:rsid w:val="004F0066"/>
    <w:rsid w:val="004F1ABC"/>
    <w:rsid w:val="004F1C42"/>
    <w:rsid w:val="004F21B8"/>
    <w:rsid w:val="004F23CE"/>
    <w:rsid w:val="004F2C5A"/>
    <w:rsid w:val="004F31EA"/>
    <w:rsid w:val="004F33F8"/>
    <w:rsid w:val="004F3D47"/>
    <w:rsid w:val="004F4601"/>
    <w:rsid w:val="004F67E5"/>
    <w:rsid w:val="004F779C"/>
    <w:rsid w:val="004F7846"/>
    <w:rsid w:val="004F7EBF"/>
    <w:rsid w:val="004F7F7E"/>
    <w:rsid w:val="005000A6"/>
    <w:rsid w:val="005000D4"/>
    <w:rsid w:val="005004EE"/>
    <w:rsid w:val="00500580"/>
    <w:rsid w:val="005007AB"/>
    <w:rsid w:val="00500B1E"/>
    <w:rsid w:val="00500B24"/>
    <w:rsid w:val="00500C17"/>
    <w:rsid w:val="00500F43"/>
    <w:rsid w:val="00502416"/>
    <w:rsid w:val="005027F4"/>
    <w:rsid w:val="005036C2"/>
    <w:rsid w:val="0050492E"/>
    <w:rsid w:val="005051C9"/>
    <w:rsid w:val="00506389"/>
    <w:rsid w:val="005064F4"/>
    <w:rsid w:val="00507000"/>
    <w:rsid w:val="00507FC5"/>
    <w:rsid w:val="00510A69"/>
    <w:rsid w:val="00510CAF"/>
    <w:rsid w:val="0051114C"/>
    <w:rsid w:val="00511597"/>
    <w:rsid w:val="00511915"/>
    <w:rsid w:val="00511ED9"/>
    <w:rsid w:val="005127BC"/>
    <w:rsid w:val="005128C5"/>
    <w:rsid w:val="00512905"/>
    <w:rsid w:val="00512D8B"/>
    <w:rsid w:val="00512DE2"/>
    <w:rsid w:val="00512E85"/>
    <w:rsid w:val="00513207"/>
    <w:rsid w:val="0051346B"/>
    <w:rsid w:val="005136C7"/>
    <w:rsid w:val="0051478B"/>
    <w:rsid w:val="00514C1C"/>
    <w:rsid w:val="00514D55"/>
    <w:rsid w:val="0051524F"/>
    <w:rsid w:val="0051566A"/>
    <w:rsid w:val="00515D7B"/>
    <w:rsid w:val="00515DD8"/>
    <w:rsid w:val="005166E9"/>
    <w:rsid w:val="00517917"/>
    <w:rsid w:val="0052009E"/>
    <w:rsid w:val="005200F7"/>
    <w:rsid w:val="00520AB5"/>
    <w:rsid w:val="00521596"/>
    <w:rsid w:val="00522066"/>
    <w:rsid w:val="005222FA"/>
    <w:rsid w:val="00525740"/>
    <w:rsid w:val="00525E59"/>
    <w:rsid w:val="0052789E"/>
    <w:rsid w:val="005278EE"/>
    <w:rsid w:val="00530A21"/>
    <w:rsid w:val="005310DD"/>
    <w:rsid w:val="00531851"/>
    <w:rsid w:val="005318CC"/>
    <w:rsid w:val="0053199E"/>
    <w:rsid w:val="00531D65"/>
    <w:rsid w:val="00532E2E"/>
    <w:rsid w:val="005334E4"/>
    <w:rsid w:val="005349B1"/>
    <w:rsid w:val="00535018"/>
    <w:rsid w:val="00535AA4"/>
    <w:rsid w:val="00535DA3"/>
    <w:rsid w:val="005364A6"/>
    <w:rsid w:val="005364AE"/>
    <w:rsid w:val="0053652C"/>
    <w:rsid w:val="0053659B"/>
    <w:rsid w:val="00536811"/>
    <w:rsid w:val="005368A0"/>
    <w:rsid w:val="005374BC"/>
    <w:rsid w:val="005410DC"/>
    <w:rsid w:val="00542574"/>
    <w:rsid w:val="005427DC"/>
    <w:rsid w:val="00543043"/>
    <w:rsid w:val="00543188"/>
    <w:rsid w:val="005432F0"/>
    <w:rsid w:val="00543367"/>
    <w:rsid w:val="0054384E"/>
    <w:rsid w:val="00543BFA"/>
    <w:rsid w:val="00543EF8"/>
    <w:rsid w:val="00545CB7"/>
    <w:rsid w:val="005463CC"/>
    <w:rsid w:val="0054655E"/>
    <w:rsid w:val="00546601"/>
    <w:rsid w:val="00547D9C"/>
    <w:rsid w:val="00547DA1"/>
    <w:rsid w:val="005501BC"/>
    <w:rsid w:val="005505B8"/>
    <w:rsid w:val="0055068D"/>
    <w:rsid w:val="00551BAB"/>
    <w:rsid w:val="00551C53"/>
    <w:rsid w:val="0055221B"/>
    <w:rsid w:val="005526DC"/>
    <w:rsid w:val="005535B7"/>
    <w:rsid w:val="00554CAC"/>
    <w:rsid w:val="0055513C"/>
    <w:rsid w:val="0055637C"/>
    <w:rsid w:val="00556B00"/>
    <w:rsid w:val="005573FC"/>
    <w:rsid w:val="0055753F"/>
    <w:rsid w:val="00557618"/>
    <w:rsid w:val="00557782"/>
    <w:rsid w:val="00560A7D"/>
    <w:rsid w:val="00560AD0"/>
    <w:rsid w:val="00560C94"/>
    <w:rsid w:val="00560FD5"/>
    <w:rsid w:val="00561C0A"/>
    <w:rsid w:val="005620D3"/>
    <w:rsid w:val="00562765"/>
    <w:rsid w:val="0056283B"/>
    <w:rsid w:val="0056291C"/>
    <w:rsid w:val="00563516"/>
    <w:rsid w:val="00563A1F"/>
    <w:rsid w:val="00563E82"/>
    <w:rsid w:val="00563EA9"/>
    <w:rsid w:val="005646BB"/>
    <w:rsid w:val="005647F9"/>
    <w:rsid w:val="00564A77"/>
    <w:rsid w:val="00564B19"/>
    <w:rsid w:val="00564C4B"/>
    <w:rsid w:val="005656D6"/>
    <w:rsid w:val="00565A63"/>
    <w:rsid w:val="00565BAA"/>
    <w:rsid w:val="00566588"/>
    <w:rsid w:val="0056662E"/>
    <w:rsid w:val="00566A26"/>
    <w:rsid w:val="00566F6B"/>
    <w:rsid w:val="00567012"/>
    <w:rsid w:val="005671B8"/>
    <w:rsid w:val="0056786F"/>
    <w:rsid w:val="00567EA5"/>
    <w:rsid w:val="00570050"/>
    <w:rsid w:val="00570514"/>
    <w:rsid w:val="0057080F"/>
    <w:rsid w:val="00571A41"/>
    <w:rsid w:val="005721D0"/>
    <w:rsid w:val="0057275D"/>
    <w:rsid w:val="00572919"/>
    <w:rsid w:val="00574103"/>
    <w:rsid w:val="00575B68"/>
    <w:rsid w:val="00575DA6"/>
    <w:rsid w:val="0057737F"/>
    <w:rsid w:val="00577C56"/>
    <w:rsid w:val="005800A9"/>
    <w:rsid w:val="00580488"/>
    <w:rsid w:val="0058074D"/>
    <w:rsid w:val="00580FD1"/>
    <w:rsid w:val="00581081"/>
    <w:rsid w:val="00582FAD"/>
    <w:rsid w:val="0058308B"/>
    <w:rsid w:val="00583489"/>
    <w:rsid w:val="0058391F"/>
    <w:rsid w:val="00583A80"/>
    <w:rsid w:val="00584188"/>
    <w:rsid w:val="00584E33"/>
    <w:rsid w:val="0058598D"/>
    <w:rsid w:val="00585AD4"/>
    <w:rsid w:val="00585E14"/>
    <w:rsid w:val="00586819"/>
    <w:rsid w:val="005868EC"/>
    <w:rsid w:val="00586E9A"/>
    <w:rsid w:val="00587419"/>
    <w:rsid w:val="005908AE"/>
    <w:rsid w:val="00590FE4"/>
    <w:rsid w:val="00591D9C"/>
    <w:rsid w:val="0059282D"/>
    <w:rsid w:val="005932C1"/>
    <w:rsid w:val="00593440"/>
    <w:rsid w:val="005936BF"/>
    <w:rsid w:val="00593DE5"/>
    <w:rsid w:val="0059592B"/>
    <w:rsid w:val="00596617"/>
    <w:rsid w:val="00596CC4"/>
    <w:rsid w:val="00597057"/>
    <w:rsid w:val="005972B8"/>
    <w:rsid w:val="005973A6"/>
    <w:rsid w:val="00597AAB"/>
    <w:rsid w:val="00597D8B"/>
    <w:rsid w:val="005A0742"/>
    <w:rsid w:val="005A1C30"/>
    <w:rsid w:val="005A2DDA"/>
    <w:rsid w:val="005A31C9"/>
    <w:rsid w:val="005A3295"/>
    <w:rsid w:val="005A46FF"/>
    <w:rsid w:val="005A4AFF"/>
    <w:rsid w:val="005A65F0"/>
    <w:rsid w:val="005A7758"/>
    <w:rsid w:val="005B011E"/>
    <w:rsid w:val="005B028B"/>
    <w:rsid w:val="005B2E84"/>
    <w:rsid w:val="005B352F"/>
    <w:rsid w:val="005B3E66"/>
    <w:rsid w:val="005B3FE8"/>
    <w:rsid w:val="005B4215"/>
    <w:rsid w:val="005B436C"/>
    <w:rsid w:val="005B47A5"/>
    <w:rsid w:val="005B4B67"/>
    <w:rsid w:val="005B4F97"/>
    <w:rsid w:val="005B52A4"/>
    <w:rsid w:val="005B5CA4"/>
    <w:rsid w:val="005B5E76"/>
    <w:rsid w:val="005B6E01"/>
    <w:rsid w:val="005B7476"/>
    <w:rsid w:val="005B7688"/>
    <w:rsid w:val="005B7849"/>
    <w:rsid w:val="005B7B0E"/>
    <w:rsid w:val="005C054E"/>
    <w:rsid w:val="005C0DFA"/>
    <w:rsid w:val="005C0FF0"/>
    <w:rsid w:val="005C219B"/>
    <w:rsid w:val="005C492F"/>
    <w:rsid w:val="005C4B4C"/>
    <w:rsid w:val="005C5409"/>
    <w:rsid w:val="005C55EF"/>
    <w:rsid w:val="005C606A"/>
    <w:rsid w:val="005C628C"/>
    <w:rsid w:val="005C6765"/>
    <w:rsid w:val="005C69AC"/>
    <w:rsid w:val="005C6F14"/>
    <w:rsid w:val="005C722E"/>
    <w:rsid w:val="005C7576"/>
    <w:rsid w:val="005C7759"/>
    <w:rsid w:val="005D0197"/>
    <w:rsid w:val="005D01A4"/>
    <w:rsid w:val="005D066B"/>
    <w:rsid w:val="005D11BE"/>
    <w:rsid w:val="005D15AE"/>
    <w:rsid w:val="005D1A7B"/>
    <w:rsid w:val="005D1EDD"/>
    <w:rsid w:val="005D28AC"/>
    <w:rsid w:val="005D456F"/>
    <w:rsid w:val="005D45B3"/>
    <w:rsid w:val="005D4AB3"/>
    <w:rsid w:val="005D4CEB"/>
    <w:rsid w:val="005D5344"/>
    <w:rsid w:val="005D5DA8"/>
    <w:rsid w:val="005D61EB"/>
    <w:rsid w:val="005E0AE0"/>
    <w:rsid w:val="005E6573"/>
    <w:rsid w:val="005E73AF"/>
    <w:rsid w:val="005F04E6"/>
    <w:rsid w:val="005F1667"/>
    <w:rsid w:val="005F17EC"/>
    <w:rsid w:val="005F1C2F"/>
    <w:rsid w:val="005F2D68"/>
    <w:rsid w:val="005F39D5"/>
    <w:rsid w:val="005F3AB5"/>
    <w:rsid w:val="005F3CE2"/>
    <w:rsid w:val="005F3E05"/>
    <w:rsid w:val="005F43B9"/>
    <w:rsid w:val="005F4548"/>
    <w:rsid w:val="005F55D6"/>
    <w:rsid w:val="005F5917"/>
    <w:rsid w:val="005F5CA9"/>
    <w:rsid w:val="005F68CB"/>
    <w:rsid w:val="005F6BDE"/>
    <w:rsid w:val="00600242"/>
    <w:rsid w:val="0060205D"/>
    <w:rsid w:val="006033E3"/>
    <w:rsid w:val="00604AF1"/>
    <w:rsid w:val="00605A44"/>
    <w:rsid w:val="00605FC7"/>
    <w:rsid w:val="00606218"/>
    <w:rsid w:val="0060631B"/>
    <w:rsid w:val="00606CA3"/>
    <w:rsid w:val="00606E91"/>
    <w:rsid w:val="00607018"/>
    <w:rsid w:val="006077ED"/>
    <w:rsid w:val="00610687"/>
    <w:rsid w:val="00610954"/>
    <w:rsid w:val="00610CBE"/>
    <w:rsid w:val="00610E1F"/>
    <w:rsid w:val="00611467"/>
    <w:rsid w:val="00612908"/>
    <w:rsid w:val="0061321C"/>
    <w:rsid w:val="00614CA1"/>
    <w:rsid w:val="0061513E"/>
    <w:rsid w:val="00615731"/>
    <w:rsid w:val="00615C2C"/>
    <w:rsid w:val="0062038A"/>
    <w:rsid w:val="006203A8"/>
    <w:rsid w:val="00620E59"/>
    <w:rsid w:val="00621132"/>
    <w:rsid w:val="00621821"/>
    <w:rsid w:val="0062203B"/>
    <w:rsid w:val="00622656"/>
    <w:rsid w:val="0062386E"/>
    <w:rsid w:val="00623D9A"/>
    <w:rsid w:val="00623F01"/>
    <w:rsid w:val="006242FB"/>
    <w:rsid w:val="00624738"/>
    <w:rsid w:val="006251B3"/>
    <w:rsid w:val="006269B1"/>
    <w:rsid w:val="00626E2D"/>
    <w:rsid w:val="006272DE"/>
    <w:rsid w:val="00627D94"/>
    <w:rsid w:val="0063033A"/>
    <w:rsid w:val="006304D3"/>
    <w:rsid w:val="00630AB9"/>
    <w:rsid w:val="00630B42"/>
    <w:rsid w:val="0063104D"/>
    <w:rsid w:val="006310FC"/>
    <w:rsid w:val="00631688"/>
    <w:rsid w:val="006320D8"/>
    <w:rsid w:val="00632540"/>
    <w:rsid w:val="00632E88"/>
    <w:rsid w:val="00634079"/>
    <w:rsid w:val="006341EA"/>
    <w:rsid w:val="0063454C"/>
    <w:rsid w:val="00634DBB"/>
    <w:rsid w:val="00636D16"/>
    <w:rsid w:val="00637C26"/>
    <w:rsid w:val="006403B8"/>
    <w:rsid w:val="00640732"/>
    <w:rsid w:val="00640D3A"/>
    <w:rsid w:val="006417EC"/>
    <w:rsid w:val="00641DB0"/>
    <w:rsid w:val="00642072"/>
    <w:rsid w:val="00642AE0"/>
    <w:rsid w:val="006440ED"/>
    <w:rsid w:val="00644493"/>
    <w:rsid w:val="0064467C"/>
    <w:rsid w:val="00644AB5"/>
    <w:rsid w:val="00645213"/>
    <w:rsid w:val="00645293"/>
    <w:rsid w:val="006468CB"/>
    <w:rsid w:val="00651B78"/>
    <w:rsid w:val="0065203B"/>
    <w:rsid w:val="00652263"/>
    <w:rsid w:val="0065238F"/>
    <w:rsid w:val="00652881"/>
    <w:rsid w:val="00652985"/>
    <w:rsid w:val="0065332B"/>
    <w:rsid w:val="006533AE"/>
    <w:rsid w:val="006538FD"/>
    <w:rsid w:val="00653CF8"/>
    <w:rsid w:val="0065472B"/>
    <w:rsid w:val="006551AE"/>
    <w:rsid w:val="0066111A"/>
    <w:rsid w:val="00661974"/>
    <w:rsid w:val="006620F7"/>
    <w:rsid w:val="00662275"/>
    <w:rsid w:val="006623E2"/>
    <w:rsid w:val="006624E3"/>
    <w:rsid w:val="0066355F"/>
    <w:rsid w:val="00663B98"/>
    <w:rsid w:val="00663FCB"/>
    <w:rsid w:val="006640F9"/>
    <w:rsid w:val="00664551"/>
    <w:rsid w:val="00664685"/>
    <w:rsid w:val="00664B95"/>
    <w:rsid w:val="00665D5F"/>
    <w:rsid w:val="00666B5B"/>
    <w:rsid w:val="006676A0"/>
    <w:rsid w:val="006704F3"/>
    <w:rsid w:val="00670857"/>
    <w:rsid w:val="00671124"/>
    <w:rsid w:val="00671B75"/>
    <w:rsid w:val="006727B0"/>
    <w:rsid w:val="0067307E"/>
    <w:rsid w:val="006739C0"/>
    <w:rsid w:val="00673F6D"/>
    <w:rsid w:val="00674371"/>
    <w:rsid w:val="00674850"/>
    <w:rsid w:val="00675116"/>
    <w:rsid w:val="006751B4"/>
    <w:rsid w:val="00675B0B"/>
    <w:rsid w:val="00675D03"/>
    <w:rsid w:val="00676016"/>
    <w:rsid w:val="00676705"/>
    <w:rsid w:val="00676EA7"/>
    <w:rsid w:val="00680DA1"/>
    <w:rsid w:val="00681A9C"/>
    <w:rsid w:val="006821D7"/>
    <w:rsid w:val="00682EFD"/>
    <w:rsid w:val="00683F61"/>
    <w:rsid w:val="00684316"/>
    <w:rsid w:val="006847EF"/>
    <w:rsid w:val="00686A36"/>
    <w:rsid w:val="00686C8F"/>
    <w:rsid w:val="00687AD5"/>
    <w:rsid w:val="00690AAA"/>
    <w:rsid w:val="0069211A"/>
    <w:rsid w:val="00692B81"/>
    <w:rsid w:val="00692C4F"/>
    <w:rsid w:val="0069421D"/>
    <w:rsid w:val="00694557"/>
    <w:rsid w:val="00694795"/>
    <w:rsid w:val="006949D2"/>
    <w:rsid w:val="00694C5F"/>
    <w:rsid w:val="00695251"/>
    <w:rsid w:val="006953EF"/>
    <w:rsid w:val="00695689"/>
    <w:rsid w:val="00695ADE"/>
    <w:rsid w:val="00695C0D"/>
    <w:rsid w:val="00695CAE"/>
    <w:rsid w:val="00696356"/>
    <w:rsid w:val="006968EA"/>
    <w:rsid w:val="00696E51"/>
    <w:rsid w:val="00697205"/>
    <w:rsid w:val="006A015D"/>
    <w:rsid w:val="006A028E"/>
    <w:rsid w:val="006A2028"/>
    <w:rsid w:val="006A2EA3"/>
    <w:rsid w:val="006A3278"/>
    <w:rsid w:val="006A3CC1"/>
    <w:rsid w:val="006A4899"/>
    <w:rsid w:val="006A6055"/>
    <w:rsid w:val="006A6192"/>
    <w:rsid w:val="006A62E1"/>
    <w:rsid w:val="006A6566"/>
    <w:rsid w:val="006A6948"/>
    <w:rsid w:val="006A72C6"/>
    <w:rsid w:val="006A7310"/>
    <w:rsid w:val="006B02DA"/>
    <w:rsid w:val="006B08FB"/>
    <w:rsid w:val="006B0C48"/>
    <w:rsid w:val="006B121E"/>
    <w:rsid w:val="006B2065"/>
    <w:rsid w:val="006B275B"/>
    <w:rsid w:val="006B30BF"/>
    <w:rsid w:val="006B38C6"/>
    <w:rsid w:val="006B3940"/>
    <w:rsid w:val="006B45A6"/>
    <w:rsid w:val="006B62F0"/>
    <w:rsid w:val="006B6A5D"/>
    <w:rsid w:val="006B6C6B"/>
    <w:rsid w:val="006C09B6"/>
    <w:rsid w:val="006C0B70"/>
    <w:rsid w:val="006C15EA"/>
    <w:rsid w:val="006C168D"/>
    <w:rsid w:val="006C1AEA"/>
    <w:rsid w:val="006C2BF5"/>
    <w:rsid w:val="006C43D4"/>
    <w:rsid w:val="006C4A40"/>
    <w:rsid w:val="006C4E56"/>
    <w:rsid w:val="006C564F"/>
    <w:rsid w:val="006C61CD"/>
    <w:rsid w:val="006C642C"/>
    <w:rsid w:val="006C6FC6"/>
    <w:rsid w:val="006C7830"/>
    <w:rsid w:val="006C7BB9"/>
    <w:rsid w:val="006C7D50"/>
    <w:rsid w:val="006D141C"/>
    <w:rsid w:val="006D1C26"/>
    <w:rsid w:val="006D2425"/>
    <w:rsid w:val="006D2CF3"/>
    <w:rsid w:val="006D2D08"/>
    <w:rsid w:val="006D2F35"/>
    <w:rsid w:val="006D3228"/>
    <w:rsid w:val="006D349E"/>
    <w:rsid w:val="006D3BD0"/>
    <w:rsid w:val="006D3D2A"/>
    <w:rsid w:val="006D41EF"/>
    <w:rsid w:val="006D4A94"/>
    <w:rsid w:val="006D5351"/>
    <w:rsid w:val="006D53AA"/>
    <w:rsid w:val="006D5CCC"/>
    <w:rsid w:val="006D6483"/>
    <w:rsid w:val="006D64C2"/>
    <w:rsid w:val="006D6993"/>
    <w:rsid w:val="006D7DF8"/>
    <w:rsid w:val="006E0154"/>
    <w:rsid w:val="006E0D09"/>
    <w:rsid w:val="006E1371"/>
    <w:rsid w:val="006E2117"/>
    <w:rsid w:val="006E241F"/>
    <w:rsid w:val="006E24EE"/>
    <w:rsid w:val="006E25BD"/>
    <w:rsid w:val="006E28A9"/>
    <w:rsid w:val="006E3379"/>
    <w:rsid w:val="006E34B7"/>
    <w:rsid w:val="006E36B8"/>
    <w:rsid w:val="006E3874"/>
    <w:rsid w:val="006E440A"/>
    <w:rsid w:val="006E4C40"/>
    <w:rsid w:val="006E5585"/>
    <w:rsid w:val="006E5E32"/>
    <w:rsid w:val="006E633A"/>
    <w:rsid w:val="006E6A14"/>
    <w:rsid w:val="006E6B16"/>
    <w:rsid w:val="006E6B33"/>
    <w:rsid w:val="006E6DE8"/>
    <w:rsid w:val="006E780C"/>
    <w:rsid w:val="006F0BA7"/>
    <w:rsid w:val="006F0F01"/>
    <w:rsid w:val="006F1281"/>
    <w:rsid w:val="006F174D"/>
    <w:rsid w:val="006F19D8"/>
    <w:rsid w:val="006F1F41"/>
    <w:rsid w:val="006F2A2B"/>
    <w:rsid w:val="006F32EF"/>
    <w:rsid w:val="006F3615"/>
    <w:rsid w:val="006F3A6F"/>
    <w:rsid w:val="006F3C54"/>
    <w:rsid w:val="006F4CD8"/>
    <w:rsid w:val="006F53D9"/>
    <w:rsid w:val="006F5812"/>
    <w:rsid w:val="006F609A"/>
    <w:rsid w:val="007004DC"/>
    <w:rsid w:val="00700970"/>
    <w:rsid w:val="00701093"/>
    <w:rsid w:val="007022C4"/>
    <w:rsid w:val="007026E9"/>
    <w:rsid w:val="007031AF"/>
    <w:rsid w:val="00703C8B"/>
    <w:rsid w:val="00703E8A"/>
    <w:rsid w:val="00703F06"/>
    <w:rsid w:val="00704A57"/>
    <w:rsid w:val="00704F60"/>
    <w:rsid w:val="00706C1F"/>
    <w:rsid w:val="00706EA3"/>
    <w:rsid w:val="007078BE"/>
    <w:rsid w:val="00710993"/>
    <w:rsid w:val="00710BF6"/>
    <w:rsid w:val="00710DA9"/>
    <w:rsid w:val="00710E34"/>
    <w:rsid w:val="007112BE"/>
    <w:rsid w:val="00711522"/>
    <w:rsid w:val="007118A6"/>
    <w:rsid w:val="00711C48"/>
    <w:rsid w:val="007124FE"/>
    <w:rsid w:val="00712533"/>
    <w:rsid w:val="00712644"/>
    <w:rsid w:val="0071300D"/>
    <w:rsid w:val="00713186"/>
    <w:rsid w:val="00713757"/>
    <w:rsid w:val="00713758"/>
    <w:rsid w:val="007137D8"/>
    <w:rsid w:val="00714064"/>
    <w:rsid w:val="0071409E"/>
    <w:rsid w:val="00715823"/>
    <w:rsid w:val="00716B1B"/>
    <w:rsid w:val="00717772"/>
    <w:rsid w:val="00717DEF"/>
    <w:rsid w:val="007200E5"/>
    <w:rsid w:val="00720C17"/>
    <w:rsid w:val="007215EC"/>
    <w:rsid w:val="00721AF1"/>
    <w:rsid w:val="0072280F"/>
    <w:rsid w:val="00722B5E"/>
    <w:rsid w:val="007235F5"/>
    <w:rsid w:val="00723B2C"/>
    <w:rsid w:val="00724F7C"/>
    <w:rsid w:val="007253CC"/>
    <w:rsid w:val="00725719"/>
    <w:rsid w:val="00726F5A"/>
    <w:rsid w:val="0072708F"/>
    <w:rsid w:val="007273CA"/>
    <w:rsid w:val="00730E81"/>
    <w:rsid w:val="00731000"/>
    <w:rsid w:val="00731204"/>
    <w:rsid w:val="00731228"/>
    <w:rsid w:val="007319BC"/>
    <w:rsid w:val="0073222B"/>
    <w:rsid w:val="00732582"/>
    <w:rsid w:val="00732D1D"/>
    <w:rsid w:val="007332C4"/>
    <w:rsid w:val="00734381"/>
    <w:rsid w:val="00734B0E"/>
    <w:rsid w:val="00736034"/>
    <w:rsid w:val="007361F4"/>
    <w:rsid w:val="0073681C"/>
    <w:rsid w:val="00736E23"/>
    <w:rsid w:val="0073725B"/>
    <w:rsid w:val="0074033C"/>
    <w:rsid w:val="0074050E"/>
    <w:rsid w:val="00740B66"/>
    <w:rsid w:val="00741AF8"/>
    <w:rsid w:val="00741EBE"/>
    <w:rsid w:val="00742181"/>
    <w:rsid w:val="007424EC"/>
    <w:rsid w:val="00742590"/>
    <w:rsid w:val="00742B8F"/>
    <w:rsid w:val="00742EDA"/>
    <w:rsid w:val="007440FA"/>
    <w:rsid w:val="00744201"/>
    <w:rsid w:val="00745604"/>
    <w:rsid w:val="00745FCE"/>
    <w:rsid w:val="00746130"/>
    <w:rsid w:val="00746A40"/>
    <w:rsid w:val="00746E6A"/>
    <w:rsid w:val="00747598"/>
    <w:rsid w:val="00750358"/>
    <w:rsid w:val="007520A3"/>
    <w:rsid w:val="007526F5"/>
    <w:rsid w:val="00754717"/>
    <w:rsid w:val="0075476A"/>
    <w:rsid w:val="00754836"/>
    <w:rsid w:val="00754FB9"/>
    <w:rsid w:val="007550EC"/>
    <w:rsid w:val="0075587B"/>
    <w:rsid w:val="00755CDF"/>
    <w:rsid w:val="00757042"/>
    <w:rsid w:val="007578C3"/>
    <w:rsid w:val="00757A4C"/>
    <w:rsid w:val="00760895"/>
    <w:rsid w:val="0076114E"/>
    <w:rsid w:val="0076225A"/>
    <w:rsid w:val="00762ABF"/>
    <w:rsid w:val="0076353E"/>
    <w:rsid w:val="00764781"/>
    <w:rsid w:val="00764A94"/>
    <w:rsid w:val="00764B26"/>
    <w:rsid w:val="00764EA6"/>
    <w:rsid w:val="007651A9"/>
    <w:rsid w:val="007651E5"/>
    <w:rsid w:val="0076524F"/>
    <w:rsid w:val="0076544B"/>
    <w:rsid w:val="00765477"/>
    <w:rsid w:val="00765584"/>
    <w:rsid w:val="007665B2"/>
    <w:rsid w:val="007665F2"/>
    <w:rsid w:val="007670DC"/>
    <w:rsid w:val="00767356"/>
    <w:rsid w:val="007700C0"/>
    <w:rsid w:val="00770F2A"/>
    <w:rsid w:val="0077111A"/>
    <w:rsid w:val="0077213A"/>
    <w:rsid w:val="00772272"/>
    <w:rsid w:val="00772823"/>
    <w:rsid w:val="0077369F"/>
    <w:rsid w:val="0077463A"/>
    <w:rsid w:val="00774AB3"/>
    <w:rsid w:val="00774D0F"/>
    <w:rsid w:val="00774D7B"/>
    <w:rsid w:val="00775672"/>
    <w:rsid w:val="007756ED"/>
    <w:rsid w:val="0077589D"/>
    <w:rsid w:val="0077617F"/>
    <w:rsid w:val="00776A3D"/>
    <w:rsid w:val="0077707A"/>
    <w:rsid w:val="00777629"/>
    <w:rsid w:val="007776BF"/>
    <w:rsid w:val="00777789"/>
    <w:rsid w:val="00777A95"/>
    <w:rsid w:val="007819A1"/>
    <w:rsid w:val="00782E5A"/>
    <w:rsid w:val="00783599"/>
    <w:rsid w:val="00783693"/>
    <w:rsid w:val="00783BA5"/>
    <w:rsid w:val="00784F9E"/>
    <w:rsid w:val="0078533C"/>
    <w:rsid w:val="007857FB"/>
    <w:rsid w:val="00785E7C"/>
    <w:rsid w:val="00786053"/>
    <w:rsid w:val="00786799"/>
    <w:rsid w:val="007870FC"/>
    <w:rsid w:val="0078717D"/>
    <w:rsid w:val="00787CD0"/>
    <w:rsid w:val="007905A2"/>
    <w:rsid w:val="00791053"/>
    <w:rsid w:val="00791261"/>
    <w:rsid w:val="007917ED"/>
    <w:rsid w:val="007918FE"/>
    <w:rsid w:val="00791A3A"/>
    <w:rsid w:val="0079262D"/>
    <w:rsid w:val="00792A53"/>
    <w:rsid w:val="00793D11"/>
    <w:rsid w:val="00794196"/>
    <w:rsid w:val="00794C47"/>
    <w:rsid w:val="00794FFF"/>
    <w:rsid w:val="00796D4D"/>
    <w:rsid w:val="007971B8"/>
    <w:rsid w:val="00797637"/>
    <w:rsid w:val="007A0018"/>
    <w:rsid w:val="007A07D1"/>
    <w:rsid w:val="007A0ADE"/>
    <w:rsid w:val="007A1B35"/>
    <w:rsid w:val="007A2EA0"/>
    <w:rsid w:val="007A3680"/>
    <w:rsid w:val="007A380E"/>
    <w:rsid w:val="007A3BCD"/>
    <w:rsid w:val="007A3BEF"/>
    <w:rsid w:val="007A5214"/>
    <w:rsid w:val="007A59B8"/>
    <w:rsid w:val="007A65AF"/>
    <w:rsid w:val="007A6682"/>
    <w:rsid w:val="007A7682"/>
    <w:rsid w:val="007A7957"/>
    <w:rsid w:val="007A7F42"/>
    <w:rsid w:val="007B1942"/>
    <w:rsid w:val="007B1EE1"/>
    <w:rsid w:val="007B2862"/>
    <w:rsid w:val="007B2D91"/>
    <w:rsid w:val="007B2FD8"/>
    <w:rsid w:val="007B33E3"/>
    <w:rsid w:val="007B3968"/>
    <w:rsid w:val="007B45AF"/>
    <w:rsid w:val="007B4DD0"/>
    <w:rsid w:val="007B5056"/>
    <w:rsid w:val="007B5DD5"/>
    <w:rsid w:val="007B611E"/>
    <w:rsid w:val="007B662A"/>
    <w:rsid w:val="007B71DC"/>
    <w:rsid w:val="007B7343"/>
    <w:rsid w:val="007B7743"/>
    <w:rsid w:val="007C04F4"/>
    <w:rsid w:val="007C0FCB"/>
    <w:rsid w:val="007C1885"/>
    <w:rsid w:val="007C2139"/>
    <w:rsid w:val="007C27A1"/>
    <w:rsid w:val="007C27DE"/>
    <w:rsid w:val="007C299E"/>
    <w:rsid w:val="007C525F"/>
    <w:rsid w:val="007C5321"/>
    <w:rsid w:val="007C53BC"/>
    <w:rsid w:val="007C5E8A"/>
    <w:rsid w:val="007C5F4B"/>
    <w:rsid w:val="007C6AAB"/>
    <w:rsid w:val="007C7B84"/>
    <w:rsid w:val="007D0C21"/>
    <w:rsid w:val="007D0C4D"/>
    <w:rsid w:val="007D1FE9"/>
    <w:rsid w:val="007D275D"/>
    <w:rsid w:val="007D28C9"/>
    <w:rsid w:val="007D326B"/>
    <w:rsid w:val="007D38F0"/>
    <w:rsid w:val="007D3CC8"/>
    <w:rsid w:val="007D430A"/>
    <w:rsid w:val="007D47FB"/>
    <w:rsid w:val="007D4DD3"/>
    <w:rsid w:val="007D576A"/>
    <w:rsid w:val="007D62F9"/>
    <w:rsid w:val="007D63A4"/>
    <w:rsid w:val="007D6542"/>
    <w:rsid w:val="007D663C"/>
    <w:rsid w:val="007E06E7"/>
    <w:rsid w:val="007E1AA2"/>
    <w:rsid w:val="007E1F2C"/>
    <w:rsid w:val="007E279D"/>
    <w:rsid w:val="007E2D69"/>
    <w:rsid w:val="007E3B9A"/>
    <w:rsid w:val="007E3EEF"/>
    <w:rsid w:val="007E46E8"/>
    <w:rsid w:val="007E470F"/>
    <w:rsid w:val="007E4AC9"/>
    <w:rsid w:val="007E4C1F"/>
    <w:rsid w:val="007E5F72"/>
    <w:rsid w:val="007E7726"/>
    <w:rsid w:val="007E77ED"/>
    <w:rsid w:val="007E7DD2"/>
    <w:rsid w:val="007F01DE"/>
    <w:rsid w:val="007F0759"/>
    <w:rsid w:val="007F0BCC"/>
    <w:rsid w:val="007F100E"/>
    <w:rsid w:val="007F156E"/>
    <w:rsid w:val="007F1CF3"/>
    <w:rsid w:val="007F25C0"/>
    <w:rsid w:val="007F30BB"/>
    <w:rsid w:val="007F3D97"/>
    <w:rsid w:val="007F5208"/>
    <w:rsid w:val="007F5875"/>
    <w:rsid w:val="007F5F52"/>
    <w:rsid w:val="007F672A"/>
    <w:rsid w:val="007F69E6"/>
    <w:rsid w:val="007F6A1D"/>
    <w:rsid w:val="007F77C6"/>
    <w:rsid w:val="007F79D4"/>
    <w:rsid w:val="008003A1"/>
    <w:rsid w:val="008006B7"/>
    <w:rsid w:val="00800FDB"/>
    <w:rsid w:val="00802081"/>
    <w:rsid w:val="008020F6"/>
    <w:rsid w:val="0080298E"/>
    <w:rsid w:val="00803833"/>
    <w:rsid w:val="008039DA"/>
    <w:rsid w:val="00804316"/>
    <w:rsid w:val="008044F8"/>
    <w:rsid w:val="00806461"/>
    <w:rsid w:val="008064C1"/>
    <w:rsid w:val="00806CEA"/>
    <w:rsid w:val="0081096D"/>
    <w:rsid w:val="00810EAD"/>
    <w:rsid w:val="00811833"/>
    <w:rsid w:val="008128AE"/>
    <w:rsid w:val="00814822"/>
    <w:rsid w:val="00814BDE"/>
    <w:rsid w:val="00814DBC"/>
    <w:rsid w:val="0081558E"/>
    <w:rsid w:val="00815634"/>
    <w:rsid w:val="00816FAD"/>
    <w:rsid w:val="00817358"/>
    <w:rsid w:val="008174D4"/>
    <w:rsid w:val="0082002E"/>
    <w:rsid w:val="008201ED"/>
    <w:rsid w:val="0082083C"/>
    <w:rsid w:val="00820C54"/>
    <w:rsid w:val="00820F37"/>
    <w:rsid w:val="00820FE6"/>
    <w:rsid w:val="00821A66"/>
    <w:rsid w:val="00821DBF"/>
    <w:rsid w:val="00822476"/>
    <w:rsid w:val="00822882"/>
    <w:rsid w:val="00822A1E"/>
    <w:rsid w:val="008238C7"/>
    <w:rsid w:val="00825268"/>
    <w:rsid w:val="0082571C"/>
    <w:rsid w:val="00825A7F"/>
    <w:rsid w:val="00825B94"/>
    <w:rsid w:val="00825BB4"/>
    <w:rsid w:val="00825F68"/>
    <w:rsid w:val="00826686"/>
    <w:rsid w:val="008273D2"/>
    <w:rsid w:val="00827EC3"/>
    <w:rsid w:val="00830331"/>
    <w:rsid w:val="00830E92"/>
    <w:rsid w:val="008315BB"/>
    <w:rsid w:val="008320ED"/>
    <w:rsid w:val="00832A0F"/>
    <w:rsid w:val="00832A54"/>
    <w:rsid w:val="00832E40"/>
    <w:rsid w:val="008336E4"/>
    <w:rsid w:val="00833931"/>
    <w:rsid w:val="0083426B"/>
    <w:rsid w:val="008353D5"/>
    <w:rsid w:val="00835408"/>
    <w:rsid w:val="008358A2"/>
    <w:rsid w:val="008358ED"/>
    <w:rsid w:val="008359DA"/>
    <w:rsid w:val="00837CEF"/>
    <w:rsid w:val="00837E2F"/>
    <w:rsid w:val="00840035"/>
    <w:rsid w:val="00842661"/>
    <w:rsid w:val="008428A9"/>
    <w:rsid w:val="00844112"/>
    <w:rsid w:val="00844911"/>
    <w:rsid w:val="00844D3D"/>
    <w:rsid w:val="008456C9"/>
    <w:rsid w:val="008456DB"/>
    <w:rsid w:val="0084611D"/>
    <w:rsid w:val="00846177"/>
    <w:rsid w:val="00846182"/>
    <w:rsid w:val="0084654D"/>
    <w:rsid w:val="00846C9F"/>
    <w:rsid w:val="00846D60"/>
    <w:rsid w:val="008474FB"/>
    <w:rsid w:val="00847BD6"/>
    <w:rsid w:val="00850137"/>
    <w:rsid w:val="00850C62"/>
    <w:rsid w:val="00851284"/>
    <w:rsid w:val="008527D2"/>
    <w:rsid w:val="00852B48"/>
    <w:rsid w:val="0085474D"/>
    <w:rsid w:val="0085642B"/>
    <w:rsid w:val="00856481"/>
    <w:rsid w:val="008567A2"/>
    <w:rsid w:val="00856E6C"/>
    <w:rsid w:val="00857DE1"/>
    <w:rsid w:val="00860258"/>
    <w:rsid w:val="008604CC"/>
    <w:rsid w:val="00860793"/>
    <w:rsid w:val="00862319"/>
    <w:rsid w:val="00862510"/>
    <w:rsid w:val="0086274D"/>
    <w:rsid w:val="00862B7A"/>
    <w:rsid w:val="00863011"/>
    <w:rsid w:val="0086334C"/>
    <w:rsid w:val="00863606"/>
    <w:rsid w:val="00863C5B"/>
    <w:rsid w:val="00863D2E"/>
    <w:rsid w:val="00864E32"/>
    <w:rsid w:val="00865075"/>
    <w:rsid w:val="0086615F"/>
    <w:rsid w:val="0086748F"/>
    <w:rsid w:val="008677A6"/>
    <w:rsid w:val="00867E19"/>
    <w:rsid w:val="00872757"/>
    <w:rsid w:val="00872CE4"/>
    <w:rsid w:val="00872DF5"/>
    <w:rsid w:val="008735F0"/>
    <w:rsid w:val="00873AA4"/>
    <w:rsid w:val="00873CA8"/>
    <w:rsid w:val="00873D14"/>
    <w:rsid w:val="00873F5D"/>
    <w:rsid w:val="00874784"/>
    <w:rsid w:val="0087494A"/>
    <w:rsid w:val="0087570C"/>
    <w:rsid w:val="00876136"/>
    <w:rsid w:val="008773BA"/>
    <w:rsid w:val="0087774D"/>
    <w:rsid w:val="00877B62"/>
    <w:rsid w:val="00881015"/>
    <w:rsid w:val="008810B0"/>
    <w:rsid w:val="0088157D"/>
    <w:rsid w:val="00881665"/>
    <w:rsid w:val="008819B6"/>
    <w:rsid w:val="00881AAC"/>
    <w:rsid w:val="008830EE"/>
    <w:rsid w:val="0088353F"/>
    <w:rsid w:val="008836B7"/>
    <w:rsid w:val="00883F7C"/>
    <w:rsid w:val="008841D3"/>
    <w:rsid w:val="00884987"/>
    <w:rsid w:val="00884BE0"/>
    <w:rsid w:val="008864EF"/>
    <w:rsid w:val="00886C44"/>
    <w:rsid w:val="00887BF9"/>
    <w:rsid w:val="00887DE6"/>
    <w:rsid w:val="008907FF"/>
    <w:rsid w:val="008914E6"/>
    <w:rsid w:val="00891979"/>
    <w:rsid w:val="00891C12"/>
    <w:rsid w:val="0089214A"/>
    <w:rsid w:val="00892226"/>
    <w:rsid w:val="008922FA"/>
    <w:rsid w:val="00892D3E"/>
    <w:rsid w:val="008936DC"/>
    <w:rsid w:val="00893E53"/>
    <w:rsid w:val="008945EB"/>
    <w:rsid w:val="0089467E"/>
    <w:rsid w:val="00894C2A"/>
    <w:rsid w:val="00895389"/>
    <w:rsid w:val="00895815"/>
    <w:rsid w:val="0089690B"/>
    <w:rsid w:val="00896A5F"/>
    <w:rsid w:val="0089728F"/>
    <w:rsid w:val="00897413"/>
    <w:rsid w:val="008976C0"/>
    <w:rsid w:val="00897708"/>
    <w:rsid w:val="00897D88"/>
    <w:rsid w:val="008A09A8"/>
    <w:rsid w:val="008A0BBC"/>
    <w:rsid w:val="008A13D3"/>
    <w:rsid w:val="008A17AF"/>
    <w:rsid w:val="008A1ED9"/>
    <w:rsid w:val="008A28D4"/>
    <w:rsid w:val="008A2C65"/>
    <w:rsid w:val="008A2C8A"/>
    <w:rsid w:val="008A2F16"/>
    <w:rsid w:val="008A3285"/>
    <w:rsid w:val="008A36AE"/>
    <w:rsid w:val="008A3E31"/>
    <w:rsid w:val="008A4418"/>
    <w:rsid w:val="008A48C3"/>
    <w:rsid w:val="008A4E18"/>
    <w:rsid w:val="008A520C"/>
    <w:rsid w:val="008A5493"/>
    <w:rsid w:val="008A596C"/>
    <w:rsid w:val="008A5BC0"/>
    <w:rsid w:val="008A64C4"/>
    <w:rsid w:val="008A64F4"/>
    <w:rsid w:val="008A6BF7"/>
    <w:rsid w:val="008A6C54"/>
    <w:rsid w:val="008A6CC1"/>
    <w:rsid w:val="008A6DE7"/>
    <w:rsid w:val="008A72FB"/>
    <w:rsid w:val="008A7F03"/>
    <w:rsid w:val="008B0EA9"/>
    <w:rsid w:val="008B1823"/>
    <w:rsid w:val="008B1B4E"/>
    <w:rsid w:val="008B212B"/>
    <w:rsid w:val="008B2451"/>
    <w:rsid w:val="008B2BDF"/>
    <w:rsid w:val="008B4198"/>
    <w:rsid w:val="008B446F"/>
    <w:rsid w:val="008B45C2"/>
    <w:rsid w:val="008B5033"/>
    <w:rsid w:val="008B586A"/>
    <w:rsid w:val="008B63E6"/>
    <w:rsid w:val="008B64AC"/>
    <w:rsid w:val="008B6651"/>
    <w:rsid w:val="008B6C46"/>
    <w:rsid w:val="008B6E16"/>
    <w:rsid w:val="008B7031"/>
    <w:rsid w:val="008B7110"/>
    <w:rsid w:val="008B783B"/>
    <w:rsid w:val="008B7A20"/>
    <w:rsid w:val="008C0DF9"/>
    <w:rsid w:val="008C2029"/>
    <w:rsid w:val="008C267C"/>
    <w:rsid w:val="008C2E44"/>
    <w:rsid w:val="008C3427"/>
    <w:rsid w:val="008C3BC2"/>
    <w:rsid w:val="008C40A4"/>
    <w:rsid w:val="008C4F76"/>
    <w:rsid w:val="008C5150"/>
    <w:rsid w:val="008C55AD"/>
    <w:rsid w:val="008C5774"/>
    <w:rsid w:val="008C61D6"/>
    <w:rsid w:val="008C649D"/>
    <w:rsid w:val="008C64F1"/>
    <w:rsid w:val="008C7C1A"/>
    <w:rsid w:val="008D0DC1"/>
    <w:rsid w:val="008D1BB0"/>
    <w:rsid w:val="008D20FF"/>
    <w:rsid w:val="008D2B9A"/>
    <w:rsid w:val="008D35D1"/>
    <w:rsid w:val="008D3DE6"/>
    <w:rsid w:val="008D4223"/>
    <w:rsid w:val="008D44CC"/>
    <w:rsid w:val="008D46E3"/>
    <w:rsid w:val="008D4CED"/>
    <w:rsid w:val="008D50F9"/>
    <w:rsid w:val="008D5CAF"/>
    <w:rsid w:val="008D6709"/>
    <w:rsid w:val="008D77FB"/>
    <w:rsid w:val="008E083A"/>
    <w:rsid w:val="008E12AD"/>
    <w:rsid w:val="008E1760"/>
    <w:rsid w:val="008E2152"/>
    <w:rsid w:val="008E22FF"/>
    <w:rsid w:val="008E2410"/>
    <w:rsid w:val="008E2450"/>
    <w:rsid w:val="008E2C23"/>
    <w:rsid w:val="008E3F27"/>
    <w:rsid w:val="008E47EF"/>
    <w:rsid w:val="008E4E6E"/>
    <w:rsid w:val="008E5DB7"/>
    <w:rsid w:val="008E61EB"/>
    <w:rsid w:val="008E6226"/>
    <w:rsid w:val="008E6970"/>
    <w:rsid w:val="008E7896"/>
    <w:rsid w:val="008E79C7"/>
    <w:rsid w:val="008E7B6F"/>
    <w:rsid w:val="008E7C9D"/>
    <w:rsid w:val="008E7D8A"/>
    <w:rsid w:val="008F028D"/>
    <w:rsid w:val="008F0E76"/>
    <w:rsid w:val="008F14C7"/>
    <w:rsid w:val="008F18CE"/>
    <w:rsid w:val="008F1E9E"/>
    <w:rsid w:val="008F2165"/>
    <w:rsid w:val="008F2477"/>
    <w:rsid w:val="008F3879"/>
    <w:rsid w:val="008F3BAB"/>
    <w:rsid w:val="008F51AA"/>
    <w:rsid w:val="008F5442"/>
    <w:rsid w:val="008F5503"/>
    <w:rsid w:val="008F619D"/>
    <w:rsid w:val="008F63E4"/>
    <w:rsid w:val="008F6504"/>
    <w:rsid w:val="008F653E"/>
    <w:rsid w:val="008F72F6"/>
    <w:rsid w:val="008F7769"/>
    <w:rsid w:val="009004FE"/>
    <w:rsid w:val="00900D5A"/>
    <w:rsid w:val="00900EEF"/>
    <w:rsid w:val="00901014"/>
    <w:rsid w:val="009010F0"/>
    <w:rsid w:val="00901162"/>
    <w:rsid w:val="00901B53"/>
    <w:rsid w:val="0090223A"/>
    <w:rsid w:val="009024D5"/>
    <w:rsid w:val="009028E2"/>
    <w:rsid w:val="00902A9E"/>
    <w:rsid w:val="009034A8"/>
    <w:rsid w:val="009039FE"/>
    <w:rsid w:val="00903E9A"/>
    <w:rsid w:val="00904813"/>
    <w:rsid w:val="009048A5"/>
    <w:rsid w:val="00905404"/>
    <w:rsid w:val="00906478"/>
    <w:rsid w:val="00906753"/>
    <w:rsid w:val="00906ABE"/>
    <w:rsid w:val="00907264"/>
    <w:rsid w:val="0090765F"/>
    <w:rsid w:val="00907818"/>
    <w:rsid w:val="00907BE1"/>
    <w:rsid w:val="00911305"/>
    <w:rsid w:val="00912590"/>
    <w:rsid w:val="00912C8C"/>
    <w:rsid w:val="00913200"/>
    <w:rsid w:val="00914AD9"/>
    <w:rsid w:val="00914E69"/>
    <w:rsid w:val="00914EAB"/>
    <w:rsid w:val="009151AE"/>
    <w:rsid w:val="009152D8"/>
    <w:rsid w:val="00915A1D"/>
    <w:rsid w:val="00917CF8"/>
    <w:rsid w:val="00920125"/>
    <w:rsid w:val="009206E8"/>
    <w:rsid w:val="00922567"/>
    <w:rsid w:val="00922586"/>
    <w:rsid w:val="009228DB"/>
    <w:rsid w:val="00922D49"/>
    <w:rsid w:val="009236B9"/>
    <w:rsid w:val="0092428D"/>
    <w:rsid w:val="00925E37"/>
    <w:rsid w:val="00925EDD"/>
    <w:rsid w:val="00925F20"/>
    <w:rsid w:val="009260B1"/>
    <w:rsid w:val="0092733D"/>
    <w:rsid w:val="00927899"/>
    <w:rsid w:val="00927D0E"/>
    <w:rsid w:val="00927E26"/>
    <w:rsid w:val="009309DA"/>
    <w:rsid w:val="00931040"/>
    <w:rsid w:val="0093165E"/>
    <w:rsid w:val="00931663"/>
    <w:rsid w:val="00931D22"/>
    <w:rsid w:val="00932CC7"/>
    <w:rsid w:val="00933FB7"/>
    <w:rsid w:val="00935306"/>
    <w:rsid w:val="00936688"/>
    <w:rsid w:val="009367F5"/>
    <w:rsid w:val="00937683"/>
    <w:rsid w:val="00937AC9"/>
    <w:rsid w:val="00937CFA"/>
    <w:rsid w:val="00940291"/>
    <w:rsid w:val="009403A6"/>
    <w:rsid w:val="009406B3"/>
    <w:rsid w:val="00942286"/>
    <w:rsid w:val="00942FC5"/>
    <w:rsid w:val="00943748"/>
    <w:rsid w:val="00943CEE"/>
    <w:rsid w:val="009444F4"/>
    <w:rsid w:val="00944674"/>
    <w:rsid w:val="00945CC4"/>
    <w:rsid w:val="00945CF5"/>
    <w:rsid w:val="0094691C"/>
    <w:rsid w:val="00947C95"/>
    <w:rsid w:val="00947EED"/>
    <w:rsid w:val="009500A1"/>
    <w:rsid w:val="0095037E"/>
    <w:rsid w:val="009510D0"/>
    <w:rsid w:val="0095119D"/>
    <w:rsid w:val="009511C9"/>
    <w:rsid w:val="00951D97"/>
    <w:rsid w:val="00952230"/>
    <w:rsid w:val="00952266"/>
    <w:rsid w:val="00952AAD"/>
    <w:rsid w:val="009535CE"/>
    <w:rsid w:val="0095396D"/>
    <w:rsid w:val="00953B2B"/>
    <w:rsid w:val="00954567"/>
    <w:rsid w:val="009547B3"/>
    <w:rsid w:val="00954A89"/>
    <w:rsid w:val="00955C7D"/>
    <w:rsid w:val="00956671"/>
    <w:rsid w:val="00957466"/>
    <w:rsid w:val="009576F7"/>
    <w:rsid w:val="00960722"/>
    <w:rsid w:val="00961356"/>
    <w:rsid w:val="00961E27"/>
    <w:rsid w:val="00962401"/>
    <w:rsid w:val="00962510"/>
    <w:rsid w:val="0096260B"/>
    <w:rsid w:val="0096275C"/>
    <w:rsid w:val="009627FF"/>
    <w:rsid w:val="00962A27"/>
    <w:rsid w:val="00962B9D"/>
    <w:rsid w:val="00962EDC"/>
    <w:rsid w:val="00963DFE"/>
    <w:rsid w:val="00964E3D"/>
    <w:rsid w:val="009664D5"/>
    <w:rsid w:val="0096705C"/>
    <w:rsid w:val="009670B3"/>
    <w:rsid w:val="009670C1"/>
    <w:rsid w:val="00967657"/>
    <w:rsid w:val="00970B9D"/>
    <w:rsid w:val="00970C69"/>
    <w:rsid w:val="00970E60"/>
    <w:rsid w:val="00971F1C"/>
    <w:rsid w:val="0097211D"/>
    <w:rsid w:val="00972217"/>
    <w:rsid w:val="009724F9"/>
    <w:rsid w:val="0097263C"/>
    <w:rsid w:val="00972DF9"/>
    <w:rsid w:val="00972E10"/>
    <w:rsid w:val="009738AD"/>
    <w:rsid w:val="0097408E"/>
    <w:rsid w:val="00974694"/>
    <w:rsid w:val="009746CA"/>
    <w:rsid w:val="00974847"/>
    <w:rsid w:val="00974E7C"/>
    <w:rsid w:val="00977134"/>
    <w:rsid w:val="00980013"/>
    <w:rsid w:val="0098004C"/>
    <w:rsid w:val="00980E65"/>
    <w:rsid w:val="00981242"/>
    <w:rsid w:val="00981963"/>
    <w:rsid w:val="009831B9"/>
    <w:rsid w:val="00983C82"/>
    <w:rsid w:val="009844D6"/>
    <w:rsid w:val="00984520"/>
    <w:rsid w:val="00984A79"/>
    <w:rsid w:val="0098521C"/>
    <w:rsid w:val="0098545C"/>
    <w:rsid w:val="00985B68"/>
    <w:rsid w:val="009862F1"/>
    <w:rsid w:val="009871EA"/>
    <w:rsid w:val="00987B75"/>
    <w:rsid w:val="00987F05"/>
    <w:rsid w:val="00991675"/>
    <w:rsid w:val="00991A56"/>
    <w:rsid w:val="00992BA2"/>
    <w:rsid w:val="00992F83"/>
    <w:rsid w:val="0099344F"/>
    <w:rsid w:val="00993661"/>
    <w:rsid w:val="00993A3C"/>
    <w:rsid w:val="009945D1"/>
    <w:rsid w:val="0099508A"/>
    <w:rsid w:val="0099566C"/>
    <w:rsid w:val="009974EB"/>
    <w:rsid w:val="00997A12"/>
    <w:rsid w:val="00997C5A"/>
    <w:rsid w:val="009A03EF"/>
    <w:rsid w:val="009A1126"/>
    <w:rsid w:val="009A1191"/>
    <w:rsid w:val="009A12C1"/>
    <w:rsid w:val="009A22B5"/>
    <w:rsid w:val="009A29F3"/>
    <w:rsid w:val="009A3662"/>
    <w:rsid w:val="009A5564"/>
    <w:rsid w:val="009A67CA"/>
    <w:rsid w:val="009A7469"/>
    <w:rsid w:val="009B07EE"/>
    <w:rsid w:val="009B1584"/>
    <w:rsid w:val="009B1B32"/>
    <w:rsid w:val="009B21CA"/>
    <w:rsid w:val="009B2648"/>
    <w:rsid w:val="009B424E"/>
    <w:rsid w:val="009B4317"/>
    <w:rsid w:val="009B4EBB"/>
    <w:rsid w:val="009B529C"/>
    <w:rsid w:val="009B7332"/>
    <w:rsid w:val="009B7420"/>
    <w:rsid w:val="009B7A48"/>
    <w:rsid w:val="009B7B46"/>
    <w:rsid w:val="009C0294"/>
    <w:rsid w:val="009C03E5"/>
    <w:rsid w:val="009C08B6"/>
    <w:rsid w:val="009C0920"/>
    <w:rsid w:val="009C12C3"/>
    <w:rsid w:val="009C196C"/>
    <w:rsid w:val="009C1B5C"/>
    <w:rsid w:val="009C1F90"/>
    <w:rsid w:val="009C36E6"/>
    <w:rsid w:val="009C3730"/>
    <w:rsid w:val="009C37BD"/>
    <w:rsid w:val="009C3888"/>
    <w:rsid w:val="009C3AAC"/>
    <w:rsid w:val="009C4664"/>
    <w:rsid w:val="009C4D19"/>
    <w:rsid w:val="009C5A4C"/>
    <w:rsid w:val="009C5F6C"/>
    <w:rsid w:val="009C5FDB"/>
    <w:rsid w:val="009C693E"/>
    <w:rsid w:val="009C6B2C"/>
    <w:rsid w:val="009C6ED6"/>
    <w:rsid w:val="009C7012"/>
    <w:rsid w:val="009C70CB"/>
    <w:rsid w:val="009C7623"/>
    <w:rsid w:val="009D14EB"/>
    <w:rsid w:val="009D16DB"/>
    <w:rsid w:val="009D1B18"/>
    <w:rsid w:val="009D1E70"/>
    <w:rsid w:val="009D1EA4"/>
    <w:rsid w:val="009D27AA"/>
    <w:rsid w:val="009D2B99"/>
    <w:rsid w:val="009D2BFD"/>
    <w:rsid w:val="009D2FF8"/>
    <w:rsid w:val="009D33DF"/>
    <w:rsid w:val="009D3F20"/>
    <w:rsid w:val="009D428F"/>
    <w:rsid w:val="009D4991"/>
    <w:rsid w:val="009D5222"/>
    <w:rsid w:val="009D52F9"/>
    <w:rsid w:val="009D597B"/>
    <w:rsid w:val="009D5BB5"/>
    <w:rsid w:val="009D683D"/>
    <w:rsid w:val="009D696D"/>
    <w:rsid w:val="009D6993"/>
    <w:rsid w:val="009D6D63"/>
    <w:rsid w:val="009D6ED2"/>
    <w:rsid w:val="009D7C40"/>
    <w:rsid w:val="009E08B3"/>
    <w:rsid w:val="009E0F1A"/>
    <w:rsid w:val="009E140D"/>
    <w:rsid w:val="009E43DD"/>
    <w:rsid w:val="009E4465"/>
    <w:rsid w:val="009E5318"/>
    <w:rsid w:val="009E5ABE"/>
    <w:rsid w:val="009E6401"/>
    <w:rsid w:val="009E6C54"/>
    <w:rsid w:val="009F04C8"/>
    <w:rsid w:val="009F0812"/>
    <w:rsid w:val="009F0E02"/>
    <w:rsid w:val="009F248B"/>
    <w:rsid w:val="009F2952"/>
    <w:rsid w:val="009F2A25"/>
    <w:rsid w:val="009F366C"/>
    <w:rsid w:val="009F3A1A"/>
    <w:rsid w:val="009F4C7D"/>
    <w:rsid w:val="009F5235"/>
    <w:rsid w:val="009F531A"/>
    <w:rsid w:val="009F6344"/>
    <w:rsid w:val="009F6550"/>
    <w:rsid w:val="009F6B65"/>
    <w:rsid w:val="009F7021"/>
    <w:rsid w:val="009F7763"/>
    <w:rsid w:val="009F786E"/>
    <w:rsid w:val="00A00034"/>
    <w:rsid w:val="00A00902"/>
    <w:rsid w:val="00A0098B"/>
    <w:rsid w:val="00A0294E"/>
    <w:rsid w:val="00A039FF"/>
    <w:rsid w:val="00A03EFB"/>
    <w:rsid w:val="00A04524"/>
    <w:rsid w:val="00A04A02"/>
    <w:rsid w:val="00A05365"/>
    <w:rsid w:val="00A05ACE"/>
    <w:rsid w:val="00A10D65"/>
    <w:rsid w:val="00A114B9"/>
    <w:rsid w:val="00A11C85"/>
    <w:rsid w:val="00A136E8"/>
    <w:rsid w:val="00A13A65"/>
    <w:rsid w:val="00A14589"/>
    <w:rsid w:val="00A14AE3"/>
    <w:rsid w:val="00A16675"/>
    <w:rsid w:val="00A17B7B"/>
    <w:rsid w:val="00A21955"/>
    <w:rsid w:val="00A22CD6"/>
    <w:rsid w:val="00A22E3C"/>
    <w:rsid w:val="00A22EE8"/>
    <w:rsid w:val="00A234EC"/>
    <w:rsid w:val="00A23F83"/>
    <w:rsid w:val="00A24128"/>
    <w:rsid w:val="00A2417A"/>
    <w:rsid w:val="00A2469D"/>
    <w:rsid w:val="00A24C62"/>
    <w:rsid w:val="00A25642"/>
    <w:rsid w:val="00A26668"/>
    <w:rsid w:val="00A2681F"/>
    <w:rsid w:val="00A274F4"/>
    <w:rsid w:val="00A27804"/>
    <w:rsid w:val="00A27C85"/>
    <w:rsid w:val="00A3276D"/>
    <w:rsid w:val="00A330AB"/>
    <w:rsid w:val="00A334D1"/>
    <w:rsid w:val="00A336F1"/>
    <w:rsid w:val="00A34257"/>
    <w:rsid w:val="00A34ABB"/>
    <w:rsid w:val="00A35BF0"/>
    <w:rsid w:val="00A3655D"/>
    <w:rsid w:val="00A36822"/>
    <w:rsid w:val="00A36AB5"/>
    <w:rsid w:val="00A374FD"/>
    <w:rsid w:val="00A3754B"/>
    <w:rsid w:val="00A378AC"/>
    <w:rsid w:val="00A402DD"/>
    <w:rsid w:val="00A4069E"/>
    <w:rsid w:val="00A40BBF"/>
    <w:rsid w:val="00A411D1"/>
    <w:rsid w:val="00A4198F"/>
    <w:rsid w:val="00A43389"/>
    <w:rsid w:val="00A434A7"/>
    <w:rsid w:val="00A43C82"/>
    <w:rsid w:val="00A43E71"/>
    <w:rsid w:val="00A45753"/>
    <w:rsid w:val="00A457B8"/>
    <w:rsid w:val="00A47B15"/>
    <w:rsid w:val="00A5094A"/>
    <w:rsid w:val="00A51502"/>
    <w:rsid w:val="00A5153D"/>
    <w:rsid w:val="00A51708"/>
    <w:rsid w:val="00A5283A"/>
    <w:rsid w:val="00A52F84"/>
    <w:rsid w:val="00A53135"/>
    <w:rsid w:val="00A533CC"/>
    <w:rsid w:val="00A5358C"/>
    <w:rsid w:val="00A53C87"/>
    <w:rsid w:val="00A541CA"/>
    <w:rsid w:val="00A54284"/>
    <w:rsid w:val="00A5465A"/>
    <w:rsid w:val="00A54FB5"/>
    <w:rsid w:val="00A56B05"/>
    <w:rsid w:val="00A56C06"/>
    <w:rsid w:val="00A56E50"/>
    <w:rsid w:val="00A5726C"/>
    <w:rsid w:val="00A57678"/>
    <w:rsid w:val="00A57972"/>
    <w:rsid w:val="00A579F5"/>
    <w:rsid w:val="00A57F83"/>
    <w:rsid w:val="00A60E2F"/>
    <w:rsid w:val="00A60EA4"/>
    <w:rsid w:val="00A61372"/>
    <w:rsid w:val="00A627AD"/>
    <w:rsid w:val="00A630EF"/>
    <w:rsid w:val="00A63246"/>
    <w:rsid w:val="00A63284"/>
    <w:rsid w:val="00A63458"/>
    <w:rsid w:val="00A6372D"/>
    <w:rsid w:val="00A649B0"/>
    <w:rsid w:val="00A64CB8"/>
    <w:rsid w:val="00A64FF2"/>
    <w:rsid w:val="00A6576D"/>
    <w:rsid w:val="00A66065"/>
    <w:rsid w:val="00A66291"/>
    <w:rsid w:val="00A66882"/>
    <w:rsid w:val="00A66BB5"/>
    <w:rsid w:val="00A66BDE"/>
    <w:rsid w:val="00A67018"/>
    <w:rsid w:val="00A671D2"/>
    <w:rsid w:val="00A67289"/>
    <w:rsid w:val="00A672F3"/>
    <w:rsid w:val="00A673DC"/>
    <w:rsid w:val="00A67D30"/>
    <w:rsid w:val="00A67E73"/>
    <w:rsid w:val="00A7076E"/>
    <w:rsid w:val="00A709BE"/>
    <w:rsid w:val="00A70D85"/>
    <w:rsid w:val="00A70EE6"/>
    <w:rsid w:val="00A7162E"/>
    <w:rsid w:val="00A71948"/>
    <w:rsid w:val="00A71D1B"/>
    <w:rsid w:val="00A720A4"/>
    <w:rsid w:val="00A72D71"/>
    <w:rsid w:val="00A73112"/>
    <w:rsid w:val="00A73617"/>
    <w:rsid w:val="00A747D2"/>
    <w:rsid w:val="00A75123"/>
    <w:rsid w:val="00A75595"/>
    <w:rsid w:val="00A75705"/>
    <w:rsid w:val="00A75DB7"/>
    <w:rsid w:val="00A75F35"/>
    <w:rsid w:val="00A7638B"/>
    <w:rsid w:val="00A765A9"/>
    <w:rsid w:val="00A7712B"/>
    <w:rsid w:val="00A77C69"/>
    <w:rsid w:val="00A807D9"/>
    <w:rsid w:val="00A812B1"/>
    <w:rsid w:val="00A82C61"/>
    <w:rsid w:val="00A8301B"/>
    <w:rsid w:val="00A83049"/>
    <w:rsid w:val="00A8368D"/>
    <w:rsid w:val="00A83945"/>
    <w:rsid w:val="00A83953"/>
    <w:rsid w:val="00A83CD7"/>
    <w:rsid w:val="00A8400B"/>
    <w:rsid w:val="00A8416A"/>
    <w:rsid w:val="00A846DA"/>
    <w:rsid w:val="00A853D8"/>
    <w:rsid w:val="00A855EC"/>
    <w:rsid w:val="00A8661E"/>
    <w:rsid w:val="00A8695A"/>
    <w:rsid w:val="00A86ACF"/>
    <w:rsid w:val="00A8708E"/>
    <w:rsid w:val="00A903B6"/>
    <w:rsid w:val="00A90F4F"/>
    <w:rsid w:val="00A910B1"/>
    <w:rsid w:val="00A91D18"/>
    <w:rsid w:val="00A923DA"/>
    <w:rsid w:val="00A92579"/>
    <w:rsid w:val="00A93614"/>
    <w:rsid w:val="00A936F9"/>
    <w:rsid w:val="00A947AA"/>
    <w:rsid w:val="00A94888"/>
    <w:rsid w:val="00A95B10"/>
    <w:rsid w:val="00A95CCB"/>
    <w:rsid w:val="00A9681C"/>
    <w:rsid w:val="00A96867"/>
    <w:rsid w:val="00A96B3D"/>
    <w:rsid w:val="00A97090"/>
    <w:rsid w:val="00AA0467"/>
    <w:rsid w:val="00AA1B53"/>
    <w:rsid w:val="00AA1DEA"/>
    <w:rsid w:val="00AA256D"/>
    <w:rsid w:val="00AA311D"/>
    <w:rsid w:val="00AA3556"/>
    <w:rsid w:val="00AA35FD"/>
    <w:rsid w:val="00AA3DB7"/>
    <w:rsid w:val="00AA41D3"/>
    <w:rsid w:val="00AB0039"/>
    <w:rsid w:val="00AB0D96"/>
    <w:rsid w:val="00AB15A3"/>
    <w:rsid w:val="00AB177A"/>
    <w:rsid w:val="00AB216D"/>
    <w:rsid w:val="00AB3012"/>
    <w:rsid w:val="00AB321C"/>
    <w:rsid w:val="00AB3B0C"/>
    <w:rsid w:val="00AB473F"/>
    <w:rsid w:val="00AB4C91"/>
    <w:rsid w:val="00AB4E3B"/>
    <w:rsid w:val="00AB532F"/>
    <w:rsid w:val="00AB5381"/>
    <w:rsid w:val="00AB688F"/>
    <w:rsid w:val="00AB75EA"/>
    <w:rsid w:val="00AB7AA2"/>
    <w:rsid w:val="00AC0A22"/>
    <w:rsid w:val="00AC0FAA"/>
    <w:rsid w:val="00AC1515"/>
    <w:rsid w:val="00AC1CEA"/>
    <w:rsid w:val="00AC2234"/>
    <w:rsid w:val="00AC3FF3"/>
    <w:rsid w:val="00AC4BC1"/>
    <w:rsid w:val="00AC5715"/>
    <w:rsid w:val="00AD04BD"/>
    <w:rsid w:val="00AD0765"/>
    <w:rsid w:val="00AD0F00"/>
    <w:rsid w:val="00AD3D82"/>
    <w:rsid w:val="00AD422C"/>
    <w:rsid w:val="00AD51BE"/>
    <w:rsid w:val="00AD55A8"/>
    <w:rsid w:val="00AD5CA4"/>
    <w:rsid w:val="00AD5CCC"/>
    <w:rsid w:val="00AD5EB5"/>
    <w:rsid w:val="00AD6A91"/>
    <w:rsid w:val="00AD6B02"/>
    <w:rsid w:val="00AD7214"/>
    <w:rsid w:val="00AE04DB"/>
    <w:rsid w:val="00AE0907"/>
    <w:rsid w:val="00AE1066"/>
    <w:rsid w:val="00AE14DD"/>
    <w:rsid w:val="00AE289A"/>
    <w:rsid w:val="00AE2FA5"/>
    <w:rsid w:val="00AE3A4F"/>
    <w:rsid w:val="00AE3E30"/>
    <w:rsid w:val="00AE447B"/>
    <w:rsid w:val="00AE4518"/>
    <w:rsid w:val="00AE5D7F"/>
    <w:rsid w:val="00AE6B65"/>
    <w:rsid w:val="00AE79F0"/>
    <w:rsid w:val="00AF07B0"/>
    <w:rsid w:val="00AF109C"/>
    <w:rsid w:val="00AF130E"/>
    <w:rsid w:val="00AF14CE"/>
    <w:rsid w:val="00AF1752"/>
    <w:rsid w:val="00AF42FC"/>
    <w:rsid w:val="00AF4AC5"/>
    <w:rsid w:val="00AF4C2C"/>
    <w:rsid w:val="00AF597D"/>
    <w:rsid w:val="00AF5FD2"/>
    <w:rsid w:val="00AF6EC1"/>
    <w:rsid w:val="00AF784D"/>
    <w:rsid w:val="00AF7CE9"/>
    <w:rsid w:val="00B00331"/>
    <w:rsid w:val="00B008CC"/>
    <w:rsid w:val="00B014A1"/>
    <w:rsid w:val="00B01A80"/>
    <w:rsid w:val="00B02F9C"/>
    <w:rsid w:val="00B043B8"/>
    <w:rsid w:val="00B046AF"/>
    <w:rsid w:val="00B05028"/>
    <w:rsid w:val="00B052B4"/>
    <w:rsid w:val="00B06036"/>
    <w:rsid w:val="00B061B4"/>
    <w:rsid w:val="00B07C27"/>
    <w:rsid w:val="00B07DCF"/>
    <w:rsid w:val="00B07FB2"/>
    <w:rsid w:val="00B10017"/>
    <w:rsid w:val="00B1004A"/>
    <w:rsid w:val="00B101CE"/>
    <w:rsid w:val="00B109D0"/>
    <w:rsid w:val="00B10B25"/>
    <w:rsid w:val="00B10DE1"/>
    <w:rsid w:val="00B10FF8"/>
    <w:rsid w:val="00B11E02"/>
    <w:rsid w:val="00B12C50"/>
    <w:rsid w:val="00B12F0D"/>
    <w:rsid w:val="00B13A85"/>
    <w:rsid w:val="00B13BC7"/>
    <w:rsid w:val="00B13CD4"/>
    <w:rsid w:val="00B153D8"/>
    <w:rsid w:val="00B154DE"/>
    <w:rsid w:val="00B15814"/>
    <w:rsid w:val="00B15901"/>
    <w:rsid w:val="00B1591D"/>
    <w:rsid w:val="00B15AA4"/>
    <w:rsid w:val="00B17514"/>
    <w:rsid w:val="00B17B14"/>
    <w:rsid w:val="00B203C4"/>
    <w:rsid w:val="00B20643"/>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6784"/>
    <w:rsid w:val="00B271F2"/>
    <w:rsid w:val="00B31884"/>
    <w:rsid w:val="00B31D19"/>
    <w:rsid w:val="00B32AB3"/>
    <w:rsid w:val="00B32DAE"/>
    <w:rsid w:val="00B32F23"/>
    <w:rsid w:val="00B334AC"/>
    <w:rsid w:val="00B3351C"/>
    <w:rsid w:val="00B33825"/>
    <w:rsid w:val="00B34BB2"/>
    <w:rsid w:val="00B34E7C"/>
    <w:rsid w:val="00B35AF6"/>
    <w:rsid w:val="00B36228"/>
    <w:rsid w:val="00B366A3"/>
    <w:rsid w:val="00B368EA"/>
    <w:rsid w:val="00B37EEF"/>
    <w:rsid w:val="00B418AD"/>
    <w:rsid w:val="00B41C70"/>
    <w:rsid w:val="00B42F1A"/>
    <w:rsid w:val="00B43790"/>
    <w:rsid w:val="00B443D9"/>
    <w:rsid w:val="00B44531"/>
    <w:rsid w:val="00B449AC"/>
    <w:rsid w:val="00B45120"/>
    <w:rsid w:val="00B46521"/>
    <w:rsid w:val="00B46587"/>
    <w:rsid w:val="00B47AD2"/>
    <w:rsid w:val="00B47CF7"/>
    <w:rsid w:val="00B50686"/>
    <w:rsid w:val="00B5071D"/>
    <w:rsid w:val="00B50C50"/>
    <w:rsid w:val="00B50FCB"/>
    <w:rsid w:val="00B5134D"/>
    <w:rsid w:val="00B513C0"/>
    <w:rsid w:val="00B53708"/>
    <w:rsid w:val="00B53DCB"/>
    <w:rsid w:val="00B5428F"/>
    <w:rsid w:val="00B54370"/>
    <w:rsid w:val="00B54DEA"/>
    <w:rsid w:val="00B55185"/>
    <w:rsid w:val="00B55C03"/>
    <w:rsid w:val="00B55F0B"/>
    <w:rsid w:val="00B56A70"/>
    <w:rsid w:val="00B56BD2"/>
    <w:rsid w:val="00B604CE"/>
    <w:rsid w:val="00B60638"/>
    <w:rsid w:val="00B606F8"/>
    <w:rsid w:val="00B61923"/>
    <w:rsid w:val="00B621D6"/>
    <w:rsid w:val="00B625E5"/>
    <w:rsid w:val="00B63AF2"/>
    <w:rsid w:val="00B63B4E"/>
    <w:rsid w:val="00B64A8C"/>
    <w:rsid w:val="00B65747"/>
    <w:rsid w:val="00B65D6F"/>
    <w:rsid w:val="00B65FAD"/>
    <w:rsid w:val="00B66063"/>
    <w:rsid w:val="00B66174"/>
    <w:rsid w:val="00B678B4"/>
    <w:rsid w:val="00B67B37"/>
    <w:rsid w:val="00B67C23"/>
    <w:rsid w:val="00B7079B"/>
    <w:rsid w:val="00B70DC7"/>
    <w:rsid w:val="00B721A4"/>
    <w:rsid w:val="00B7254E"/>
    <w:rsid w:val="00B72B5B"/>
    <w:rsid w:val="00B72EFF"/>
    <w:rsid w:val="00B7354F"/>
    <w:rsid w:val="00B74A92"/>
    <w:rsid w:val="00B750C2"/>
    <w:rsid w:val="00B756CB"/>
    <w:rsid w:val="00B75735"/>
    <w:rsid w:val="00B759F3"/>
    <w:rsid w:val="00B75D07"/>
    <w:rsid w:val="00B76D11"/>
    <w:rsid w:val="00B77142"/>
    <w:rsid w:val="00B80879"/>
    <w:rsid w:val="00B80A2C"/>
    <w:rsid w:val="00B80D3B"/>
    <w:rsid w:val="00B8135C"/>
    <w:rsid w:val="00B814BB"/>
    <w:rsid w:val="00B81730"/>
    <w:rsid w:val="00B81F60"/>
    <w:rsid w:val="00B82123"/>
    <w:rsid w:val="00B823D4"/>
    <w:rsid w:val="00B82A9C"/>
    <w:rsid w:val="00B8314A"/>
    <w:rsid w:val="00B841AC"/>
    <w:rsid w:val="00B85873"/>
    <w:rsid w:val="00B85E95"/>
    <w:rsid w:val="00B86379"/>
    <w:rsid w:val="00B865B0"/>
    <w:rsid w:val="00B865DC"/>
    <w:rsid w:val="00B870E8"/>
    <w:rsid w:val="00B875E3"/>
    <w:rsid w:val="00B87C29"/>
    <w:rsid w:val="00B90780"/>
    <w:rsid w:val="00B90968"/>
    <w:rsid w:val="00B91367"/>
    <w:rsid w:val="00B91BC2"/>
    <w:rsid w:val="00B9240D"/>
    <w:rsid w:val="00B93CC5"/>
    <w:rsid w:val="00B94173"/>
    <w:rsid w:val="00B94960"/>
    <w:rsid w:val="00B95DDF"/>
    <w:rsid w:val="00B95EAF"/>
    <w:rsid w:val="00B96F6E"/>
    <w:rsid w:val="00B97822"/>
    <w:rsid w:val="00BA22A8"/>
    <w:rsid w:val="00BA309F"/>
    <w:rsid w:val="00BA3E48"/>
    <w:rsid w:val="00BA4905"/>
    <w:rsid w:val="00BA4BD3"/>
    <w:rsid w:val="00BA6E49"/>
    <w:rsid w:val="00BA6F45"/>
    <w:rsid w:val="00BA71D4"/>
    <w:rsid w:val="00BB0187"/>
    <w:rsid w:val="00BB0E56"/>
    <w:rsid w:val="00BB1EB3"/>
    <w:rsid w:val="00BB2678"/>
    <w:rsid w:val="00BB2B03"/>
    <w:rsid w:val="00BB3077"/>
    <w:rsid w:val="00BB33A8"/>
    <w:rsid w:val="00BB3927"/>
    <w:rsid w:val="00BB3D8C"/>
    <w:rsid w:val="00BB4612"/>
    <w:rsid w:val="00BB4B39"/>
    <w:rsid w:val="00BB53AF"/>
    <w:rsid w:val="00BB5883"/>
    <w:rsid w:val="00BB5C26"/>
    <w:rsid w:val="00BB6A40"/>
    <w:rsid w:val="00BC013A"/>
    <w:rsid w:val="00BC0863"/>
    <w:rsid w:val="00BC162A"/>
    <w:rsid w:val="00BC2343"/>
    <w:rsid w:val="00BC32B7"/>
    <w:rsid w:val="00BC5824"/>
    <w:rsid w:val="00BC702F"/>
    <w:rsid w:val="00BD0ECF"/>
    <w:rsid w:val="00BD2220"/>
    <w:rsid w:val="00BD30C8"/>
    <w:rsid w:val="00BD38F4"/>
    <w:rsid w:val="00BD3EB4"/>
    <w:rsid w:val="00BD4BE8"/>
    <w:rsid w:val="00BD4C5B"/>
    <w:rsid w:val="00BD5359"/>
    <w:rsid w:val="00BD5C65"/>
    <w:rsid w:val="00BD5EFA"/>
    <w:rsid w:val="00BD7BCC"/>
    <w:rsid w:val="00BE0717"/>
    <w:rsid w:val="00BE16E9"/>
    <w:rsid w:val="00BE19B0"/>
    <w:rsid w:val="00BE2730"/>
    <w:rsid w:val="00BE2A17"/>
    <w:rsid w:val="00BE31BE"/>
    <w:rsid w:val="00BE38C3"/>
    <w:rsid w:val="00BE3A1D"/>
    <w:rsid w:val="00BE3B92"/>
    <w:rsid w:val="00BE4167"/>
    <w:rsid w:val="00BE487E"/>
    <w:rsid w:val="00BE6018"/>
    <w:rsid w:val="00BE7086"/>
    <w:rsid w:val="00BE7278"/>
    <w:rsid w:val="00BF1168"/>
    <w:rsid w:val="00BF1F57"/>
    <w:rsid w:val="00BF20FD"/>
    <w:rsid w:val="00BF2239"/>
    <w:rsid w:val="00BF22C6"/>
    <w:rsid w:val="00BF2CD7"/>
    <w:rsid w:val="00BF34C2"/>
    <w:rsid w:val="00BF3804"/>
    <w:rsid w:val="00BF3B4E"/>
    <w:rsid w:val="00BF4086"/>
    <w:rsid w:val="00BF426C"/>
    <w:rsid w:val="00BF4594"/>
    <w:rsid w:val="00BF47EE"/>
    <w:rsid w:val="00BF58D0"/>
    <w:rsid w:val="00BF6027"/>
    <w:rsid w:val="00BF60A0"/>
    <w:rsid w:val="00BF6702"/>
    <w:rsid w:val="00BF7952"/>
    <w:rsid w:val="00BF7D6A"/>
    <w:rsid w:val="00C0021D"/>
    <w:rsid w:val="00C00300"/>
    <w:rsid w:val="00C00A6C"/>
    <w:rsid w:val="00C00B8B"/>
    <w:rsid w:val="00C013E1"/>
    <w:rsid w:val="00C01486"/>
    <w:rsid w:val="00C01611"/>
    <w:rsid w:val="00C01C60"/>
    <w:rsid w:val="00C02BDB"/>
    <w:rsid w:val="00C02D59"/>
    <w:rsid w:val="00C02FE3"/>
    <w:rsid w:val="00C030B6"/>
    <w:rsid w:val="00C03284"/>
    <w:rsid w:val="00C03B3A"/>
    <w:rsid w:val="00C03CD4"/>
    <w:rsid w:val="00C04694"/>
    <w:rsid w:val="00C050C4"/>
    <w:rsid w:val="00C050D7"/>
    <w:rsid w:val="00C05B5F"/>
    <w:rsid w:val="00C071A4"/>
    <w:rsid w:val="00C07622"/>
    <w:rsid w:val="00C07FE8"/>
    <w:rsid w:val="00C10086"/>
    <w:rsid w:val="00C104CC"/>
    <w:rsid w:val="00C106B8"/>
    <w:rsid w:val="00C11521"/>
    <w:rsid w:val="00C14099"/>
    <w:rsid w:val="00C14195"/>
    <w:rsid w:val="00C142AD"/>
    <w:rsid w:val="00C142C1"/>
    <w:rsid w:val="00C14A30"/>
    <w:rsid w:val="00C152FE"/>
    <w:rsid w:val="00C15D1B"/>
    <w:rsid w:val="00C16739"/>
    <w:rsid w:val="00C168DD"/>
    <w:rsid w:val="00C176CC"/>
    <w:rsid w:val="00C21031"/>
    <w:rsid w:val="00C211ED"/>
    <w:rsid w:val="00C221B9"/>
    <w:rsid w:val="00C225EA"/>
    <w:rsid w:val="00C22CCE"/>
    <w:rsid w:val="00C232BC"/>
    <w:rsid w:val="00C23BA2"/>
    <w:rsid w:val="00C2485F"/>
    <w:rsid w:val="00C248B1"/>
    <w:rsid w:val="00C24B63"/>
    <w:rsid w:val="00C262A0"/>
    <w:rsid w:val="00C26A4E"/>
    <w:rsid w:val="00C27082"/>
    <w:rsid w:val="00C27387"/>
    <w:rsid w:val="00C31195"/>
    <w:rsid w:val="00C31774"/>
    <w:rsid w:val="00C3180E"/>
    <w:rsid w:val="00C32AF2"/>
    <w:rsid w:val="00C33051"/>
    <w:rsid w:val="00C33204"/>
    <w:rsid w:val="00C338EB"/>
    <w:rsid w:val="00C33C34"/>
    <w:rsid w:val="00C34389"/>
    <w:rsid w:val="00C344C6"/>
    <w:rsid w:val="00C3465D"/>
    <w:rsid w:val="00C347D5"/>
    <w:rsid w:val="00C357AF"/>
    <w:rsid w:val="00C371C9"/>
    <w:rsid w:val="00C37434"/>
    <w:rsid w:val="00C379E9"/>
    <w:rsid w:val="00C403CD"/>
    <w:rsid w:val="00C42041"/>
    <w:rsid w:val="00C43934"/>
    <w:rsid w:val="00C439FB"/>
    <w:rsid w:val="00C43AA8"/>
    <w:rsid w:val="00C43F23"/>
    <w:rsid w:val="00C441A4"/>
    <w:rsid w:val="00C463C9"/>
    <w:rsid w:val="00C46435"/>
    <w:rsid w:val="00C46A0B"/>
    <w:rsid w:val="00C47648"/>
    <w:rsid w:val="00C47852"/>
    <w:rsid w:val="00C47C29"/>
    <w:rsid w:val="00C50011"/>
    <w:rsid w:val="00C5254B"/>
    <w:rsid w:val="00C55D39"/>
    <w:rsid w:val="00C55FBF"/>
    <w:rsid w:val="00C56A26"/>
    <w:rsid w:val="00C57E68"/>
    <w:rsid w:val="00C601C9"/>
    <w:rsid w:val="00C61B3C"/>
    <w:rsid w:val="00C623C6"/>
    <w:rsid w:val="00C63094"/>
    <w:rsid w:val="00C631D3"/>
    <w:rsid w:val="00C645E6"/>
    <w:rsid w:val="00C64813"/>
    <w:rsid w:val="00C64D82"/>
    <w:rsid w:val="00C64FBC"/>
    <w:rsid w:val="00C656F4"/>
    <w:rsid w:val="00C65A83"/>
    <w:rsid w:val="00C66A00"/>
    <w:rsid w:val="00C66CBE"/>
    <w:rsid w:val="00C67118"/>
    <w:rsid w:val="00C67276"/>
    <w:rsid w:val="00C672E9"/>
    <w:rsid w:val="00C67770"/>
    <w:rsid w:val="00C67DDD"/>
    <w:rsid w:val="00C70139"/>
    <w:rsid w:val="00C7191D"/>
    <w:rsid w:val="00C72C6F"/>
    <w:rsid w:val="00C73820"/>
    <w:rsid w:val="00C7439B"/>
    <w:rsid w:val="00C74453"/>
    <w:rsid w:val="00C7458A"/>
    <w:rsid w:val="00C7473A"/>
    <w:rsid w:val="00C74C08"/>
    <w:rsid w:val="00C75AB0"/>
    <w:rsid w:val="00C76166"/>
    <w:rsid w:val="00C76B7B"/>
    <w:rsid w:val="00C76BBD"/>
    <w:rsid w:val="00C76DE2"/>
    <w:rsid w:val="00C7717B"/>
    <w:rsid w:val="00C772BA"/>
    <w:rsid w:val="00C802D1"/>
    <w:rsid w:val="00C8036C"/>
    <w:rsid w:val="00C805AB"/>
    <w:rsid w:val="00C80CD8"/>
    <w:rsid w:val="00C80F23"/>
    <w:rsid w:val="00C81151"/>
    <w:rsid w:val="00C82CC6"/>
    <w:rsid w:val="00C839CB"/>
    <w:rsid w:val="00C84593"/>
    <w:rsid w:val="00C850A3"/>
    <w:rsid w:val="00C85C32"/>
    <w:rsid w:val="00C85F45"/>
    <w:rsid w:val="00C86197"/>
    <w:rsid w:val="00C8623D"/>
    <w:rsid w:val="00C86C8C"/>
    <w:rsid w:val="00C87568"/>
    <w:rsid w:val="00C87FD0"/>
    <w:rsid w:val="00C90DB6"/>
    <w:rsid w:val="00C92603"/>
    <w:rsid w:val="00C92652"/>
    <w:rsid w:val="00C928B9"/>
    <w:rsid w:val="00C92B7F"/>
    <w:rsid w:val="00C92E31"/>
    <w:rsid w:val="00C9394F"/>
    <w:rsid w:val="00C93B1A"/>
    <w:rsid w:val="00C9444E"/>
    <w:rsid w:val="00C96AB2"/>
    <w:rsid w:val="00C96F5F"/>
    <w:rsid w:val="00C97055"/>
    <w:rsid w:val="00CA165C"/>
    <w:rsid w:val="00CA194C"/>
    <w:rsid w:val="00CA273C"/>
    <w:rsid w:val="00CA2B4F"/>
    <w:rsid w:val="00CA305B"/>
    <w:rsid w:val="00CA30C3"/>
    <w:rsid w:val="00CA3CD8"/>
    <w:rsid w:val="00CA5927"/>
    <w:rsid w:val="00CA635E"/>
    <w:rsid w:val="00CA6BB0"/>
    <w:rsid w:val="00CA70CE"/>
    <w:rsid w:val="00CA79EC"/>
    <w:rsid w:val="00CB002C"/>
    <w:rsid w:val="00CB059E"/>
    <w:rsid w:val="00CB1E4B"/>
    <w:rsid w:val="00CB21C1"/>
    <w:rsid w:val="00CB259F"/>
    <w:rsid w:val="00CB2F88"/>
    <w:rsid w:val="00CB3137"/>
    <w:rsid w:val="00CB39C2"/>
    <w:rsid w:val="00CB3DAC"/>
    <w:rsid w:val="00CB3FF8"/>
    <w:rsid w:val="00CB4105"/>
    <w:rsid w:val="00CB44E4"/>
    <w:rsid w:val="00CB4C8C"/>
    <w:rsid w:val="00CB4E90"/>
    <w:rsid w:val="00CB5651"/>
    <w:rsid w:val="00CB5850"/>
    <w:rsid w:val="00CB5C99"/>
    <w:rsid w:val="00CB60DE"/>
    <w:rsid w:val="00CB633B"/>
    <w:rsid w:val="00CB6782"/>
    <w:rsid w:val="00CB6E3E"/>
    <w:rsid w:val="00CC080A"/>
    <w:rsid w:val="00CC0D0F"/>
    <w:rsid w:val="00CC1275"/>
    <w:rsid w:val="00CC12EE"/>
    <w:rsid w:val="00CC3767"/>
    <w:rsid w:val="00CC42B1"/>
    <w:rsid w:val="00CC4BF1"/>
    <w:rsid w:val="00CC5100"/>
    <w:rsid w:val="00CC5767"/>
    <w:rsid w:val="00CC5D2F"/>
    <w:rsid w:val="00CC68CC"/>
    <w:rsid w:val="00CC701E"/>
    <w:rsid w:val="00CC7735"/>
    <w:rsid w:val="00CD0310"/>
    <w:rsid w:val="00CD0DFB"/>
    <w:rsid w:val="00CD2560"/>
    <w:rsid w:val="00CD2E48"/>
    <w:rsid w:val="00CD4826"/>
    <w:rsid w:val="00CD4E19"/>
    <w:rsid w:val="00CD6219"/>
    <w:rsid w:val="00CD700F"/>
    <w:rsid w:val="00CD7319"/>
    <w:rsid w:val="00CD7706"/>
    <w:rsid w:val="00CE0837"/>
    <w:rsid w:val="00CE148E"/>
    <w:rsid w:val="00CE208D"/>
    <w:rsid w:val="00CE2453"/>
    <w:rsid w:val="00CE280C"/>
    <w:rsid w:val="00CE32C9"/>
    <w:rsid w:val="00CE356D"/>
    <w:rsid w:val="00CE3FA4"/>
    <w:rsid w:val="00CE44F8"/>
    <w:rsid w:val="00CE5277"/>
    <w:rsid w:val="00CE5A63"/>
    <w:rsid w:val="00CE5B4D"/>
    <w:rsid w:val="00CE5D4D"/>
    <w:rsid w:val="00CE6075"/>
    <w:rsid w:val="00CE6358"/>
    <w:rsid w:val="00CE6686"/>
    <w:rsid w:val="00CE6E97"/>
    <w:rsid w:val="00CE77DD"/>
    <w:rsid w:val="00CE7868"/>
    <w:rsid w:val="00CE796C"/>
    <w:rsid w:val="00CF0C7E"/>
    <w:rsid w:val="00CF1B70"/>
    <w:rsid w:val="00CF1DD1"/>
    <w:rsid w:val="00CF2161"/>
    <w:rsid w:val="00CF2307"/>
    <w:rsid w:val="00CF26AE"/>
    <w:rsid w:val="00CF2D41"/>
    <w:rsid w:val="00CF2D54"/>
    <w:rsid w:val="00CF311F"/>
    <w:rsid w:val="00CF441F"/>
    <w:rsid w:val="00CF5047"/>
    <w:rsid w:val="00CF512F"/>
    <w:rsid w:val="00CF55FB"/>
    <w:rsid w:val="00CF5616"/>
    <w:rsid w:val="00CF6579"/>
    <w:rsid w:val="00D009DC"/>
    <w:rsid w:val="00D01344"/>
    <w:rsid w:val="00D01B90"/>
    <w:rsid w:val="00D02224"/>
    <w:rsid w:val="00D024CD"/>
    <w:rsid w:val="00D03082"/>
    <w:rsid w:val="00D0328F"/>
    <w:rsid w:val="00D034DA"/>
    <w:rsid w:val="00D03538"/>
    <w:rsid w:val="00D03D28"/>
    <w:rsid w:val="00D0421D"/>
    <w:rsid w:val="00D046FD"/>
    <w:rsid w:val="00D047F7"/>
    <w:rsid w:val="00D049B8"/>
    <w:rsid w:val="00D04C8A"/>
    <w:rsid w:val="00D0515B"/>
    <w:rsid w:val="00D0516C"/>
    <w:rsid w:val="00D05B56"/>
    <w:rsid w:val="00D05C2F"/>
    <w:rsid w:val="00D05EE7"/>
    <w:rsid w:val="00D068D0"/>
    <w:rsid w:val="00D06FE0"/>
    <w:rsid w:val="00D07307"/>
    <w:rsid w:val="00D076A9"/>
    <w:rsid w:val="00D07754"/>
    <w:rsid w:val="00D078D1"/>
    <w:rsid w:val="00D11C5B"/>
    <w:rsid w:val="00D12453"/>
    <w:rsid w:val="00D1293B"/>
    <w:rsid w:val="00D129A8"/>
    <w:rsid w:val="00D12FB9"/>
    <w:rsid w:val="00D13184"/>
    <w:rsid w:val="00D135F2"/>
    <w:rsid w:val="00D13D00"/>
    <w:rsid w:val="00D147C0"/>
    <w:rsid w:val="00D15696"/>
    <w:rsid w:val="00D15C51"/>
    <w:rsid w:val="00D16A42"/>
    <w:rsid w:val="00D16C68"/>
    <w:rsid w:val="00D16DCA"/>
    <w:rsid w:val="00D17FA4"/>
    <w:rsid w:val="00D200BD"/>
    <w:rsid w:val="00D201AA"/>
    <w:rsid w:val="00D204A7"/>
    <w:rsid w:val="00D20AA5"/>
    <w:rsid w:val="00D20C58"/>
    <w:rsid w:val="00D22399"/>
    <w:rsid w:val="00D26318"/>
    <w:rsid w:val="00D2662C"/>
    <w:rsid w:val="00D27FA3"/>
    <w:rsid w:val="00D3176C"/>
    <w:rsid w:val="00D31B3F"/>
    <w:rsid w:val="00D31DDC"/>
    <w:rsid w:val="00D31F31"/>
    <w:rsid w:val="00D33427"/>
    <w:rsid w:val="00D33751"/>
    <w:rsid w:val="00D35D4A"/>
    <w:rsid w:val="00D36F6E"/>
    <w:rsid w:val="00D372B0"/>
    <w:rsid w:val="00D37343"/>
    <w:rsid w:val="00D37E75"/>
    <w:rsid w:val="00D41C8E"/>
    <w:rsid w:val="00D4205E"/>
    <w:rsid w:val="00D4235C"/>
    <w:rsid w:val="00D43DDC"/>
    <w:rsid w:val="00D4421A"/>
    <w:rsid w:val="00D47399"/>
    <w:rsid w:val="00D47BB2"/>
    <w:rsid w:val="00D47D04"/>
    <w:rsid w:val="00D504B9"/>
    <w:rsid w:val="00D5056A"/>
    <w:rsid w:val="00D50DCD"/>
    <w:rsid w:val="00D510A0"/>
    <w:rsid w:val="00D522CB"/>
    <w:rsid w:val="00D527EE"/>
    <w:rsid w:val="00D529C4"/>
    <w:rsid w:val="00D53929"/>
    <w:rsid w:val="00D539D0"/>
    <w:rsid w:val="00D540DC"/>
    <w:rsid w:val="00D5420D"/>
    <w:rsid w:val="00D5487B"/>
    <w:rsid w:val="00D54C0F"/>
    <w:rsid w:val="00D55345"/>
    <w:rsid w:val="00D55616"/>
    <w:rsid w:val="00D5574C"/>
    <w:rsid w:val="00D55DAC"/>
    <w:rsid w:val="00D577E1"/>
    <w:rsid w:val="00D6153F"/>
    <w:rsid w:val="00D61982"/>
    <w:rsid w:val="00D61EA9"/>
    <w:rsid w:val="00D61EFF"/>
    <w:rsid w:val="00D62655"/>
    <w:rsid w:val="00D6267A"/>
    <w:rsid w:val="00D62998"/>
    <w:rsid w:val="00D631C2"/>
    <w:rsid w:val="00D647DE"/>
    <w:rsid w:val="00D6501F"/>
    <w:rsid w:val="00D65347"/>
    <w:rsid w:val="00D665F7"/>
    <w:rsid w:val="00D67062"/>
    <w:rsid w:val="00D67D12"/>
    <w:rsid w:val="00D701D7"/>
    <w:rsid w:val="00D705FF"/>
    <w:rsid w:val="00D70B0C"/>
    <w:rsid w:val="00D7145C"/>
    <w:rsid w:val="00D744BC"/>
    <w:rsid w:val="00D7585A"/>
    <w:rsid w:val="00D77C53"/>
    <w:rsid w:val="00D77E96"/>
    <w:rsid w:val="00D80618"/>
    <w:rsid w:val="00D807DF"/>
    <w:rsid w:val="00D81DA0"/>
    <w:rsid w:val="00D82339"/>
    <w:rsid w:val="00D82494"/>
    <w:rsid w:val="00D82FF2"/>
    <w:rsid w:val="00D83774"/>
    <w:rsid w:val="00D84A4B"/>
    <w:rsid w:val="00D85976"/>
    <w:rsid w:val="00D878E1"/>
    <w:rsid w:val="00D90A81"/>
    <w:rsid w:val="00D90B7D"/>
    <w:rsid w:val="00D90DCE"/>
    <w:rsid w:val="00D91258"/>
    <w:rsid w:val="00D92168"/>
    <w:rsid w:val="00D92281"/>
    <w:rsid w:val="00D9231C"/>
    <w:rsid w:val="00D92A5E"/>
    <w:rsid w:val="00D935BD"/>
    <w:rsid w:val="00D940B5"/>
    <w:rsid w:val="00D953F0"/>
    <w:rsid w:val="00D9582D"/>
    <w:rsid w:val="00D95CB0"/>
    <w:rsid w:val="00D960DF"/>
    <w:rsid w:val="00D9654F"/>
    <w:rsid w:val="00D966FE"/>
    <w:rsid w:val="00D968B9"/>
    <w:rsid w:val="00D976E9"/>
    <w:rsid w:val="00D977C0"/>
    <w:rsid w:val="00D97E14"/>
    <w:rsid w:val="00DA00A3"/>
    <w:rsid w:val="00DA0727"/>
    <w:rsid w:val="00DA0C5B"/>
    <w:rsid w:val="00DA13F3"/>
    <w:rsid w:val="00DA2353"/>
    <w:rsid w:val="00DA2DE3"/>
    <w:rsid w:val="00DA3633"/>
    <w:rsid w:val="00DA3D19"/>
    <w:rsid w:val="00DA400B"/>
    <w:rsid w:val="00DA442F"/>
    <w:rsid w:val="00DA6443"/>
    <w:rsid w:val="00DA6B5E"/>
    <w:rsid w:val="00DA7146"/>
    <w:rsid w:val="00DA716A"/>
    <w:rsid w:val="00DA7B82"/>
    <w:rsid w:val="00DB1F4F"/>
    <w:rsid w:val="00DB2CD0"/>
    <w:rsid w:val="00DB354F"/>
    <w:rsid w:val="00DB37EE"/>
    <w:rsid w:val="00DB401F"/>
    <w:rsid w:val="00DB4450"/>
    <w:rsid w:val="00DB4EE7"/>
    <w:rsid w:val="00DB521D"/>
    <w:rsid w:val="00DB58B9"/>
    <w:rsid w:val="00DB5971"/>
    <w:rsid w:val="00DB5D51"/>
    <w:rsid w:val="00DB5F53"/>
    <w:rsid w:val="00DB6705"/>
    <w:rsid w:val="00DB6804"/>
    <w:rsid w:val="00DB6B6A"/>
    <w:rsid w:val="00DB6C1C"/>
    <w:rsid w:val="00DB7B69"/>
    <w:rsid w:val="00DC0040"/>
    <w:rsid w:val="00DC0A2F"/>
    <w:rsid w:val="00DC0DBE"/>
    <w:rsid w:val="00DC1D86"/>
    <w:rsid w:val="00DC234A"/>
    <w:rsid w:val="00DC41E4"/>
    <w:rsid w:val="00DC496E"/>
    <w:rsid w:val="00DC5116"/>
    <w:rsid w:val="00DC7C77"/>
    <w:rsid w:val="00DC7FD5"/>
    <w:rsid w:val="00DD02FF"/>
    <w:rsid w:val="00DD0581"/>
    <w:rsid w:val="00DD1362"/>
    <w:rsid w:val="00DD22E2"/>
    <w:rsid w:val="00DD24F9"/>
    <w:rsid w:val="00DD26EC"/>
    <w:rsid w:val="00DD2DFB"/>
    <w:rsid w:val="00DD3604"/>
    <w:rsid w:val="00DD3E93"/>
    <w:rsid w:val="00DD3F4D"/>
    <w:rsid w:val="00DD40CB"/>
    <w:rsid w:val="00DD46BC"/>
    <w:rsid w:val="00DD6166"/>
    <w:rsid w:val="00DD6F2E"/>
    <w:rsid w:val="00DD72E1"/>
    <w:rsid w:val="00DD7A65"/>
    <w:rsid w:val="00DD7EA2"/>
    <w:rsid w:val="00DE00F2"/>
    <w:rsid w:val="00DE117F"/>
    <w:rsid w:val="00DE1F4D"/>
    <w:rsid w:val="00DE2C4B"/>
    <w:rsid w:val="00DE2D17"/>
    <w:rsid w:val="00DE2F5F"/>
    <w:rsid w:val="00DE353C"/>
    <w:rsid w:val="00DE3783"/>
    <w:rsid w:val="00DE401C"/>
    <w:rsid w:val="00DE4222"/>
    <w:rsid w:val="00DE6E2F"/>
    <w:rsid w:val="00DE6F47"/>
    <w:rsid w:val="00DE7D13"/>
    <w:rsid w:val="00DF007B"/>
    <w:rsid w:val="00DF0448"/>
    <w:rsid w:val="00DF1EAE"/>
    <w:rsid w:val="00DF2312"/>
    <w:rsid w:val="00DF26ED"/>
    <w:rsid w:val="00DF380E"/>
    <w:rsid w:val="00DF3816"/>
    <w:rsid w:val="00DF3818"/>
    <w:rsid w:val="00DF3F94"/>
    <w:rsid w:val="00DF4369"/>
    <w:rsid w:val="00DF4431"/>
    <w:rsid w:val="00DF57EF"/>
    <w:rsid w:val="00DF5970"/>
    <w:rsid w:val="00DF5B14"/>
    <w:rsid w:val="00DF617A"/>
    <w:rsid w:val="00DF63FA"/>
    <w:rsid w:val="00DF66E2"/>
    <w:rsid w:val="00E001FD"/>
    <w:rsid w:val="00E00A1C"/>
    <w:rsid w:val="00E00D60"/>
    <w:rsid w:val="00E00F8E"/>
    <w:rsid w:val="00E012CC"/>
    <w:rsid w:val="00E0147A"/>
    <w:rsid w:val="00E0220A"/>
    <w:rsid w:val="00E0220E"/>
    <w:rsid w:val="00E02961"/>
    <w:rsid w:val="00E02A1E"/>
    <w:rsid w:val="00E02B71"/>
    <w:rsid w:val="00E02DEB"/>
    <w:rsid w:val="00E03999"/>
    <w:rsid w:val="00E0399E"/>
    <w:rsid w:val="00E042A1"/>
    <w:rsid w:val="00E05CF4"/>
    <w:rsid w:val="00E05E82"/>
    <w:rsid w:val="00E06DC1"/>
    <w:rsid w:val="00E07425"/>
    <w:rsid w:val="00E1043E"/>
    <w:rsid w:val="00E104FA"/>
    <w:rsid w:val="00E1082A"/>
    <w:rsid w:val="00E10956"/>
    <w:rsid w:val="00E110B5"/>
    <w:rsid w:val="00E11166"/>
    <w:rsid w:val="00E12818"/>
    <w:rsid w:val="00E12D39"/>
    <w:rsid w:val="00E13182"/>
    <w:rsid w:val="00E13258"/>
    <w:rsid w:val="00E14305"/>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65A7"/>
    <w:rsid w:val="00E267FF"/>
    <w:rsid w:val="00E27123"/>
    <w:rsid w:val="00E27B80"/>
    <w:rsid w:val="00E30EDF"/>
    <w:rsid w:val="00E31ACD"/>
    <w:rsid w:val="00E31B43"/>
    <w:rsid w:val="00E31FBA"/>
    <w:rsid w:val="00E3206A"/>
    <w:rsid w:val="00E33513"/>
    <w:rsid w:val="00E33A4F"/>
    <w:rsid w:val="00E33B50"/>
    <w:rsid w:val="00E33D76"/>
    <w:rsid w:val="00E33F3E"/>
    <w:rsid w:val="00E341E5"/>
    <w:rsid w:val="00E34315"/>
    <w:rsid w:val="00E34347"/>
    <w:rsid w:val="00E34F7C"/>
    <w:rsid w:val="00E35FBC"/>
    <w:rsid w:val="00E36AAE"/>
    <w:rsid w:val="00E37198"/>
    <w:rsid w:val="00E3774C"/>
    <w:rsid w:val="00E41313"/>
    <w:rsid w:val="00E41773"/>
    <w:rsid w:val="00E41ACD"/>
    <w:rsid w:val="00E42FE6"/>
    <w:rsid w:val="00E43327"/>
    <w:rsid w:val="00E44370"/>
    <w:rsid w:val="00E44D49"/>
    <w:rsid w:val="00E45E8E"/>
    <w:rsid w:val="00E460B6"/>
    <w:rsid w:val="00E46BD2"/>
    <w:rsid w:val="00E473D4"/>
    <w:rsid w:val="00E474CF"/>
    <w:rsid w:val="00E477BA"/>
    <w:rsid w:val="00E513F6"/>
    <w:rsid w:val="00E51EC6"/>
    <w:rsid w:val="00E52B4E"/>
    <w:rsid w:val="00E52F3B"/>
    <w:rsid w:val="00E52F80"/>
    <w:rsid w:val="00E53D94"/>
    <w:rsid w:val="00E53DEA"/>
    <w:rsid w:val="00E5424B"/>
    <w:rsid w:val="00E544BA"/>
    <w:rsid w:val="00E55123"/>
    <w:rsid w:val="00E55B64"/>
    <w:rsid w:val="00E5623F"/>
    <w:rsid w:val="00E564F4"/>
    <w:rsid w:val="00E571BC"/>
    <w:rsid w:val="00E57630"/>
    <w:rsid w:val="00E61088"/>
    <w:rsid w:val="00E616DB"/>
    <w:rsid w:val="00E61D5F"/>
    <w:rsid w:val="00E62442"/>
    <w:rsid w:val="00E6250C"/>
    <w:rsid w:val="00E627A4"/>
    <w:rsid w:val="00E630ED"/>
    <w:rsid w:val="00E6437C"/>
    <w:rsid w:val="00E65237"/>
    <w:rsid w:val="00E65691"/>
    <w:rsid w:val="00E66376"/>
    <w:rsid w:val="00E67862"/>
    <w:rsid w:val="00E70068"/>
    <w:rsid w:val="00E70ACF"/>
    <w:rsid w:val="00E70D46"/>
    <w:rsid w:val="00E712A9"/>
    <w:rsid w:val="00E713BC"/>
    <w:rsid w:val="00E72444"/>
    <w:rsid w:val="00E73004"/>
    <w:rsid w:val="00E7410F"/>
    <w:rsid w:val="00E74EC5"/>
    <w:rsid w:val="00E75AD1"/>
    <w:rsid w:val="00E76B86"/>
    <w:rsid w:val="00E809F3"/>
    <w:rsid w:val="00E80C21"/>
    <w:rsid w:val="00E81796"/>
    <w:rsid w:val="00E820BD"/>
    <w:rsid w:val="00E82179"/>
    <w:rsid w:val="00E8227B"/>
    <w:rsid w:val="00E825C0"/>
    <w:rsid w:val="00E8342F"/>
    <w:rsid w:val="00E84210"/>
    <w:rsid w:val="00E844CD"/>
    <w:rsid w:val="00E847A7"/>
    <w:rsid w:val="00E84FE5"/>
    <w:rsid w:val="00E86682"/>
    <w:rsid w:val="00E86E79"/>
    <w:rsid w:val="00E8700A"/>
    <w:rsid w:val="00E879B9"/>
    <w:rsid w:val="00E906B4"/>
    <w:rsid w:val="00E9095B"/>
    <w:rsid w:val="00E90B13"/>
    <w:rsid w:val="00E90D3D"/>
    <w:rsid w:val="00E9145E"/>
    <w:rsid w:val="00E91B24"/>
    <w:rsid w:val="00E926B8"/>
    <w:rsid w:val="00E927BF"/>
    <w:rsid w:val="00E936DA"/>
    <w:rsid w:val="00E9399B"/>
    <w:rsid w:val="00E939A7"/>
    <w:rsid w:val="00E93B63"/>
    <w:rsid w:val="00E93DA2"/>
    <w:rsid w:val="00E94008"/>
    <w:rsid w:val="00E94762"/>
    <w:rsid w:val="00E952E1"/>
    <w:rsid w:val="00E956BA"/>
    <w:rsid w:val="00E96B52"/>
    <w:rsid w:val="00EA0018"/>
    <w:rsid w:val="00EA08BE"/>
    <w:rsid w:val="00EA0A85"/>
    <w:rsid w:val="00EA14B0"/>
    <w:rsid w:val="00EA2244"/>
    <w:rsid w:val="00EA4DDC"/>
    <w:rsid w:val="00EA6FA7"/>
    <w:rsid w:val="00EB067F"/>
    <w:rsid w:val="00EB17BE"/>
    <w:rsid w:val="00EB1A1B"/>
    <w:rsid w:val="00EB1BE2"/>
    <w:rsid w:val="00EB1F02"/>
    <w:rsid w:val="00EB2E64"/>
    <w:rsid w:val="00EB3290"/>
    <w:rsid w:val="00EB359C"/>
    <w:rsid w:val="00EB4483"/>
    <w:rsid w:val="00EB46B8"/>
    <w:rsid w:val="00EB5BC5"/>
    <w:rsid w:val="00EB6097"/>
    <w:rsid w:val="00EB6212"/>
    <w:rsid w:val="00EB6BB5"/>
    <w:rsid w:val="00EB6E30"/>
    <w:rsid w:val="00EB7618"/>
    <w:rsid w:val="00EB7B51"/>
    <w:rsid w:val="00EB7F93"/>
    <w:rsid w:val="00EC034B"/>
    <w:rsid w:val="00EC086C"/>
    <w:rsid w:val="00EC1720"/>
    <w:rsid w:val="00EC2DB7"/>
    <w:rsid w:val="00EC337D"/>
    <w:rsid w:val="00EC3F10"/>
    <w:rsid w:val="00EC42D0"/>
    <w:rsid w:val="00EC638F"/>
    <w:rsid w:val="00EC7927"/>
    <w:rsid w:val="00ED095E"/>
    <w:rsid w:val="00ED1A0B"/>
    <w:rsid w:val="00ED1EF0"/>
    <w:rsid w:val="00ED27DD"/>
    <w:rsid w:val="00ED29FF"/>
    <w:rsid w:val="00ED3706"/>
    <w:rsid w:val="00ED3FF2"/>
    <w:rsid w:val="00ED5162"/>
    <w:rsid w:val="00ED5669"/>
    <w:rsid w:val="00ED66BD"/>
    <w:rsid w:val="00ED697C"/>
    <w:rsid w:val="00EE06CA"/>
    <w:rsid w:val="00EE15E0"/>
    <w:rsid w:val="00EE1CF9"/>
    <w:rsid w:val="00EE2314"/>
    <w:rsid w:val="00EE3F69"/>
    <w:rsid w:val="00EE43AD"/>
    <w:rsid w:val="00EE4874"/>
    <w:rsid w:val="00EE48D6"/>
    <w:rsid w:val="00EE49D3"/>
    <w:rsid w:val="00EE4A6E"/>
    <w:rsid w:val="00EE4BAB"/>
    <w:rsid w:val="00EE62F4"/>
    <w:rsid w:val="00EE7922"/>
    <w:rsid w:val="00EE79A6"/>
    <w:rsid w:val="00EE7EB7"/>
    <w:rsid w:val="00EF11DF"/>
    <w:rsid w:val="00EF130D"/>
    <w:rsid w:val="00EF30E0"/>
    <w:rsid w:val="00EF3D05"/>
    <w:rsid w:val="00EF42CF"/>
    <w:rsid w:val="00EF4AFA"/>
    <w:rsid w:val="00EF5403"/>
    <w:rsid w:val="00EF567D"/>
    <w:rsid w:val="00EF58E4"/>
    <w:rsid w:val="00EF5F11"/>
    <w:rsid w:val="00EF6111"/>
    <w:rsid w:val="00EF62D0"/>
    <w:rsid w:val="00F005A0"/>
    <w:rsid w:val="00F01835"/>
    <w:rsid w:val="00F01DE9"/>
    <w:rsid w:val="00F0229D"/>
    <w:rsid w:val="00F02679"/>
    <w:rsid w:val="00F02B1B"/>
    <w:rsid w:val="00F032BB"/>
    <w:rsid w:val="00F032C8"/>
    <w:rsid w:val="00F03567"/>
    <w:rsid w:val="00F03C8C"/>
    <w:rsid w:val="00F03DD3"/>
    <w:rsid w:val="00F044C6"/>
    <w:rsid w:val="00F04BBE"/>
    <w:rsid w:val="00F051AC"/>
    <w:rsid w:val="00F0646B"/>
    <w:rsid w:val="00F06616"/>
    <w:rsid w:val="00F07485"/>
    <w:rsid w:val="00F07622"/>
    <w:rsid w:val="00F10BC6"/>
    <w:rsid w:val="00F11352"/>
    <w:rsid w:val="00F11AD0"/>
    <w:rsid w:val="00F12313"/>
    <w:rsid w:val="00F1254C"/>
    <w:rsid w:val="00F13974"/>
    <w:rsid w:val="00F13D34"/>
    <w:rsid w:val="00F14602"/>
    <w:rsid w:val="00F1498D"/>
    <w:rsid w:val="00F14DDF"/>
    <w:rsid w:val="00F150F9"/>
    <w:rsid w:val="00F152AD"/>
    <w:rsid w:val="00F1530F"/>
    <w:rsid w:val="00F15BA3"/>
    <w:rsid w:val="00F15BB3"/>
    <w:rsid w:val="00F15C96"/>
    <w:rsid w:val="00F163BF"/>
    <w:rsid w:val="00F165B7"/>
    <w:rsid w:val="00F20046"/>
    <w:rsid w:val="00F20C9C"/>
    <w:rsid w:val="00F21827"/>
    <w:rsid w:val="00F21999"/>
    <w:rsid w:val="00F21A00"/>
    <w:rsid w:val="00F2285F"/>
    <w:rsid w:val="00F229CF"/>
    <w:rsid w:val="00F22C5B"/>
    <w:rsid w:val="00F22C7B"/>
    <w:rsid w:val="00F23155"/>
    <w:rsid w:val="00F23EE4"/>
    <w:rsid w:val="00F24236"/>
    <w:rsid w:val="00F24E0E"/>
    <w:rsid w:val="00F25707"/>
    <w:rsid w:val="00F25AE7"/>
    <w:rsid w:val="00F26693"/>
    <w:rsid w:val="00F26963"/>
    <w:rsid w:val="00F26A13"/>
    <w:rsid w:val="00F27D3B"/>
    <w:rsid w:val="00F31261"/>
    <w:rsid w:val="00F31BB3"/>
    <w:rsid w:val="00F31C67"/>
    <w:rsid w:val="00F323C3"/>
    <w:rsid w:val="00F32A15"/>
    <w:rsid w:val="00F32EE6"/>
    <w:rsid w:val="00F32F3C"/>
    <w:rsid w:val="00F339EC"/>
    <w:rsid w:val="00F3443B"/>
    <w:rsid w:val="00F34FDD"/>
    <w:rsid w:val="00F350BF"/>
    <w:rsid w:val="00F35279"/>
    <w:rsid w:val="00F35F1A"/>
    <w:rsid w:val="00F36130"/>
    <w:rsid w:val="00F3644F"/>
    <w:rsid w:val="00F36B71"/>
    <w:rsid w:val="00F373AE"/>
    <w:rsid w:val="00F4032F"/>
    <w:rsid w:val="00F40360"/>
    <w:rsid w:val="00F40444"/>
    <w:rsid w:val="00F40CE6"/>
    <w:rsid w:val="00F41B59"/>
    <w:rsid w:val="00F42099"/>
    <w:rsid w:val="00F423BD"/>
    <w:rsid w:val="00F428DA"/>
    <w:rsid w:val="00F431C5"/>
    <w:rsid w:val="00F432FF"/>
    <w:rsid w:val="00F4446C"/>
    <w:rsid w:val="00F456D2"/>
    <w:rsid w:val="00F45B08"/>
    <w:rsid w:val="00F46431"/>
    <w:rsid w:val="00F469AD"/>
    <w:rsid w:val="00F46F8B"/>
    <w:rsid w:val="00F4715C"/>
    <w:rsid w:val="00F473C6"/>
    <w:rsid w:val="00F47C9F"/>
    <w:rsid w:val="00F50CE8"/>
    <w:rsid w:val="00F50EC7"/>
    <w:rsid w:val="00F510FB"/>
    <w:rsid w:val="00F51361"/>
    <w:rsid w:val="00F52330"/>
    <w:rsid w:val="00F5364B"/>
    <w:rsid w:val="00F54603"/>
    <w:rsid w:val="00F54772"/>
    <w:rsid w:val="00F54869"/>
    <w:rsid w:val="00F549DA"/>
    <w:rsid w:val="00F556B2"/>
    <w:rsid w:val="00F565E8"/>
    <w:rsid w:val="00F56CB4"/>
    <w:rsid w:val="00F5724F"/>
    <w:rsid w:val="00F5754B"/>
    <w:rsid w:val="00F576DE"/>
    <w:rsid w:val="00F57747"/>
    <w:rsid w:val="00F578BC"/>
    <w:rsid w:val="00F606F9"/>
    <w:rsid w:val="00F60853"/>
    <w:rsid w:val="00F6118F"/>
    <w:rsid w:val="00F633F1"/>
    <w:rsid w:val="00F63BF7"/>
    <w:rsid w:val="00F6453E"/>
    <w:rsid w:val="00F65003"/>
    <w:rsid w:val="00F65215"/>
    <w:rsid w:val="00F65617"/>
    <w:rsid w:val="00F65A88"/>
    <w:rsid w:val="00F66152"/>
    <w:rsid w:val="00F66494"/>
    <w:rsid w:val="00F6687A"/>
    <w:rsid w:val="00F66D50"/>
    <w:rsid w:val="00F67D12"/>
    <w:rsid w:val="00F708B2"/>
    <w:rsid w:val="00F710BE"/>
    <w:rsid w:val="00F71D7B"/>
    <w:rsid w:val="00F72016"/>
    <w:rsid w:val="00F72684"/>
    <w:rsid w:val="00F72DAD"/>
    <w:rsid w:val="00F731BE"/>
    <w:rsid w:val="00F736D2"/>
    <w:rsid w:val="00F7564C"/>
    <w:rsid w:val="00F7579A"/>
    <w:rsid w:val="00F76220"/>
    <w:rsid w:val="00F7660B"/>
    <w:rsid w:val="00F769BE"/>
    <w:rsid w:val="00F7735C"/>
    <w:rsid w:val="00F77BD5"/>
    <w:rsid w:val="00F77DF9"/>
    <w:rsid w:val="00F829D2"/>
    <w:rsid w:val="00F82E6B"/>
    <w:rsid w:val="00F83662"/>
    <w:rsid w:val="00F838C0"/>
    <w:rsid w:val="00F859FC"/>
    <w:rsid w:val="00F85F83"/>
    <w:rsid w:val="00F860BC"/>
    <w:rsid w:val="00F87790"/>
    <w:rsid w:val="00F90A2C"/>
    <w:rsid w:val="00F90F89"/>
    <w:rsid w:val="00F9116C"/>
    <w:rsid w:val="00F912FD"/>
    <w:rsid w:val="00F91CBC"/>
    <w:rsid w:val="00F91D43"/>
    <w:rsid w:val="00F929E2"/>
    <w:rsid w:val="00F9367F"/>
    <w:rsid w:val="00F94318"/>
    <w:rsid w:val="00F94423"/>
    <w:rsid w:val="00F95411"/>
    <w:rsid w:val="00F95642"/>
    <w:rsid w:val="00F962A2"/>
    <w:rsid w:val="00F96339"/>
    <w:rsid w:val="00F966EC"/>
    <w:rsid w:val="00F9759A"/>
    <w:rsid w:val="00F97859"/>
    <w:rsid w:val="00F97973"/>
    <w:rsid w:val="00F97B71"/>
    <w:rsid w:val="00FA06A3"/>
    <w:rsid w:val="00FA2CFC"/>
    <w:rsid w:val="00FA2DDA"/>
    <w:rsid w:val="00FA34CA"/>
    <w:rsid w:val="00FA3E3E"/>
    <w:rsid w:val="00FA4A55"/>
    <w:rsid w:val="00FA4D4F"/>
    <w:rsid w:val="00FA54E8"/>
    <w:rsid w:val="00FA59D5"/>
    <w:rsid w:val="00FA5A49"/>
    <w:rsid w:val="00FA5FE8"/>
    <w:rsid w:val="00FA65C6"/>
    <w:rsid w:val="00FA668B"/>
    <w:rsid w:val="00FA67CF"/>
    <w:rsid w:val="00FA7EA7"/>
    <w:rsid w:val="00FB0372"/>
    <w:rsid w:val="00FB2523"/>
    <w:rsid w:val="00FB2D17"/>
    <w:rsid w:val="00FB2F69"/>
    <w:rsid w:val="00FB368B"/>
    <w:rsid w:val="00FB3A3A"/>
    <w:rsid w:val="00FB4217"/>
    <w:rsid w:val="00FB4379"/>
    <w:rsid w:val="00FB45FF"/>
    <w:rsid w:val="00FB5D97"/>
    <w:rsid w:val="00FB61EA"/>
    <w:rsid w:val="00FB62B6"/>
    <w:rsid w:val="00FB6C7A"/>
    <w:rsid w:val="00FB732E"/>
    <w:rsid w:val="00FB7760"/>
    <w:rsid w:val="00FB79F7"/>
    <w:rsid w:val="00FC09E7"/>
    <w:rsid w:val="00FC1CA5"/>
    <w:rsid w:val="00FC1D8E"/>
    <w:rsid w:val="00FC22AF"/>
    <w:rsid w:val="00FC261C"/>
    <w:rsid w:val="00FC2733"/>
    <w:rsid w:val="00FC2979"/>
    <w:rsid w:val="00FC3940"/>
    <w:rsid w:val="00FC3963"/>
    <w:rsid w:val="00FC43AD"/>
    <w:rsid w:val="00FC6013"/>
    <w:rsid w:val="00FC6D6C"/>
    <w:rsid w:val="00FC7DC9"/>
    <w:rsid w:val="00FD02F6"/>
    <w:rsid w:val="00FD1C3C"/>
    <w:rsid w:val="00FD24F6"/>
    <w:rsid w:val="00FD27FD"/>
    <w:rsid w:val="00FD2DB1"/>
    <w:rsid w:val="00FD38A8"/>
    <w:rsid w:val="00FD567C"/>
    <w:rsid w:val="00FD6AC8"/>
    <w:rsid w:val="00FD7013"/>
    <w:rsid w:val="00FD75F8"/>
    <w:rsid w:val="00FD7F69"/>
    <w:rsid w:val="00FE0A6C"/>
    <w:rsid w:val="00FE1727"/>
    <w:rsid w:val="00FE2742"/>
    <w:rsid w:val="00FE3638"/>
    <w:rsid w:val="00FE3A67"/>
    <w:rsid w:val="00FE3EA1"/>
    <w:rsid w:val="00FE4818"/>
    <w:rsid w:val="00FE4CA4"/>
    <w:rsid w:val="00FE5AE4"/>
    <w:rsid w:val="00FE5D80"/>
    <w:rsid w:val="00FE637F"/>
    <w:rsid w:val="00FE64EE"/>
    <w:rsid w:val="00FE73F7"/>
    <w:rsid w:val="00FE745E"/>
    <w:rsid w:val="00FE7865"/>
    <w:rsid w:val="00FE7AEB"/>
    <w:rsid w:val="00FF06A0"/>
    <w:rsid w:val="00FF0BB0"/>
    <w:rsid w:val="00FF1342"/>
    <w:rsid w:val="00FF1513"/>
    <w:rsid w:val="00FF1577"/>
    <w:rsid w:val="00FF200B"/>
    <w:rsid w:val="00FF2145"/>
    <w:rsid w:val="00FF3081"/>
    <w:rsid w:val="00FF32C6"/>
    <w:rsid w:val="00FF3334"/>
    <w:rsid w:val="00FF59BB"/>
    <w:rsid w:val="00FF59BE"/>
    <w:rsid w:val="00FF6ADB"/>
    <w:rsid w:val="00FF6C36"/>
    <w:rsid w:val="00FF7A31"/>
    <w:rsid w:val="00FF7F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8D51A8F-68FC-48DF-BB22-D183B609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382195"/>
    <w:pPr>
      <w:tabs>
        <w:tab w:val="left" w:pos="1260"/>
        <w:tab w:val="right" w:leader="dot" w:pos="9072"/>
      </w:tabs>
      <w:ind w:leftChars="200" w:left="20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82195"/>
    <w:pPr>
      <w:tabs>
        <w:tab w:val="right" w:leader="dot" w:pos="9072"/>
      </w:tabs>
      <w:jc w:val="left"/>
    </w:pPr>
  </w:style>
  <w:style w:type="paragraph" w:styleId="32">
    <w:name w:val="toc 3"/>
    <w:basedOn w:val="a"/>
    <w:next w:val="a"/>
    <w:autoRedefine/>
    <w:semiHidden/>
    <w:qFormat/>
    <w:rsid w:val="00382195"/>
    <w:pPr>
      <w:ind w:leftChars="400" w:left="40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93841492">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7500670">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0766728">
      <w:bodyDiv w:val="1"/>
      <w:marLeft w:val="0"/>
      <w:marRight w:val="0"/>
      <w:marTop w:val="0"/>
      <w:marBottom w:val="0"/>
      <w:divBdr>
        <w:top w:val="none" w:sz="0" w:space="0" w:color="auto"/>
        <w:left w:val="none" w:sz="0" w:space="0" w:color="auto"/>
        <w:bottom w:val="none" w:sz="0" w:space="0" w:color="auto"/>
        <w:right w:val="none" w:sz="0" w:space="0" w:color="auto"/>
      </w:divBdr>
    </w:div>
    <w:div w:id="1051153092">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65072089">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31375346">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19399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38733054">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72695956">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40724171">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19356976">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07115781">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101239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37923928">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2776380">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01296150">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32478708">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B3C8A-6E2E-4B07-A513-26DDBEA0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9253</Words>
  <Characters>52747</Characters>
  <Application>Microsoft Office Word</Application>
  <DocSecurity>4</DocSecurity>
  <Lines>439</Lines>
  <Paragraphs>123</Paragraphs>
  <ScaleCrop>false</ScaleCrop>
  <Company/>
  <LinksUpToDate>false</LinksUpToDate>
  <CharactersWithSpaces>61877</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Windows 用户</cp:lastModifiedBy>
  <cp:revision>2</cp:revision>
  <cp:lastPrinted>2007-07-19T00:46:00Z</cp:lastPrinted>
  <dcterms:created xsi:type="dcterms:W3CDTF">2020-03-19T09:50:00Z</dcterms:created>
  <dcterms:modified xsi:type="dcterms:W3CDTF">2020-03-19T09:50:00Z</dcterms:modified>
</cp:coreProperties>
</file>