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易方达丰和债券型证券投资基金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9D190F" w:rsidRDefault="0025247E">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D190F" w:rsidRDefault="0025247E">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D190F" w:rsidRDefault="0025247E">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D190F" w:rsidRDefault="0025247E">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D190F" w:rsidRDefault="0025247E">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易方达丰和债券</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002969</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002969</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2016</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6,606,583,436.02</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本基金主要投资于债券资产，严格管理权益类品种的投资比例，在控制基金资产净值波动的基础上，力争实现基金资产的长期稳健增值。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本基金将密切关注宏观经济走势，深入分析货币和财政政策、国家产业政策以及资本市场资金环境、证券市场走势等，综合考量各类资产的市场容量、市场流动性和风险收益特征等因素，在固定收益类</w:t>
            </w:r>
            <w:r w:rsidRPr="00232B03">
              <w:rPr>
                <w:color w:val="000000"/>
                <w:kern w:val="0"/>
                <w:sz w:val="24"/>
                <w:szCs w:val="24"/>
              </w:rPr>
              <w:lastRenderedPageBreak/>
              <w:t>资产和权益类资产等资产类别之间进行动态配置，确定资产的最优配置比例。本基金在债券投资上主要通过久期配置、类属配置、期限结构配置和个券选择四个层次进行投资管理。本基金将适度参与股票资产投资。本基金股票投资部分主要采取</w:t>
            </w:r>
            <w:r w:rsidRPr="00232B03">
              <w:rPr>
                <w:color w:val="000000"/>
                <w:kern w:val="0"/>
                <w:sz w:val="24"/>
                <w:szCs w:val="24"/>
              </w:rPr>
              <w:t>“</w:t>
            </w:r>
            <w:r w:rsidRPr="00232B03">
              <w:rPr>
                <w:color w:val="000000"/>
                <w:kern w:val="0"/>
                <w:sz w:val="24"/>
                <w:szCs w:val="24"/>
              </w:rPr>
              <w:t>自下而上</w:t>
            </w:r>
            <w:r w:rsidRPr="00232B03">
              <w:rPr>
                <w:color w:val="000000"/>
                <w:kern w:val="0"/>
                <w:sz w:val="24"/>
                <w:szCs w:val="24"/>
              </w:rPr>
              <w:t>”</w:t>
            </w:r>
            <w:r w:rsidRPr="00232B03">
              <w:rPr>
                <w:color w:val="000000"/>
                <w:kern w:val="0"/>
                <w:sz w:val="24"/>
                <w:szCs w:val="24"/>
              </w:rPr>
              <w:t>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×15%+</w:t>
            </w:r>
            <w:r w:rsidRPr="00232B03">
              <w:rPr>
                <w:color w:val="000000"/>
                <w:kern w:val="0"/>
                <w:sz w:val="24"/>
                <w:szCs w:val="24"/>
              </w:rPr>
              <w:t>中债新综合指数收益率</w:t>
            </w:r>
            <w:r w:rsidRPr="00232B03">
              <w:rPr>
                <w:color w:val="000000"/>
                <w:kern w:val="0"/>
                <w:sz w:val="24"/>
                <w:szCs w:val="24"/>
              </w:rPr>
              <w:t>×80%+</w:t>
            </w:r>
            <w:r w:rsidRPr="00232B03">
              <w:rPr>
                <w:color w:val="000000"/>
                <w:kern w:val="0"/>
                <w:sz w:val="24"/>
                <w:szCs w:val="24"/>
              </w:rPr>
              <w:t>金融机构人民币活期存款基准利率（税后）</w:t>
            </w:r>
            <w:r w:rsidRPr="00232B03">
              <w:rPr>
                <w:color w:val="000000"/>
                <w:kern w:val="0"/>
                <w:sz w:val="24"/>
                <w:szCs w:val="24"/>
              </w:rPr>
              <w:t>×5%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本基金为债券型基金，其长期平均风险和预期收益率理论上低于股票型基金、混合型基金，高于货币市场基金。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71,032,865.46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177,136,724.45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0.0317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8,258,721,354.25</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1.2501</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9D190F" w:rsidRDefault="0025247E">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w:t>
      </w:r>
      <w:r>
        <w:rPr>
          <w:color w:val="000000"/>
          <w:sz w:val="24"/>
        </w:rPr>
        <w:t>,</w:t>
      </w:r>
      <w:r>
        <w:rPr>
          <w:color w:val="000000"/>
          <w:sz w:val="24"/>
        </w:rPr>
        <w:t>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w:t>
      </w:r>
      <w:r w:rsidRPr="006506EF">
        <w:rPr>
          <w:color w:val="000000"/>
          <w:sz w:val="24"/>
        </w:rPr>
        <w:t>(</w:t>
      </w:r>
      <w:r w:rsidRPr="006506EF">
        <w:rPr>
          <w:color w:val="000000"/>
          <w:sz w:val="24"/>
        </w:rPr>
        <w:t>不含公允价值变动收益</w:t>
      </w:r>
      <w:r w:rsidRPr="006506EF">
        <w:rPr>
          <w:color w:val="000000"/>
          <w:sz w:val="24"/>
        </w:rPr>
        <w:t>)</w:t>
      </w:r>
      <w:r w:rsidRPr="006506EF">
        <w:rPr>
          <w:color w:val="000000"/>
          <w:sz w:val="24"/>
        </w:rPr>
        <w:t>扣除相关费用后的余额</w:t>
      </w:r>
      <w:r w:rsidRPr="006506EF">
        <w:rPr>
          <w:color w:val="000000"/>
          <w:sz w:val="24"/>
        </w:rPr>
        <w:t>,</w:t>
      </w:r>
      <w:r w:rsidRPr="006506EF">
        <w:rPr>
          <w:color w:val="000000"/>
          <w:sz w:val="24"/>
        </w:rPr>
        <w:t>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9D190F">
        <w:tc>
          <w:tcPr>
            <w:tcW w:w="0" w:type="auto"/>
            <w:vAlign w:val="center"/>
          </w:tcPr>
          <w:p w:rsidR="009D190F" w:rsidRDefault="0025247E">
            <w:pPr>
              <w:jc w:val="left"/>
            </w:pPr>
            <w:r>
              <w:rPr>
                <w:color w:val="000000"/>
                <w:kern w:val="0"/>
                <w:sz w:val="24"/>
                <w:szCs w:val="24"/>
              </w:rPr>
              <w:t>过去三个月</w:t>
            </w:r>
          </w:p>
        </w:tc>
        <w:tc>
          <w:tcPr>
            <w:tcW w:w="0" w:type="auto"/>
            <w:vAlign w:val="center"/>
          </w:tcPr>
          <w:p w:rsidR="009D190F" w:rsidRDefault="0025247E">
            <w:pPr>
              <w:jc w:val="center"/>
            </w:pPr>
            <w:r>
              <w:rPr>
                <w:color w:val="000000"/>
                <w:kern w:val="0"/>
                <w:sz w:val="24"/>
                <w:szCs w:val="24"/>
              </w:rPr>
              <w:t>2.30%</w:t>
            </w:r>
          </w:p>
        </w:tc>
        <w:tc>
          <w:tcPr>
            <w:tcW w:w="0" w:type="auto"/>
            <w:vAlign w:val="center"/>
          </w:tcPr>
          <w:p w:rsidR="009D190F" w:rsidRDefault="0025247E">
            <w:pPr>
              <w:jc w:val="center"/>
            </w:pPr>
            <w:r>
              <w:rPr>
                <w:color w:val="000000"/>
                <w:kern w:val="0"/>
                <w:sz w:val="24"/>
                <w:szCs w:val="24"/>
              </w:rPr>
              <w:t>0.19%</w:t>
            </w:r>
          </w:p>
        </w:tc>
        <w:tc>
          <w:tcPr>
            <w:tcW w:w="0" w:type="auto"/>
            <w:vAlign w:val="center"/>
          </w:tcPr>
          <w:p w:rsidR="009D190F" w:rsidRDefault="0025247E">
            <w:pPr>
              <w:jc w:val="center"/>
            </w:pPr>
            <w:r>
              <w:rPr>
                <w:color w:val="000000"/>
                <w:kern w:val="0"/>
                <w:sz w:val="24"/>
                <w:szCs w:val="24"/>
              </w:rPr>
              <w:t>2.15%</w:t>
            </w:r>
          </w:p>
        </w:tc>
        <w:tc>
          <w:tcPr>
            <w:tcW w:w="0" w:type="auto"/>
            <w:vAlign w:val="center"/>
          </w:tcPr>
          <w:p w:rsidR="009D190F" w:rsidRDefault="0025247E">
            <w:pPr>
              <w:jc w:val="center"/>
            </w:pPr>
            <w:r>
              <w:rPr>
                <w:color w:val="000000"/>
                <w:kern w:val="0"/>
                <w:sz w:val="24"/>
                <w:szCs w:val="24"/>
              </w:rPr>
              <w:t>0.11%</w:t>
            </w:r>
          </w:p>
        </w:tc>
        <w:tc>
          <w:tcPr>
            <w:tcW w:w="0" w:type="auto"/>
            <w:vAlign w:val="center"/>
          </w:tcPr>
          <w:p w:rsidR="009D190F" w:rsidRDefault="0025247E">
            <w:pPr>
              <w:jc w:val="center"/>
            </w:pPr>
            <w:r>
              <w:rPr>
                <w:color w:val="000000"/>
                <w:kern w:val="0"/>
                <w:sz w:val="24"/>
                <w:szCs w:val="24"/>
              </w:rPr>
              <w:t>0.15%</w:t>
            </w:r>
          </w:p>
        </w:tc>
        <w:tc>
          <w:tcPr>
            <w:tcW w:w="0" w:type="auto"/>
            <w:vAlign w:val="center"/>
          </w:tcPr>
          <w:p w:rsidR="009D190F" w:rsidRDefault="0025247E">
            <w:pPr>
              <w:jc w:val="center"/>
            </w:pPr>
            <w:r>
              <w:rPr>
                <w:color w:val="000000"/>
                <w:kern w:val="0"/>
                <w:sz w:val="24"/>
                <w:szCs w:val="24"/>
              </w:rPr>
              <w:t>0.08%</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易方达丰和债券型证券投资基金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2016</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25247E"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25.01%</w:t>
      </w:r>
      <w:r w:rsidRPr="006C56AA">
        <w:rPr>
          <w:color w:val="000000"/>
          <w:sz w:val="24"/>
          <w:szCs w:val="24"/>
        </w:rPr>
        <w:t>，同期业绩比较基准收益率为</w:t>
      </w:r>
      <w:r w:rsidRPr="006C56AA">
        <w:rPr>
          <w:color w:val="000000"/>
          <w:sz w:val="24"/>
          <w:szCs w:val="24"/>
        </w:rPr>
        <w:t>12.87%</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9D190F">
        <w:tc>
          <w:tcPr>
            <w:tcW w:w="0" w:type="auto"/>
            <w:vAlign w:val="center"/>
          </w:tcPr>
          <w:p w:rsidR="009D190F" w:rsidRDefault="0025247E">
            <w:pPr>
              <w:jc w:val="center"/>
            </w:pPr>
            <w:r>
              <w:rPr>
                <w:color w:val="000000"/>
                <w:sz w:val="24"/>
              </w:rPr>
              <w:t>张清华</w:t>
            </w:r>
          </w:p>
        </w:tc>
        <w:tc>
          <w:tcPr>
            <w:tcW w:w="0" w:type="auto"/>
            <w:vAlign w:val="center"/>
          </w:tcPr>
          <w:p w:rsidR="009D190F" w:rsidRDefault="0025247E">
            <w:pPr>
              <w:jc w:val="center"/>
            </w:pPr>
            <w:r>
              <w:rPr>
                <w:color w:val="000000"/>
                <w:sz w:val="24"/>
              </w:rPr>
              <w:t>本基金的基金经理、易方达鑫转招利混合型证券投资基金的基金经理、易方达鑫转增利混合型证券投资基金的基金经理、易方达鑫转添利混合型证券投资基金的基金经理、易方达裕祥回报债券型证券投资基金的基金经理、易方达裕丰回报债券型证券投资基金的基金经理、易方达新收益灵活配置混合型证券投资基金的基金经理、易方达瑞信灵活配置混合型证券投资基金的基金经理、易方达瑞和灵活配置混合型证券投资基金的基金经理、易方达丰华债券型证券投资基金的基金经理、易方达安盈回报混合型证券投资基金的基金经理、易方达安心回馈混合型证券投资</w:t>
            </w:r>
            <w:r>
              <w:rPr>
                <w:color w:val="000000"/>
                <w:sz w:val="24"/>
              </w:rPr>
              <w:t>基金的基金经理、易方达安心回报债券型证券投资基金的基金经理、混合资产投资部总经理</w:t>
            </w:r>
          </w:p>
        </w:tc>
        <w:tc>
          <w:tcPr>
            <w:tcW w:w="0" w:type="auto"/>
            <w:vAlign w:val="center"/>
          </w:tcPr>
          <w:p w:rsidR="009D190F" w:rsidRDefault="0025247E">
            <w:pPr>
              <w:jc w:val="center"/>
            </w:pPr>
            <w:r>
              <w:rPr>
                <w:color w:val="000000"/>
                <w:sz w:val="24"/>
              </w:rPr>
              <w:t>2016-11-23</w:t>
            </w:r>
          </w:p>
        </w:tc>
        <w:tc>
          <w:tcPr>
            <w:tcW w:w="0" w:type="auto"/>
            <w:vAlign w:val="center"/>
          </w:tcPr>
          <w:p w:rsidR="009D190F" w:rsidRDefault="0025247E">
            <w:pPr>
              <w:jc w:val="center"/>
            </w:pPr>
            <w:r>
              <w:rPr>
                <w:color w:val="000000"/>
                <w:sz w:val="24"/>
              </w:rPr>
              <w:t>-</w:t>
            </w:r>
          </w:p>
        </w:tc>
        <w:tc>
          <w:tcPr>
            <w:tcW w:w="0" w:type="auto"/>
            <w:vAlign w:val="center"/>
          </w:tcPr>
          <w:p w:rsidR="009D190F" w:rsidRDefault="0025247E">
            <w:pPr>
              <w:jc w:val="center"/>
            </w:pPr>
            <w:r>
              <w:rPr>
                <w:color w:val="000000"/>
                <w:sz w:val="24"/>
              </w:rPr>
              <w:t>12</w:t>
            </w:r>
            <w:r>
              <w:rPr>
                <w:color w:val="000000"/>
                <w:sz w:val="24"/>
              </w:rPr>
              <w:t>年</w:t>
            </w:r>
          </w:p>
        </w:tc>
        <w:tc>
          <w:tcPr>
            <w:tcW w:w="0" w:type="auto"/>
            <w:vAlign w:val="center"/>
          </w:tcPr>
          <w:p w:rsidR="009D190F" w:rsidRDefault="0025247E">
            <w:r>
              <w:rPr>
                <w:color w:val="000000"/>
                <w:sz w:val="24"/>
              </w:rPr>
              <w:t>硕士研究生，具有基金从业资格。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瑞选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通灵活配置混合型证券投资</w:t>
            </w:r>
            <w:r>
              <w:rPr>
                <w:color w:val="000000"/>
                <w:sz w:val="24"/>
              </w:rPr>
              <w:t>基金基金经理、易方达瑞程灵活配置混合型证券投资基金基金经理、易方达瑞弘灵活配置混合型证券投资基金基金经理、易方达裕鑫债券型证券投资基金基金经理。</w:t>
            </w:r>
          </w:p>
        </w:tc>
      </w:tr>
    </w:tbl>
    <w:p w:rsidR="009D190F" w:rsidRDefault="0025247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9D190F" w:rsidRDefault="0025247E">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9D190F" w:rsidRDefault="0025247E">
      <w:pPr>
        <w:spacing w:line="360" w:lineRule="auto"/>
        <w:ind w:firstLineChars="200" w:firstLine="480"/>
        <w:rPr>
          <w:color w:val="000000"/>
          <w:sz w:val="24"/>
          <w:szCs w:val="24"/>
        </w:rPr>
      </w:pPr>
      <w:r>
        <w:rPr>
          <w:color w:val="000000"/>
          <w:sz w:val="24"/>
          <w:szCs w:val="24"/>
        </w:rPr>
        <w:t>2019</w:t>
      </w:r>
      <w:r>
        <w:rPr>
          <w:color w:val="000000"/>
          <w:sz w:val="24"/>
          <w:szCs w:val="24"/>
        </w:rPr>
        <w:t>年四季度，债券收益率先上后下。季初猪肉价格大幅上涨带动通胀水平超预期上行，市场对于通胀进一步攀升并引发货币政策收紧的担忧有所加剧，长端债券收益率大幅上行。</w:t>
      </w:r>
      <w:r>
        <w:rPr>
          <w:color w:val="000000"/>
          <w:sz w:val="24"/>
          <w:szCs w:val="24"/>
        </w:rPr>
        <w:t>11</w:t>
      </w:r>
      <w:r>
        <w:rPr>
          <w:color w:val="000000"/>
          <w:sz w:val="24"/>
          <w:szCs w:val="24"/>
        </w:rPr>
        <w:t>月央行下调中期借贷便利和公开市场操作利率，同时</w:t>
      </w:r>
      <w:r>
        <w:rPr>
          <w:color w:val="000000"/>
          <w:sz w:val="24"/>
          <w:szCs w:val="24"/>
        </w:rPr>
        <w:t>10</w:t>
      </w:r>
      <w:r>
        <w:rPr>
          <w:color w:val="000000"/>
          <w:sz w:val="24"/>
          <w:szCs w:val="24"/>
        </w:rPr>
        <w:t>月社融和经济数据均出现明显回落，市场对通胀和引发流动性收紧的担忧减弱，债券收益率回落。年底前长端利率债收益率处于窄幅震荡状态，中美贸易谈判、部分经济指标回升、资金面扰动等因素均对收益率构成影响。从整个季度来看，长端利率债收益率小幅上行，信用利差整体上有所压缩。</w:t>
      </w:r>
    </w:p>
    <w:p w:rsidR="009D190F" w:rsidRDefault="0025247E">
      <w:pPr>
        <w:spacing w:line="360" w:lineRule="auto"/>
        <w:ind w:firstLineChars="200" w:firstLine="480"/>
        <w:rPr>
          <w:color w:val="000000"/>
          <w:sz w:val="24"/>
          <w:szCs w:val="24"/>
        </w:rPr>
      </w:pPr>
      <w:r>
        <w:rPr>
          <w:color w:val="000000"/>
          <w:sz w:val="24"/>
          <w:szCs w:val="24"/>
        </w:rPr>
        <w:t>权益市场方面，</w:t>
      </w:r>
      <w:r>
        <w:rPr>
          <w:color w:val="000000"/>
          <w:sz w:val="24"/>
          <w:szCs w:val="24"/>
        </w:rPr>
        <w:t xml:space="preserve"> 10</w:t>
      </w:r>
      <w:r>
        <w:rPr>
          <w:color w:val="000000"/>
          <w:sz w:val="24"/>
          <w:szCs w:val="24"/>
        </w:rPr>
        <w:t>月至</w:t>
      </w:r>
      <w:r>
        <w:rPr>
          <w:color w:val="000000"/>
          <w:sz w:val="24"/>
          <w:szCs w:val="24"/>
        </w:rPr>
        <w:t>11</w:t>
      </w:r>
      <w:r>
        <w:rPr>
          <w:color w:val="000000"/>
          <w:sz w:val="24"/>
          <w:szCs w:val="24"/>
        </w:rPr>
        <w:t>月，股</w:t>
      </w:r>
      <w:r>
        <w:rPr>
          <w:color w:val="000000"/>
          <w:sz w:val="24"/>
          <w:szCs w:val="24"/>
        </w:rPr>
        <w:t>票市场受到滞胀担忧影响呈现震荡行情。</w:t>
      </w:r>
      <w:r>
        <w:rPr>
          <w:color w:val="000000"/>
          <w:sz w:val="24"/>
          <w:szCs w:val="24"/>
        </w:rPr>
        <w:t>12</w:t>
      </w:r>
      <w:r>
        <w:rPr>
          <w:color w:val="000000"/>
          <w:sz w:val="24"/>
          <w:szCs w:val="24"/>
        </w:rPr>
        <w:t>月，资金面保持宽松，中美贸易谈判取得积极进展，叠加前期央行下调中期借贷便利和公开市场操作利率的积极影响，市场对于稳增长的预期增强，带动市场风险偏好提升，各类指数均不断走强。结构上，业绩稳健的建材、家电、房地产和银行等低估值板块，在</w:t>
      </w:r>
      <w:r>
        <w:rPr>
          <w:color w:val="000000"/>
          <w:sz w:val="24"/>
          <w:szCs w:val="24"/>
        </w:rPr>
        <w:t>4</w:t>
      </w:r>
      <w:r>
        <w:rPr>
          <w:color w:val="000000"/>
          <w:sz w:val="24"/>
          <w:szCs w:val="24"/>
        </w:rPr>
        <w:t>季度率先迎来估值切换行情，涨幅领先；受益于贸易谈判进展和市场风险偏好提升，科技板块表现持续向好。</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报告期内，组合权益部分继续以估值合理，盈利增长可期的龙头品种为主要持仓，股票和转债品种仓位变动不大；债券部分久期有所下降，以票息策略为主，通过杠杆获得息差收益。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1.2501</w:t>
      </w:r>
      <w:r w:rsidRPr="006C56AA">
        <w:rPr>
          <w:color w:val="000000"/>
          <w:sz w:val="24"/>
          <w:szCs w:val="24"/>
        </w:rPr>
        <w:t>元，本报告期份额净值增长率为</w:t>
      </w:r>
      <w:r w:rsidRPr="006C56AA">
        <w:rPr>
          <w:color w:val="000000"/>
          <w:sz w:val="24"/>
          <w:szCs w:val="24"/>
        </w:rPr>
        <w:t>2.30%</w:t>
      </w:r>
      <w:r w:rsidRPr="006C56AA">
        <w:rPr>
          <w:color w:val="000000"/>
          <w:sz w:val="24"/>
          <w:szCs w:val="24"/>
        </w:rPr>
        <w:t>，同期业绩比较基准收益率为</w:t>
      </w:r>
      <w:r w:rsidRPr="006C56AA">
        <w:rPr>
          <w:color w:val="000000"/>
          <w:sz w:val="24"/>
          <w:szCs w:val="24"/>
        </w:rPr>
        <w:t>2.15%</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1,301,231,597.51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12.39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1,301,231,597.51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12.39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8,562,445,627.65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81.54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8,452,426,627.65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80.49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110,019,000.00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1.05</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243,000,441.50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160,178,595.61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234,341,474.08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2.23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10,501,197,736.35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1,033,960,352.95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12.52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133,127,173.50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68,173,714.86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65,970,356.20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1,301,231,597.51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15.76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9D190F">
        <w:tc>
          <w:tcPr>
            <w:tcW w:w="0" w:type="auto"/>
            <w:vAlign w:val="center"/>
          </w:tcPr>
          <w:p w:rsidR="009D190F" w:rsidRDefault="0025247E">
            <w:pPr>
              <w:jc w:val="center"/>
            </w:pPr>
            <w:r>
              <w:rPr>
                <w:color w:val="000000"/>
                <w:kern w:val="0"/>
                <w:sz w:val="24"/>
                <w:szCs w:val="24"/>
              </w:rPr>
              <w:t>1</w:t>
            </w:r>
          </w:p>
        </w:tc>
        <w:tc>
          <w:tcPr>
            <w:tcW w:w="0" w:type="auto"/>
            <w:vAlign w:val="center"/>
          </w:tcPr>
          <w:p w:rsidR="009D190F" w:rsidRDefault="0025247E">
            <w:pPr>
              <w:jc w:val="center"/>
            </w:pPr>
            <w:r>
              <w:rPr>
                <w:color w:val="000000"/>
                <w:kern w:val="0"/>
                <w:sz w:val="24"/>
                <w:szCs w:val="24"/>
              </w:rPr>
              <w:t>000651</w:t>
            </w:r>
          </w:p>
        </w:tc>
        <w:tc>
          <w:tcPr>
            <w:tcW w:w="0" w:type="auto"/>
            <w:vAlign w:val="center"/>
          </w:tcPr>
          <w:p w:rsidR="009D190F" w:rsidRDefault="0025247E">
            <w:pPr>
              <w:jc w:val="center"/>
            </w:pPr>
            <w:r>
              <w:rPr>
                <w:color w:val="000000"/>
                <w:kern w:val="0"/>
                <w:sz w:val="24"/>
                <w:szCs w:val="24"/>
              </w:rPr>
              <w:t>格力电器</w:t>
            </w:r>
          </w:p>
        </w:tc>
        <w:tc>
          <w:tcPr>
            <w:tcW w:w="0" w:type="auto"/>
            <w:vAlign w:val="center"/>
          </w:tcPr>
          <w:p w:rsidR="009D190F" w:rsidRDefault="0025247E">
            <w:pPr>
              <w:jc w:val="right"/>
            </w:pPr>
            <w:r>
              <w:rPr>
                <w:color w:val="000000"/>
                <w:kern w:val="0"/>
                <w:sz w:val="24"/>
                <w:szCs w:val="24"/>
              </w:rPr>
              <w:t>1,998,758</w:t>
            </w:r>
          </w:p>
        </w:tc>
        <w:tc>
          <w:tcPr>
            <w:tcW w:w="0" w:type="auto"/>
            <w:vAlign w:val="center"/>
          </w:tcPr>
          <w:p w:rsidR="009D190F" w:rsidRDefault="0025247E">
            <w:pPr>
              <w:jc w:val="right"/>
            </w:pPr>
            <w:r>
              <w:rPr>
                <w:color w:val="000000"/>
                <w:kern w:val="0"/>
                <w:sz w:val="24"/>
                <w:szCs w:val="24"/>
              </w:rPr>
              <w:t>131,078,549.64</w:t>
            </w:r>
          </w:p>
        </w:tc>
        <w:tc>
          <w:tcPr>
            <w:tcW w:w="0" w:type="auto"/>
            <w:vAlign w:val="center"/>
          </w:tcPr>
          <w:p w:rsidR="009D190F" w:rsidRDefault="0025247E">
            <w:pPr>
              <w:jc w:val="right"/>
            </w:pPr>
            <w:r>
              <w:rPr>
                <w:color w:val="000000"/>
                <w:kern w:val="0"/>
                <w:sz w:val="24"/>
                <w:szCs w:val="24"/>
              </w:rPr>
              <w:t>1.59</w:t>
            </w:r>
          </w:p>
        </w:tc>
      </w:tr>
      <w:tr w:rsidR="009D190F">
        <w:tc>
          <w:tcPr>
            <w:tcW w:w="0" w:type="auto"/>
            <w:vAlign w:val="center"/>
          </w:tcPr>
          <w:p w:rsidR="009D190F" w:rsidRDefault="0025247E">
            <w:pPr>
              <w:jc w:val="center"/>
            </w:pPr>
            <w:r>
              <w:rPr>
                <w:color w:val="000000"/>
                <w:kern w:val="0"/>
                <w:sz w:val="24"/>
                <w:szCs w:val="24"/>
              </w:rPr>
              <w:t>2</w:t>
            </w:r>
          </w:p>
        </w:tc>
        <w:tc>
          <w:tcPr>
            <w:tcW w:w="0" w:type="auto"/>
            <w:vAlign w:val="center"/>
          </w:tcPr>
          <w:p w:rsidR="009D190F" w:rsidRDefault="0025247E">
            <w:pPr>
              <w:jc w:val="center"/>
            </w:pPr>
            <w:r>
              <w:rPr>
                <w:color w:val="000000"/>
                <w:kern w:val="0"/>
                <w:sz w:val="24"/>
                <w:szCs w:val="24"/>
              </w:rPr>
              <w:t>600486</w:t>
            </w:r>
          </w:p>
        </w:tc>
        <w:tc>
          <w:tcPr>
            <w:tcW w:w="0" w:type="auto"/>
            <w:vAlign w:val="center"/>
          </w:tcPr>
          <w:p w:rsidR="009D190F" w:rsidRDefault="0025247E">
            <w:pPr>
              <w:jc w:val="center"/>
            </w:pPr>
            <w:r>
              <w:rPr>
                <w:color w:val="000000"/>
                <w:kern w:val="0"/>
                <w:sz w:val="24"/>
                <w:szCs w:val="24"/>
              </w:rPr>
              <w:t>扬农化工</w:t>
            </w:r>
          </w:p>
        </w:tc>
        <w:tc>
          <w:tcPr>
            <w:tcW w:w="0" w:type="auto"/>
            <w:vAlign w:val="center"/>
          </w:tcPr>
          <w:p w:rsidR="009D190F" w:rsidRDefault="0025247E">
            <w:pPr>
              <w:jc w:val="right"/>
            </w:pPr>
            <w:r>
              <w:rPr>
                <w:color w:val="000000"/>
                <w:kern w:val="0"/>
                <w:sz w:val="24"/>
                <w:szCs w:val="24"/>
              </w:rPr>
              <w:t>1,379,348</w:t>
            </w:r>
          </w:p>
        </w:tc>
        <w:tc>
          <w:tcPr>
            <w:tcW w:w="0" w:type="auto"/>
            <w:vAlign w:val="center"/>
          </w:tcPr>
          <w:p w:rsidR="009D190F" w:rsidRDefault="0025247E">
            <w:pPr>
              <w:jc w:val="right"/>
            </w:pPr>
            <w:r>
              <w:rPr>
                <w:color w:val="000000"/>
                <w:kern w:val="0"/>
                <w:sz w:val="24"/>
                <w:szCs w:val="24"/>
              </w:rPr>
              <w:t>94,664,653.24</w:t>
            </w:r>
          </w:p>
        </w:tc>
        <w:tc>
          <w:tcPr>
            <w:tcW w:w="0" w:type="auto"/>
            <w:vAlign w:val="center"/>
          </w:tcPr>
          <w:p w:rsidR="009D190F" w:rsidRDefault="0025247E">
            <w:pPr>
              <w:jc w:val="right"/>
            </w:pPr>
            <w:r>
              <w:rPr>
                <w:color w:val="000000"/>
                <w:kern w:val="0"/>
                <w:sz w:val="24"/>
                <w:szCs w:val="24"/>
              </w:rPr>
              <w:t>1.15</w:t>
            </w:r>
          </w:p>
        </w:tc>
      </w:tr>
      <w:tr w:rsidR="009D190F">
        <w:tc>
          <w:tcPr>
            <w:tcW w:w="0" w:type="auto"/>
            <w:vAlign w:val="center"/>
          </w:tcPr>
          <w:p w:rsidR="009D190F" w:rsidRDefault="0025247E">
            <w:pPr>
              <w:jc w:val="center"/>
            </w:pPr>
            <w:r>
              <w:rPr>
                <w:color w:val="000000"/>
                <w:kern w:val="0"/>
                <w:sz w:val="24"/>
                <w:szCs w:val="24"/>
              </w:rPr>
              <w:t>3</w:t>
            </w:r>
          </w:p>
        </w:tc>
        <w:tc>
          <w:tcPr>
            <w:tcW w:w="0" w:type="auto"/>
            <w:vAlign w:val="center"/>
          </w:tcPr>
          <w:p w:rsidR="009D190F" w:rsidRDefault="0025247E">
            <w:pPr>
              <w:jc w:val="center"/>
            </w:pPr>
            <w:r>
              <w:rPr>
                <w:color w:val="000000"/>
                <w:kern w:val="0"/>
                <w:sz w:val="24"/>
                <w:szCs w:val="24"/>
              </w:rPr>
              <w:t>000860</w:t>
            </w:r>
          </w:p>
        </w:tc>
        <w:tc>
          <w:tcPr>
            <w:tcW w:w="0" w:type="auto"/>
            <w:vAlign w:val="center"/>
          </w:tcPr>
          <w:p w:rsidR="009D190F" w:rsidRDefault="0025247E">
            <w:pPr>
              <w:jc w:val="center"/>
            </w:pPr>
            <w:r>
              <w:rPr>
                <w:color w:val="000000"/>
                <w:kern w:val="0"/>
                <w:sz w:val="24"/>
                <w:szCs w:val="24"/>
              </w:rPr>
              <w:t>顺鑫农业</w:t>
            </w:r>
          </w:p>
        </w:tc>
        <w:tc>
          <w:tcPr>
            <w:tcW w:w="0" w:type="auto"/>
            <w:vAlign w:val="center"/>
          </w:tcPr>
          <w:p w:rsidR="009D190F" w:rsidRDefault="0025247E">
            <w:pPr>
              <w:jc w:val="right"/>
            </w:pPr>
            <w:r>
              <w:rPr>
                <w:color w:val="000000"/>
                <w:kern w:val="0"/>
                <w:sz w:val="24"/>
                <w:szCs w:val="24"/>
              </w:rPr>
              <w:t>1,784,035</w:t>
            </w:r>
          </w:p>
        </w:tc>
        <w:tc>
          <w:tcPr>
            <w:tcW w:w="0" w:type="auto"/>
            <w:vAlign w:val="center"/>
          </w:tcPr>
          <w:p w:rsidR="009D190F" w:rsidRDefault="0025247E">
            <w:pPr>
              <w:jc w:val="right"/>
            </w:pPr>
            <w:r>
              <w:rPr>
                <w:color w:val="000000"/>
                <w:kern w:val="0"/>
                <w:sz w:val="24"/>
                <w:szCs w:val="24"/>
              </w:rPr>
              <w:t>93,982,963.80</w:t>
            </w:r>
          </w:p>
        </w:tc>
        <w:tc>
          <w:tcPr>
            <w:tcW w:w="0" w:type="auto"/>
            <w:vAlign w:val="center"/>
          </w:tcPr>
          <w:p w:rsidR="009D190F" w:rsidRDefault="0025247E">
            <w:pPr>
              <w:jc w:val="right"/>
            </w:pPr>
            <w:r>
              <w:rPr>
                <w:color w:val="000000"/>
                <w:kern w:val="0"/>
                <w:sz w:val="24"/>
                <w:szCs w:val="24"/>
              </w:rPr>
              <w:t>1.14</w:t>
            </w:r>
          </w:p>
        </w:tc>
      </w:tr>
      <w:tr w:rsidR="009D190F">
        <w:tc>
          <w:tcPr>
            <w:tcW w:w="0" w:type="auto"/>
            <w:vAlign w:val="center"/>
          </w:tcPr>
          <w:p w:rsidR="009D190F" w:rsidRDefault="0025247E">
            <w:pPr>
              <w:jc w:val="center"/>
            </w:pPr>
            <w:r>
              <w:rPr>
                <w:color w:val="000000"/>
                <w:kern w:val="0"/>
                <w:sz w:val="24"/>
                <w:szCs w:val="24"/>
              </w:rPr>
              <w:t>4</w:t>
            </w:r>
          </w:p>
        </w:tc>
        <w:tc>
          <w:tcPr>
            <w:tcW w:w="0" w:type="auto"/>
            <w:vAlign w:val="center"/>
          </w:tcPr>
          <w:p w:rsidR="009D190F" w:rsidRDefault="0025247E">
            <w:pPr>
              <w:jc w:val="center"/>
            </w:pPr>
            <w:r>
              <w:rPr>
                <w:color w:val="000000"/>
                <w:kern w:val="0"/>
                <w:sz w:val="24"/>
                <w:szCs w:val="24"/>
              </w:rPr>
              <w:t>600703</w:t>
            </w:r>
          </w:p>
        </w:tc>
        <w:tc>
          <w:tcPr>
            <w:tcW w:w="0" w:type="auto"/>
            <w:vAlign w:val="center"/>
          </w:tcPr>
          <w:p w:rsidR="009D190F" w:rsidRDefault="0025247E">
            <w:pPr>
              <w:jc w:val="center"/>
            </w:pPr>
            <w:r>
              <w:rPr>
                <w:color w:val="000000"/>
                <w:kern w:val="0"/>
                <w:sz w:val="24"/>
                <w:szCs w:val="24"/>
              </w:rPr>
              <w:t>三安光电</w:t>
            </w:r>
          </w:p>
        </w:tc>
        <w:tc>
          <w:tcPr>
            <w:tcW w:w="0" w:type="auto"/>
            <w:vAlign w:val="center"/>
          </w:tcPr>
          <w:p w:rsidR="009D190F" w:rsidRDefault="0025247E">
            <w:pPr>
              <w:jc w:val="right"/>
            </w:pPr>
            <w:r>
              <w:rPr>
                <w:color w:val="000000"/>
                <w:kern w:val="0"/>
                <w:sz w:val="24"/>
                <w:szCs w:val="24"/>
              </w:rPr>
              <w:t>4,512,512</w:t>
            </w:r>
          </w:p>
        </w:tc>
        <w:tc>
          <w:tcPr>
            <w:tcW w:w="0" w:type="auto"/>
            <w:vAlign w:val="center"/>
          </w:tcPr>
          <w:p w:rsidR="009D190F" w:rsidRDefault="0025247E">
            <w:pPr>
              <w:jc w:val="right"/>
            </w:pPr>
            <w:r>
              <w:rPr>
                <w:color w:val="000000"/>
                <w:kern w:val="0"/>
                <w:sz w:val="24"/>
                <w:szCs w:val="24"/>
              </w:rPr>
              <w:t>82,849,720.32</w:t>
            </w:r>
          </w:p>
        </w:tc>
        <w:tc>
          <w:tcPr>
            <w:tcW w:w="0" w:type="auto"/>
            <w:vAlign w:val="center"/>
          </w:tcPr>
          <w:p w:rsidR="009D190F" w:rsidRDefault="0025247E">
            <w:pPr>
              <w:jc w:val="right"/>
            </w:pPr>
            <w:r>
              <w:rPr>
                <w:color w:val="000000"/>
                <w:kern w:val="0"/>
                <w:sz w:val="24"/>
                <w:szCs w:val="24"/>
              </w:rPr>
              <w:t>1.00</w:t>
            </w:r>
          </w:p>
        </w:tc>
      </w:tr>
      <w:tr w:rsidR="009D190F">
        <w:tc>
          <w:tcPr>
            <w:tcW w:w="0" w:type="auto"/>
            <w:vAlign w:val="center"/>
          </w:tcPr>
          <w:p w:rsidR="009D190F" w:rsidRDefault="0025247E">
            <w:pPr>
              <w:jc w:val="center"/>
            </w:pPr>
            <w:r>
              <w:rPr>
                <w:color w:val="000000"/>
                <w:kern w:val="0"/>
                <w:sz w:val="24"/>
                <w:szCs w:val="24"/>
              </w:rPr>
              <w:t>5</w:t>
            </w:r>
          </w:p>
        </w:tc>
        <w:tc>
          <w:tcPr>
            <w:tcW w:w="0" w:type="auto"/>
            <w:vAlign w:val="center"/>
          </w:tcPr>
          <w:p w:rsidR="009D190F" w:rsidRDefault="0025247E">
            <w:pPr>
              <w:jc w:val="center"/>
            </w:pPr>
            <w:r>
              <w:rPr>
                <w:color w:val="000000"/>
                <w:kern w:val="0"/>
                <w:sz w:val="24"/>
                <w:szCs w:val="24"/>
              </w:rPr>
              <w:t>601012</w:t>
            </w:r>
          </w:p>
        </w:tc>
        <w:tc>
          <w:tcPr>
            <w:tcW w:w="0" w:type="auto"/>
            <w:vAlign w:val="center"/>
          </w:tcPr>
          <w:p w:rsidR="009D190F" w:rsidRDefault="0025247E">
            <w:pPr>
              <w:jc w:val="center"/>
            </w:pPr>
            <w:r>
              <w:rPr>
                <w:color w:val="000000"/>
                <w:kern w:val="0"/>
                <w:sz w:val="24"/>
                <w:szCs w:val="24"/>
              </w:rPr>
              <w:t>隆基股份</w:t>
            </w:r>
          </w:p>
        </w:tc>
        <w:tc>
          <w:tcPr>
            <w:tcW w:w="0" w:type="auto"/>
            <w:vAlign w:val="center"/>
          </w:tcPr>
          <w:p w:rsidR="009D190F" w:rsidRDefault="0025247E">
            <w:pPr>
              <w:jc w:val="right"/>
            </w:pPr>
            <w:r>
              <w:rPr>
                <w:color w:val="000000"/>
                <w:kern w:val="0"/>
                <w:sz w:val="24"/>
                <w:szCs w:val="24"/>
              </w:rPr>
              <w:t>3,242,731</w:t>
            </w:r>
          </w:p>
        </w:tc>
        <w:tc>
          <w:tcPr>
            <w:tcW w:w="0" w:type="auto"/>
            <w:vAlign w:val="center"/>
          </w:tcPr>
          <w:p w:rsidR="009D190F" w:rsidRDefault="0025247E">
            <w:pPr>
              <w:jc w:val="right"/>
            </w:pPr>
            <w:r>
              <w:rPr>
                <w:color w:val="000000"/>
                <w:kern w:val="0"/>
                <w:sz w:val="24"/>
                <w:szCs w:val="24"/>
              </w:rPr>
              <w:t>80,517,010.73</w:t>
            </w:r>
          </w:p>
        </w:tc>
        <w:tc>
          <w:tcPr>
            <w:tcW w:w="0" w:type="auto"/>
            <w:vAlign w:val="center"/>
          </w:tcPr>
          <w:p w:rsidR="009D190F" w:rsidRDefault="0025247E">
            <w:pPr>
              <w:jc w:val="right"/>
            </w:pPr>
            <w:r>
              <w:rPr>
                <w:color w:val="000000"/>
                <w:kern w:val="0"/>
                <w:sz w:val="24"/>
                <w:szCs w:val="24"/>
              </w:rPr>
              <w:t>0.97</w:t>
            </w:r>
          </w:p>
        </w:tc>
      </w:tr>
      <w:tr w:rsidR="009D190F">
        <w:tc>
          <w:tcPr>
            <w:tcW w:w="0" w:type="auto"/>
            <w:vAlign w:val="center"/>
          </w:tcPr>
          <w:p w:rsidR="009D190F" w:rsidRDefault="0025247E">
            <w:pPr>
              <w:jc w:val="center"/>
            </w:pPr>
            <w:r>
              <w:rPr>
                <w:color w:val="000000"/>
                <w:kern w:val="0"/>
                <w:sz w:val="24"/>
                <w:szCs w:val="24"/>
              </w:rPr>
              <w:t>6</w:t>
            </w:r>
          </w:p>
        </w:tc>
        <w:tc>
          <w:tcPr>
            <w:tcW w:w="0" w:type="auto"/>
            <w:vAlign w:val="center"/>
          </w:tcPr>
          <w:p w:rsidR="009D190F" w:rsidRDefault="0025247E">
            <w:pPr>
              <w:jc w:val="center"/>
            </w:pPr>
            <w:r>
              <w:rPr>
                <w:color w:val="000000"/>
                <w:kern w:val="0"/>
                <w:sz w:val="24"/>
                <w:szCs w:val="24"/>
              </w:rPr>
              <w:t>002202</w:t>
            </w:r>
          </w:p>
        </w:tc>
        <w:tc>
          <w:tcPr>
            <w:tcW w:w="0" w:type="auto"/>
            <w:vAlign w:val="center"/>
          </w:tcPr>
          <w:p w:rsidR="009D190F" w:rsidRDefault="0025247E">
            <w:pPr>
              <w:jc w:val="center"/>
            </w:pPr>
            <w:r>
              <w:rPr>
                <w:color w:val="000000"/>
                <w:kern w:val="0"/>
                <w:sz w:val="24"/>
                <w:szCs w:val="24"/>
              </w:rPr>
              <w:t>金风科技</w:t>
            </w:r>
          </w:p>
        </w:tc>
        <w:tc>
          <w:tcPr>
            <w:tcW w:w="0" w:type="auto"/>
            <w:vAlign w:val="center"/>
          </w:tcPr>
          <w:p w:rsidR="009D190F" w:rsidRDefault="0025247E">
            <w:pPr>
              <w:jc w:val="right"/>
            </w:pPr>
            <w:r>
              <w:rPr>
                <w:color w:val="000000"/>
                <w:kern w:val="0"/>
                <w:sz w:val="24"/>
                <w:szCs w:val="24"/>
              </w:rPr>
              <w:t>6,734,709</w:t>
            </w:r>
          </w:p>
        </w:tc>
        <w:tc>
          <w:tcPr>
            <w:tcW w:w="0" w:type="auto"/>
            <w:vAlign w:val="center"/>
          </w:tcPr>
          <w:p w:rsidR="009D190F" w:rsidRDefault="0025247E">
            <w:pPr>
              <w:jc w:val="right"/>
            </w:pPr>
            <w:r>
              <w:rPr>
                <w:color w:val="000000"/>
                <w:kern w:val="0"/>
                <w:sz w:val="24"/>
                <w:szCs w:val="24"/>
              </w:rPr>
              <w:t>80,479,772.55</w:t>
            </w:r>
          </w:p>
        </w:tc>
        <w:tc>
          <w:tcPr>
            <w:tcW w:w="0" w:type="auto"/>
            <w:vAlign w:val="center"/>
          </w:tcPr>
          <w:p w:rsidR="009D190F" w:rsidRDefault="0025247E">
            <w:pPr>
              <w:jc w:val="right"/>
            </w:pPr>
            <w:r>
              <w:rPr>
                <w:color w:val="000000"/>
                <w:kern w:val="0"/>
                <w:sz w:val="24"/>
                <w:szCs w:val="24"/>
              </w:rPr>
              <w:t>0.97</w:t>
            </w:r>
          </w:p>
        </w:tc>
      </w:tr>
      <w:tr w:rsidR="009D190F">
        <w:tc>
          <w:tcPr>
            <w:tcW w:w="0" w:type="auto"/>
            <w:vAlign w:val="center"/>
          </w:tcPr>
          <w:p w:rsidR="009D190F" w:rsidRDefault="0025247E">
            <w:pPr>
              <w:jc w:val="center"/>
            </w:pPr>
            <w:r>
              <w:rPr>
                <w:color w:val="000000"/>
                <w:kern w:val="0"/>
                <w:sz w:val="24"/>
                <w:szCs w:val="24"/>
              </w:rPr>
              <w:t>7</w:t>
            </w:r>
          </w:p>
        </w:tc>
        <w:tc>
          <w:tcPr>
            <w:tcW w:w="0" w:type="auto"/>
            <w:vAlign w:val="center"/>
          </w:tcPr>
          <w:p w:rsidR="009D190F" w:rsidRDefault="0025247E">
            <w:pPr>
              <w:jc w:val="center"/>
            </w:pPr>
            <w:r>
              <w:rPr>
                <w:color w:val="000000"/>
                <w:kern w:val="0"/>
                <w:sz w:val="24"/>
                <w:szCs w:val="24"/>
              </w:rPr>
              <w:t>600004</w:t>
            </w:r>
          </w:p>
        </w:tc>
        <w:tc>
          <w:tcPr>
            <w:tcW w:w="0" w:type="auto"/>
            <w:vAlign w:val="center"/>
          </w:tcPr>
          <w:p w:rsidR="009D190F" w:rsidRDefault="0025247E">
            <w:pPr>
              <w:jc w:val="center"/>
            </w:pPr>
            <w:r>
              <w:rPr>
                <w:color w:val="000000"/>
                <w:kern w:val="0"/>
                <w:sz w:val="24"/>
                <w:szCs w:val="24"/>
              </w:rPr>
              <w:t>白云机场</w:t>
            </w:r>
          </w:p>
        </w:tc>
        <w:tc>
          <w:tcPr>
            <w:tcW w:w="0" w:type="auto"/>
            <w:vAlign w:val="center"/>
          </w:tcPr>
          <w:p w:rsidR="009D190F" w:rsidRDefault="0025247E">
            <w:pPr>
              <w:jc w:val="right"/>
            </w:pPr>
            <w:r>
              <w:rPr>
                <w:color w:val="000000"/>
                <w:kern w:val="0"/>
                <w:sz w:val="24"/>
                <w:szCs w:val="24"/>
              </w:rPr>
              <w:t>4,255,455</w:t>
            </w:r>
          </w:p>
        </w:tc>
        <w:tc>
          <w:tcPr>
            <w:tcW w:w="0" w:type="auto"/>
            <w:vAlign w:val="center"/>
          </w:tcPr>
          <w:p w:rsidR="009D190F" w:rsidRDefault="0025247E">
            <w:pPr>
              <w:jc w:val="right"/>
            </w:pPr>
            <w:r>
              <w:rPr>
                <w:color w:val="000000"/>
                <w:kern w:val="0"/>
                <w:sz w:val="24"/>
                <w:szCs w:val="24"/>
              </w:rPr>
              <w:t>74,257,689.75</w:t>
            </w:r>
          </w:p>
        </w:tc>
        <w:tc>
          <w:tcPr>
            <w:tcW w:w="0" w:type="auto"/>
            <w:vAlign w:val="center"/>
          </w:tcPr>
          <w:p w:rsidR="009D190F" w:rsidRDefault="0025247E">
            <w:pPr>
              <w:jc w:val="right"/>
            </w:pPr>
            <w:r>
              <w:rPr>
                <w:color w:val="000000"/>
                <w:kern w:val="0"/>
                <w:sz w:val="24"/>
                <w:szCs w:val="24"/>
              </w:rPr>
              <w:t>0.90</w:t>
            </w:r>
          </w:p>
        </w:tc>
      </w:tr>
      <w:tr w:rsidR="009D190F">
        <w:tc>
          <w:tcPr>
            <w:tcW w:w="0" w:type="auto"/>
            <w:vAlign w:val="center"/>
          </w:tcPr>
          <w:p w:rsidR="009D190F" w:rsidRDefault="0025247E">
            <w:pPr>
              <w:jc w:val="center"/>
            </w:pPr>
            <w:r>
              <w:rPr>
                <w:color w:val="000000"/>
                <w:kern w:val="0"/>
                <w:sz w:val="24"/>
                <w:szCs w:val="24"/>
              </w:rPr>
              <w:t>8</w:t>
            </w:r>
          </w:p>
        </w:tc>
        <w:tc>
          <w:tcPr>
            <w:tcW w:w="0" w:type="auto"/>
            <w:vAlign w:val="center"/>
          </w:tcPr>
          <w:p w:rsidR="009D190F" w:rsidRDefault="0025247E">
            <w:pPr>
              <w:jc w:val="center"/>
            </w:pPr>
            <w:r>
              <w:rPr>
                <w:color w:val="000000"/>
                <w:kern w:val="0"/>
                <w:sz w:val="24"/>
                <w:szCs w:val="24"/>
              </w:rPr>
              <w:t>002415</w:t>
            </w:r>
          </w:p>
        </w:tc>
        <w:tc>
          <w:tcPr>
            <w:tcW w:w="0" w:type="auto"/>
            <w:vAlign w:val="center"/>
          </w:tcPr>
          <w:p w:rsidR="009D190F" w:rsidRDefault="0025247E">
            <w:pPr>
              <w:jc w:val="center"/>
            </w:pPr>
            <w:r>
              <w:rPr>
                <w:color w:val="000000"/>
                <w:kern w:val="0"/>
                <w:sz w:val="24"/>
                <w:szCs w:val="24"/>
              </w:rPr>
              <w:t>海康威视</w:t>
            </w:r>
          </w:p>
        </w:tc>
        <w:tc>
          <w:tcPr>
            <w:tcW w:w="0" w:type="auto"/>
            <w:vAlign w:val="center"/>
          </w:tcPr>
          <w:p w:rsidR="009D190F" w:rsidRDefault="0025247E">
            <w:pPr>
              <w:jc w:val="right"/>
            </w:pPr>
            <w:r>
              <w:rPr>
                <w:color w:val="000000"/>
                <w:kern w:val="0"/>
                <w:sz w:val="24"/>
                <w:szCs w:val="24"/>
              </w:rPr>
              <w:t>2,083,950</w:t>
            </w:r>
          </w:p>
        </w:tc>
        <w:tc>
          <w:tcPr>
            <w:tcW w:w="0" w:type="auto"/>
            <w:vAlign w:val="center"/>
          </w:tcPr>
          <w:p w:rsidR="009D190F" w:rsidRDefault="0025247E">
            <w:pPr>
              <w:jc w:val="right"/>
            </w:pPr>
            <w:r>
              <w:rPr>
                <w:color w:val="000000"/>
                <w:kern w:val="0"/>
                <w:sz w:val="24"/>
                <w:szCs w:val="24"/>
              </w:rPr>
              <w:t>68,228,523.00</w:t>
            </w:r>
          </w:p>
        </w:tc>
        <w:tc>
          <w:tcPr>
            <w:tcW w:w="0" w:type="auto"/>
            <w:vAlign w:val="center"/>
          </w:tcPr>
          <w:p w:rsidR="009D190F" w:rsidRDefault="0025247E">
            <w:pPr>
              <w:jc w:val="right"/>
            </w:pPr>
            <w:r>
              <w:rPr>
                <w:color w:val="000000"/>
                <w:kern w:val="0"/>
                <w:sz w:val="24"/>
                <w:szCs w:val="24"/>
              </w:rPr>
              <w:t>0.83</w:t>
            </w:r>
          </w:p>
        </w:tc>
      </w:tr>
      <w:tr w:rsidR="009D190F">
        <w:tc>
          <w:tcPr>
            <w:tcW w:w="0" w:type="auto"/>
            <w:vAlign w:val="center"/>
          </w:tcPr>
          <w:p w:rsidR="009D190F" w:rsidRDefault="0025247E">
            <w:pPr>
              <w:jc w:val="center"/>
            </w:pPr>
            <w:r>
              <w:rPr>
                <w:color w:val="000000"/>
                <w:kern w:val="0"/>
                <w:sz w:val="24"/>
                <w:szCs w:val="24"/>
              </w:rPr>
              <w:t>9</w:t>
            </w:r>
          </w:p>
        </w:tc>
        <w:tc>
          <w:tcPr>
            <w:tcW w:w="0" w:type="auto"/>
            <w:vAlign w:val="center"/>
          </w:tcPr>
          <w:p w:rsidR="009D190F" w:rsidRDefault="0025247E">
            <w:pPr>
              <w:jc w:val="center"/>
            </w:pPr>
            <w:r>
              <w:rPr>
                <w:color w:val="000000"/>
                <w:kern w:val="0"/>
                <w:sz w:val="24"/>
                <w:szCs w:val="24"/>
              </w:rPr>
              <w:t>601318</w:t>
            </w:r>
          </w:p>
        </w:tc>
        <w:tc>
          <w:tcPr>
            <w:tcW w:w="0" w:type="auto"/>
            <w:vAlign w:val="center"/>
          </w:tcPr>
          <w:p w:rsidR="009D190F" w:rsidRDefault="0025247E">
            <w:pPr>
              <w:jc w:val="center"/>
            </w:pPr>
            <w:r>
              <w:rPr>
                <w:color w:val="000000"/>
                <w:kern w:val="0"/>
                <w:sz w:val="24"/>
                <w:szCs w:val="24"/>
              </w:rPr>
              <w:t>中国平安</w:t>
            </w:r>
          </w:p>
        </w:tc>
        <w:tc>
          <w:tcPr>
            <w:tcW w:w="0" w:type="auto"/>
            <w:vAlign w:val="center"/>
          </w:tcPr>
          <w:p w:rsidR="009D190F" w:rsidRDefault="0025247E">
            <w:pPr>
              <w:jc w:val="right"/>
            </w:pPr>
            <w:r>
              <w:rPr>
                <w:color w:val="000000"/>
                <w:kern w:val="0"/>
                <w:sz w:val="24"/>
                <w:szCs w:val="24"/>
              </w:rPr>
              <w:t>797,391</w:t>
            </w:r>
          </w:p>
        </w:tc>
        <w:tc>
          <w:tcPr>
            <w:tcW w:w="0" w:type="auto"/>
            <w:vAlign w:val="center"/>
          </w:tcPr>
          <w:p w:rsidR="009D190F" w:rsidRDefault="0025247E">
            <w:pPr>
              <w:jc w:val="right"/>
            </w:pPr>
            <w:r>
              <w:rPr>
                <w:color w:val="000000"/>
                <w:kern w:val="0"/>
                <w:sz w:val="24"/>
                <w:szCs w:val="24"/>
              </w:rPr>
              <w:t>68,145,034.86</w:t>
            </w:r>
          </w:p>
        </w:tc>
        <w:tc>
          <w:tcPr>
            <w:tcW w:w="0" w:type="auto"/>
            <w:vAlign w:val="center"/>
          </w:tcPr>
          <w:p w:rsidR="009D190F" w:rsidRDefault="0025247E">
            <w:pPr>
              <w:jc w:val="right"/>
            </w:pPr>
            <w:r>
              <w:rPr>
                <w:color w:val="000000"/>
                <w:kern w:val="0"/>
                <w:sz w:val="24"/>
                <w:szCs w:val="24"/>
              </w:rPr>
              <w:t>0.83</w:t>
            </w:r>
          </w:p>
        </w:tc>
      </w:tr>
      <w:tr w:rsidR="009D190F">
        <w:tc>
          <w:tcPr>
            <w:tcW w:w="0" w:type="auto"/>
            <w:vAlign w:val="center"/>
          </w:tcPr>
          <w:p w:rsidR="009D190F" w:rsidRDefault="0025247E">
            <w:pPr>
              <w:jc w:val="center"/>
            </w:pPr>
            <w:r>
              <w:rPr>
                <w:color w:val="000000"/>
                <w:kern w:val="0"/>
                <w:sz w:val="24"/>
                <w:szCs w:val="24"/>
              </w:rPr>
              <w:t>10</w:t>
            </w:r>
          </w:p>
        </w:tc>
        <w:tc>
          <w:tcPr>
            <w:tcW w:w="0" w:type="auto"/>
            <w:vAlign w:val="center"/>
          </w:tcPr>
          <w:p w:rsidR="009D190F" w:rsidRDefault="0025247E">
            <w:pPr>
              <w:jc w:val="center"/>
            </w:pPr>
            <w:r>
              <w:rPr>
                <w:color w:val="000000"/>
                <w:kern w:val="0"/>
                <w:sz w:val="24"/>
                <w:szCs w:val="24"/>
              </w:rPr>
              <w:t>002007</w:t>
            </w:r>
          </w:p>
        </w:tc>
        <w:tc>
          <w:tcPr>
            <w:tcW w:w="0" w:type="auto"/>
            <w:vAlign w:val="center"/>
          </w:tcPr>
          <w:p w:rsidR="009D190F" w:rsidRDefault="0025247E">
            <w:pPr>
              <w:jc w:val="center"/>
            </w:pPr>
            <w:r>
              <w:rPr>
                <w:color w:val="000000"/>
                <w:kern w:val="0"/>
                <w:sz w:val="24"/>
                <w:szCs w:val="24"/>
              </w:rPr>
              <w:t>华兰生物</w:t>
            </w:r>
          </w:p>
        </w:tc>
        <w:tc>
          <w:tcPr>
            <w:tcW w:w="0" w:type="auto"/>
            <w:vAlign w:val="center"/>
          </w:tcPr>
          <w:p w:rsidR="009D190F" w:rsidRDefault="0025247E">
            <w:pPr>
              <w:jc w:val="right"/>
            </w:pPr>
            <w:r>
              <w:rPr>
                <w:color w:val="000000"/>
                <w:kern w:val="0"/>
                <w:sz w:val="24"/>
                <w:szCs w:val="24"/>
              </w:rPr>
              <w:t>1,925,193</w:t>
            </w:r>
          </w:p>
        </w:tc>
        <w:tc>
          <w:tcPr>
            <w:tcW w:w="0" w:type="auto"/>
            <w:vAlign w:val="center"/>
          </w:tcPr>
          <w:p w:rsidR="009D190F" w:rsidRDefault="0025247E">
            <w:pPr>
              <w:jc w:val="right"/>
            </w:pPr>
            <w:r>
              <w:rPr>
                <w:color w:val="000000"/>
                <w:kern w:val="0"/>
                <w:sz w:val="24"/>
                <w:szCs w:val="24"/>
              </w:rPr>
              <w:t>67,670,533.95</w:t>
            </w:r>
          </w:p>
        </w:tc>
        <w:tc>
          <w:tcPr>
            <w:tcW w:w="0" w:type="auto"/>
            <w:vAlign w:val="center"/>
          </w:tcPr>
          <w:p w:rsidR="009D190F" w:rsidRDefault="0025247E">
            <w:pPr>
              <w:jc w:val="right"/>
            </w:pPr>
            <w:r>
              <w:rPr>
                <w:color w:val="000000"/>
                <w:kern w:val="0"/>
                <w:sz w:val="24"/>
                <w:szCs w:val="24"/>
              </w:rPr>
              <w:t>0.82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876,613,500.00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10.61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876,613,500.00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10.61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2,990,494,257.66</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36.21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230,221,000.00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3,397,895,000.00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41.14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895,768,869.99</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10.85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61,434,000.00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0.74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8,452,426,627.65</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102.35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9D190F">
        <w:tc>
          <w:tcPr>
            <w:tcW w:w="0" w:type="auto"/>
            <w:vAlign w:val="center"/>
          </w:tcPr>
          <w:p w:rsidR="009D190F" w:rsidRDefault="0025247E">
            <w:pPr>
              <w:jc w:val="center"/>
            </w:pPr>
            <w:r>
              <w:rPr>
                <w:color w:val="000000"/>
                <w:kern w:val="0"/>
                <w:sz w:val="24"/>
                <w:szCs w:val="24"/>
              </w:rPr>
              <w:t>1</w:t>
            </w:r>
          </w:p>
        </w:tc>
        <w:tc>
          <w:tcPr>
            <w:tcW w:w="0" w:type="auto"/>
            <w:vAlign w:val="center"/>
          </w:tcPr>
          <w:p w:rsidR="009D190F" w:rsidRDefault="0025247E">
            <w:pPr>
              <w:jc w:val="center"/>
            </w:pPr>
            <w:r>
              <w:rPr>
                <w:color w:val="000000"/>
                <w:kern w:val="0"/>
                <w:sz w:val="24"/>
                <w:szCs w:val="24"/>
              </w:rPr>
              <w:t>190208</w:t>
            </w:r>
          </w:p>
        </w:tc>
        <w:tc>
          <w:tcPr>
            <w:tcW w:w="0" w:type="auto"/>
            <w:vAlign w:val="center"/>
          </w:tcPr>
          <w:p w:rsidR="009D190F" w:rsidRDefault="0025247E">
            <w:pPr>
              <w:jc w:val="center"/>
            </w:pPr>
            <w:r>
              <w:rPr>
                <w:color w:val="000000"/>
                <w:kern w:val="0"/>
                <w:sz w:val="24"/>
                <w:szCs w:val="24"/>
              </w:rPr>
              <w:t>19</w:t>
            </w:r>
            <w:r>
              <w:rPr>
                <w:color w:val="000000"/>
                <w:kern w:val="0"/>
                <w:sz w:val="24"/>
                <w:szCs w:val="24"/>
              </w:rPr>
              <w:t>国开</w:t>
            </w:r>
            <w:r>
              <w:rPr>
                <w:color w:val="000000"/>
                <w:kern w:val="0"/>
                <w:sz w:val="24"/>
                <w:szCs w:val="24"/>
              </w:rPr>
              <w:t>08</w:t>
            </w:r>
          </w:p>
        </w:tc>
        <w:tc>
          <w:tcPr>
            <w:tcW w:w="0" w:type="auto"/>
            <w:vAlign w:val="center"/>
          </w:tcPr>
          <w:p w:rsidR="009D190F" w:rsidRDefault="0025247E">
            <w:pPr>
              <w:jc w:val="right"/>
            </w:pPr>
            <w:r>
              <w:rPr>
                <w:color w:val="000000"/>
                <w:kern w:val="0"/>
                <w:sz w:val="24"/>
                <w:szCs w:val="24"/>
              </w:rPr>
              <w:t>3,000,000</w:t>
            </w:r>
          </w:p>
        </w:tc>
        <w:tc>
          <w:tcPr>
            <w:tcW w:w="0" w:type="auto"/>
            <w:vAlign w:val="center"/>
          </w:tcPr>
          <w:p w:rsidR="009D190F" w:rsidRDefault="0025247E">
            <w:pPr>
              <w:jc w:val="right"/>
            </w:pPr>
            <w:r>
              <w:rPr>
                <w:color w:val="000000"/>
                <w:kern w:val="0"/>
                <w:sz w:val="24"/>
                <w:szCs w:val="24"/>
              </w:rPr>
              <w:t>301,800,000.00</w:t>
            </w:r>
          </w:p>
        </w:tc>
        <w:tc>
          <w:tcPr>
            <w:tcW w:w="0" w:type="auto"/>
            <w:vAlign w:val="center"/>
          </w:tcPr>
          <w:p w:rsidR="009D190F" w:rsidRDefault="0025247E">
            <w:pPr>
              <w:jc w:val="right"/>
            </w:pPr>
            <w:r>
              <w:rPr>
                <w:color w:val="000000"/>
                <w:kern w:val="0"/>
                <w:sz w:val="24"/>
                <w:szCs w:val="24"/>
              </w:rPr>
              <w:t>3.65</w:t>
            </w:r>
          </w:p>
        </w:tc>
      </w:tr>
      <w:tr w:rsidR="009D190F">
        <w:tc>
          <w:tcPr>
            <w:tcW w:w="0" w:type="auto"/>
            <w:vAlign w:val="center"/>
          </w:tcPr>
          <w:p w:rsidR="009D190F" w:rsidRDefault="0025247E">
            <w:pPr>
              <w:jc w:val="center"/>
            </w:pPr>
            <w:r>
              <w:rPr>
                <w:color w:val="000000"/>
                <w:kern w:val="0"/>
                <w:sz w:val="24"/>
                <w:szCs w:val="24"/>
              </w:rPr>
              <w:t>2</w:t>
            </w:r>
          </w:p>
        </w:tc>
        <w:tc>
          <w:tcPr>
            <w:tcW w:w="0" w:type="auto"/>
            <w:vAlign w:val="center"/>
          </w:tcPr>
          <w:p w:rsidR="009D190F" w:rsidRDefault="0025247E">
            <w:pPr>
              <w:jc w:val="center"/>
            </w:pPr>
            <w:r>
              <w:rPr>
                <w:color w:val="000000"/>
                <w:kern w:val="0"/>
                <w:sz w:val="24"/>
                <w:szCs w:val="24"/>
              </w:rPr>
              <w:t>101761005</w:t>
            </w:r>
          </w:p>
        </w:tc>
        <w:tc>
          <w:tcPr>
            <w:tcW w:w="0" w:type="auto"/>
            <w:vAlign w:val="center"/>
          </w:tcPr>
          <w:p w:rsidR="009D190F" w:rsidRDefault="0025247E">
            <w:pPr>
              <w:jc w:val="center"/>
            </w:pPr>
            <w:r>
              <w:rPr>
                <w:color w:val="000000"/>
                <w:kern w:val="0"/>
                <w:sz w:val="24"/>
                <w:szCs w:val="24"/>
              </w:rPr>
              <w:t>17</w:t>
            </w:r>
            <w:r>
              <w:rPr>
                <w:color w:val="000000"/>
                <w:kern w:val="0"/>
                <w:sz w:val="24"/>
                <w:szCs w:val="24"/>
              </w:rPr>
              <w:t>首钢</w:t>
            </w:r>
            <w:r>
              <w:rPr>
                <w:color w:val="000000"/>
                <w:kern w:val="0"/>
                <w:sz w:val="24"/>
                <w:szCs w:val="24"/>
              </w:rPr>
              <w:t>MTN001</w:t>
            </w:r>
          </w:p>
        </w:tc>
        <w:tc>
          <w:tcPr>
            <w:tcW w:w="0" w:type="auto"/>
            <w:vAlign w:val="center"/>
          </w:tcPr>
          <w:p w:rsidR="009D190F" w:rsidRDefault="0025247E">
            <w:pPr>
              <w:jc w:val="right"/>
            </w:pPr>
            <w:r>
              <w:rPr>
                <w:color w:val="000000"/>
                <w:kern w:val="0"/>
                <w:sz w:val="24"/>
                <w:szCs w:val="24"/>
              </w:rPr>
              <w:t>2,400,000</w:t>
            </w:r>
          </w:p>
        </w:tc>
        <w:tc>
          <w:tcPr>
            <w:tcW w:w="0" w:type="auto"/>
            <w:vAlign w:val="center"/>
          </w:tcPr>
          <w:p w:rsidR="009D190F" w:rsidRDefault="0025247E">
            <w:pPr>
              <w:jc w:val="right"/>
            </w:pPr>
            <w:r>
              <w:rPr>
                <w:color w:val="000000"/>
                <w:kern w:val="0"/>
                <w:sz w:val="24"/>
                <w:szCs w:val="24"/>
              </w:rPr>
              <w:t>249,456,000.00</w:t>
            </w:r>
          </w:p>
        </w:tc>
        <w:tc>
          <w:tcPr>
            <w:tcW w:w="0" w:type="auto"/>
            <w:vAlign w:val="center"/>
          </w:tcPr>
          <w:p w:rsidR="009D190F" w:rsidRDefault="0025247E">
            <w:pPr>
              <w:jc w:val="right"/>
            </w:pPr>
            <w:r>
              <w:rPr>
                <w:color w:val="000000"/>
                <w:kern w:val="0"/>
                <w:sz w:val="24"/>
                <w:szCs w:val="24"/>
              </w:rPr>
              <w:t>3.02</w:t>
            </w:r>
          </w:p>
        </w:tc>
      </w:tr>
      <w:tr w:rsidR="009D190F">
        <w:tc>
          <w:tcPr>
            <w:tcW w:w="0" w:type="auto"/>
            <w:vAlign w:val="center"/>
          </w:tcPr>
          <w:p w:rsidR="009D190F" w:rsidRDefault="0025247E">
            <w:pPr>
              <w:jc w:val="center"/>
            </w:pPr>
            <w:r>
              <w:rPr>
                <w:color w:val="000000"/>
                <w:kern w:val="0"/>
                <w:sz w:val="24"/>
                <w:szCs w:val="24"/>
              </w:rPr>
              <w:t>3</w:t>
            </w:r>
          </w:p>
        </w:tc>
        <w:tc>
          <w:tcPr>
            <w:tcW w:w="0" w:type="auto"/>
            <w:vAlign w:val="center"/>
          </w:tcPr>
          <w:p w:rsidR="009D190F" w:rsidRDefault="0025247E">
            <w:pPr>
              <w:jc w:val="center"/>
            </w:pPr>
            <w:r>
              <w:rPr>
                <w:color w:val="000000"/>
                <w:kern w:val="0"/>
                <w:sz w:val="24"/>
                <w:szCs w:val="24"/>
              </w:rPr>
              <w:t>110053</w:t>
            </w:r>
          </w:p>
        </w:tc>
        <w:tc>
          <w:tcPr>
            <w:tcW w:w="0" w:type="auto"/>
            <w:vAlign w:val="center"/>
          </w:tcPr>
          <w:p w:rsidR="009D190F" w:rsidRDefault="0025247E">
            <w:pPr>
              <w:jc w:val="center"/>
            </w:pPr>
            <w:r>
              <w:rPr>
                <w:color w:val="000000"/>
                <w:kern w:val="0"/>
                <w:sz w:val="24"/>
                <w:szCs w:val="24"/>
              </w:rPr>
              <w:t>苏银转债</w:t>
            </w:r>
          </w:p>
        </w:tc>
        <w:tc>
          <w:tcPr>
            <w:tcW w:w="0" w:type="auto"/>
            <w:vAlign w:val="center"/>
          </w:tcPr>
          <w:p w:rsidR="009D190F" w:rsidRDefault="0025247E">
            <w:pPr>
              <w:jc w:val="right"/>
            </w:pPr>
            <w:r>
              <w:rPr>
                <w:color w:val="000000"/>
                <w:kern w:val="0"/>
                <w:sz w:val="24"/>
                <w:szCs w:val="24"/>
              </w:rPr>
              <w:t>2,042,700</w:t>
            </w:r>
          </w:p>
        </w:tc>
        <w:tc>
          <w:tcPr>
            <w:tcW w:w="0" w:type="auto"/>
            <w:vAlign w:val="center"/>
          </w:tcPr>
          <w:p w:rsidR="009D190F" w:rsidRDefault="0025247E">
            <w:pPr>
              <w:jc w:val="right"/>
            </w:pPr>
            <w:r>
              <w:rPr>
                <w:color w:val="000000"/>
                <w:kern w:val="0"/>
                <w:sz w:val="24"/>
                <w:szCs w:val="24"/>
              </w:rPr>
              <w:t>239,792,553.00</w:t>
            </w:r>
          </w:p>
        </w:tc>
        <w:tc>
          <w:tcPr>
            <w:tcW w:w="0" w:type="auto"/>
            <w:vAlign w:val="center"/>
          </w:tcPr>
          <w:p w:rsidR="009D190F" w:rsidRDefault="0025247E">
            <w:pPr>
              <w:jc w:val="right"/>
            </w:pPr>
            <w:r>
              <w:rPr>
                <w:color w:val="000000"/>
                <w:kern w:val="0"/>
                <w:sz w:val="24"/>
                <w:szCs w:val="24"/>
              </w:rPr>
              <w:t>2.90</w:t>
            </w:r>
          </w:p>
        </w:tc>
      </w:tr>
      <w:tr w:rsidR="009D190F">
        <w:tc>
          <w:tcPr>
            <w:tcW w:w="0" w:type="auto"/>
            <w:vAlign w:val="center"/>
          </w:tcPr>
          <w:p w:rsidR="009D190F" w:rsidRDefault="0025247E">
            <w:pPr>
              <w:jc w:val="center"/>
            </w:pPr>
            <w:r>
              <w:rPr>
                <w:color w:val="000000"/>
                <w:kern w:val="0"/>
                <w:sz w:val="24"/>
                <w:szCs w:val="24"/>
              </w:rPr>
              <w:t>4</w:t>
            </w:r>
          </w:p>
        </w:tc>
        <w:tc>
          <w:tcPr>
            <w:tcW w:w="0" w:type="auto"/>
            <w:vAlign w:val="center"/>
          </w:tcPr>
          <w:p w:rsidR="009D190F" w:rsidRDefault="0025247E">
            <w:pPr>
              <w:jc w:val="center"/>
            </w:pPr>
            <w:r>
              <w:rPr>
                <w:color w:val="000000"/>
                <w:kern w:val="0"/>
                <w:sz w:val="24"/>
                <w:szCs w:val="24"/>
              </w:rPr>
              <w:t>110059</w:t>
            </w:r>
          </w:p>
        </w:tc>
        <w:tc>
          <w:tcPr>
            <w:tcW w:w="0" w:type="auto"/>
            <w:vAlign w:val="center"/>
          </w:tcPr>
          <w:p w:rsidR="009D190F" w:rsidRDefault="0025247E">
            <w:pPr>
              <w:jc w:val="center"/>
            </w:pPr>
            <w:r>
              <w:rPr>
                <w:color w:val="000000"/>
                <w:kern w:val="0"/>
                <w:sz w:val="24"/>
                <w:szCs w:val="24"/>
              </w:rPr>
              <w:t>浦发转债</w:t>
            </w:r>
          </w:p>
        </w:tc>
        <w:tc>
          <w:tcPr>
            <w:tcW w:w="0" w:type="auto"/>
            <w:vAlign w:val="center"/>
          </w:tcPr>
          <w:p w:rsidR="009D190F" w:rsidRDefault="0025247E">
            <w:pPr>
              <w:jc w:val="right"/>
            </w:pPr>
            <w:r>
              <w:rPr>
                <w:color w:val="000000"/>
                <w:kern w:val="0"/>
                <w:sz w:val="24"/>
                <w:szCs w:val="24"/>
              </w:rPr>
              <w:t>1,563,770</w:t>
            </w:r>
          </w:p>
        </w:tc>
        <w:tc>
          <w:tcPr>
            <w:tcW w:w="0" w:type="auto"/>
            <w:vAlign w:val="center"/>
          </w:tcPr>
          <w:p w:rsidR="009D190F" w:rsidRDefault="0025247E">
            <w:pPr>
              <w:jc w:val="right"/>
            </w:pPr>
            <w:r>
              <w:rPr>
                <w:color w:val="000000"/>
                <w:kern w:val="0"/>
                <w:sz w:val="24"/>
                <w:szCs w:val="24"/>
              </w:rPr>
              <w:t>170,826,234.80</w:t>
            </w:r>
          </w:p>
        </w:tc>
        <w:tc>
          <w:tcPr>
            <w:tcW w:w="0" w:type="auto"/>
            <w:vAlign w:val="center"/>
          </w:tcPr>
          <w:p w:rsidR="009D190F" w:rsidRDefault="0025247E">
            <w:pPr>
              <w:jc w:val="right"/>
            </w:pPr>
            <w:r>
              <w:rPr>
                <w:color w:val="000000"/>
                <w:kern w:val="0"/>
                <w:sz w:val="24"/>
                <w:szCs w:val="24"/>
              </w:rPr>
              <w:t>2.07</w:t>
            </w:r>
          </w:p>
        </w:tc>
      </w:tr>
      <w:tr w:rsidR="009D190F">
        <w:tc>
          <w:tcPr>
            <w:tcW w:w="0" w:type="auto"/>
            <w:vAlign w:val="center"/>
          </w:tcPr>
          <w:p w:rsidR="009D190F" w:rsidRDefault="0025247E">
            <w:pPr>
              <w:jc w:val="center"/>
            </w:pPr>
            <w:r>
              <w:rPr>
                <w:color w:val="000000"/>
                <w:kern w:val="0"/>
                <w:sz w:val="24"/>
                <w:szCs w:val="24"/>
              </w:rPr>
              <w:t>5</w:t>
            </w:r>
          </w:p>
        </w:tc>
        <w:tc>
          <w:tcPr>
            <w:tcW w:w="0" w:type="auto"/>
            <w:vAlign w:val="center"/>
          </w:tcPr>
          <w:p w:rsidR="009D190F" w:rsidRDefault="0025247E">
            <w:pPr>
              <w:jc w:val="center"/>
            </w:pPr>
            <w:r>
              <w:rPr>
                <w:color w:val="000000"/>
                <w:kern w:val="0"/>
                <w:sz w:val="24"/>
                <w:szCs w:val="24"/>
              </w:rPr>
              <w:t>136837</w:t>
            </w:r>
          </w:p>
        </w:tc>
        <w:tc>
          <w:tcPr>
            <w:tcW w:w="0" w:type="auto"/>
            <w:vAlign w:val="center"/>
          </w:tcPr>
          <w:p w:rsidR="009D190F" w:rsidRDefault="0025247E">
            <w:pPr>
              <w:jc w:val="center"/>
            </w:pPr>
            <w:r>
              <w:rPr>
                <w:color w:val="000000"/>
                <w:kern w:val="0"/>
                <w:sz w:val="24"/>
                <w:szCs w:val="24"/>
              </w:rPr>
              <w:t>16</w:t>
            </w:r>
            <w:r>
              <w:rPr>
                <w:color w:val="000000"/>
                <w:kern w:val="0"/>
                <w:sz w:val="24"/>
                <w:szCs w:val="24"/>
              </w:rPr>
              <w:t>穗发</w:t>
            </w:r>
            <w:r>
              <w:rPr>
                <w:color w:val="000000"/>
                <w:kern w:val="0"/>
                <w:sz w:val="24"/>
                <w:szCs w:val="24"/>
              </w:rPr>
              <w:t>01</w:t>
            </w:r>
          </w:p>
        </w:tc>
        <w:tc>
          <w:tcPr>
            <w:tcW w:w="0" w:type="auto"/>
            <w:vAlign w:val="center"/>
          </w:tcPr>
          <w:p w:rsidR="009D190F" w:rsidRDefault="0025247E">
            <w:pPr>
              <w:jc w:val="right"/>
            </w:pPr>
            <w:r>
              <w:rPr>
                <w:color w:val="000000"/>
                <w:kern w:val="0"/>
                <w:sz w:val="24"/>
                <w:szCs w:val="24"/>
              </w:rPr>
              <w:t>1,700,000</w:t>
            </w:r>
          </w:p>
        </w:tc>
        <w:tc>
          <w:tcPr>
            <w:tcW w:w="0" w:type="auto"/>
            <w:vAlign w:val="center"/>
          </w:tcPr>
          <w:p w:rsidR="009D190F" w:rsidRDefault="0025247E">
            <w:pPr>
              <w:jc w:val="right"/>
            </w:pPr>
            <w:r>
              <w:rPr>
                <w:color w:val="000000"/>
                <w:kern w:val="0"/>
                <w:sz w:val="24"/>
                <w:szCs w:val="24"/>
              </w:rPr>
              <w:t>170,663,000.00</w:t>
            </w:r>
          </w:p>
        </w:tc>
        <w:tc>
          <w:tcPr>
            <w:tcW w:w="0" w:type="auto"/>
            <w:vAlign w:val="center"/>
          </w:tcPr>
          <w:p w:rsidR="009D190F" w:rsidRDefault="0025247E">
            <w:pPr>
              <w:jc w:val="right"/>
            </w:pPr>
            <w:r>
              <w:rPr>
                <w:color w:val="000000"/>
                <w:kern w:val="0"/>
                <w:sz w:val="24"/>
                <w:szCs w:val="24"/>
              </w:rPr>
              <w:t>2.07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802"/>
        <w:gridCol w:w="1742"/>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证券名称</w:t>
            </w:r>
          </w:p>
        </w:tc>
        <w:tc>
          <w:tcPr>
            <w:tcW w:w="180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w="174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9D190F">
        <w:tc>
          <w:tcPr>
            <w:tcW w:w="0" w:type="auto"/>
            <w:vAlign w:val="center"/>
          </w:tcPr>
          <w:p w:rsidR="009D190F" w:rsidRDefault="0025247E">
            <w:pPr>
              <w:jc w:val="center"/>
            </w:pPr>
            <w:r>
              <w:rPr>
                <w:color w:val="000000"/>
                <w:kern w:val="0"/>
                <w:sz w:val="24"/>
                <w:szCs w:val="24"/>
              </w:rPr>
              <w:t>1</w:t>
            </w:r>
          </w:p>
        </w:tc>
        <w:tc>
          <w:tcPr>
            <w:tcW w:w="0" w:type="auto"/>
            <w:vAlign w:val="center"/>
          </w:tcPr>
          <w:p w:rsidR="009D190F" w:rsidRDefault="0025247E">
            <w:pPr>
              <w:jc w:val="center"/>
            </w:pPr>
            <w:r>
              <w:rPr>
                <w:color w:val="000000"/>
                <w:kern w:val="0"/>
                <w:sz w:val="24"/>
                <w:szCs w:val="24"/>
              </w:rPr>
              <w:t>156771</w:t>
            </w:r>
          </w:p>
        </w:tc>
        <w:tc>
          <w:tcPr>
            <w:tcW w:w="0" w:type="auto"/>
            <w:vAlign w:val="center"/>
          </w:tcPr>
          <w:p w:rsidR="009D190F" w:rsidRDefault="0025247E">
            <w:pPr>
              <w:jc w:val="center"/>
            </w:pPr>
            <w:r>
              <w:rPr>
                <w:color w:val="000000"/>
                <w:kern w:val="0"/>
                <w:sz w:val="24"/>
                <w:szCs w:val="24"/>
              </w:rPr>
              <w:t>19</w:t>
            </w:r>
            <w:r>
              <w:rPr>
                <w:color w:val="000000"/>
                <w:kern w:val="0"/>
                <w:sz w:val="24"/>
                <w:szCs w:val="24"/>
              </w:rPr>
              <w:t>裕源</w:t>
            </w:r>
            <w:r>
              <w:rPr>
                <w:color w:val="000000"/>
                <w:kern w:val="0"/>
                <w:sz w:val="24"/>
                <w:szCs w:val="24"/>
              </w:rPr>
              <w:t>04</w:t>
            </w:r>
          </w:p>
        </w:tc>
        <w:tc>
          <w:tcPr>
            <w:tcW w:w="0" w:type="auto"/>
            <w:vAlign w:val="center"/>
          </w:tcPr>
          <w:p w:rsidR="009D190F" w:rsidRDefault="0025247E">
            <w:pPr>
              <w:jc w:val="right"/>
            </w:pPr>
            <w:r>
              <w:rPr>
                <w:color w:val="000000"/>
                <w:kern w:val="0"/>
                <w:sz w:val="24"/>
                <w:szCs w:val="24"/>
              </w:rPr>
              <w:t>900,000</w:t>
            </w:r>
          </w:p>
        </w:tc>
        <w:tc>
          <w:tcPr>
            <w:tcW w:w="0" w:type="auto"/>
            <w:vAlign w:val="center"/>
          </w:tcPr>
          <w:p w:rsidR="009D190F" w:rsidRDefault="0025247E">
            <w:pPr>
              <w:jc w:val="right"/>
            </w:pPr>
            <w:r>
              <w:rPr>
                <w:color w:val="000000"/>
                <w:kern w:val="0"/>
                <w:sz w:val="24"/>
                <w:szCs w:val="24"/>
              </w:rPr>
              <w:t>90,018,000.00</w:t>
            </w:r>
          </w:p>
        </w:tc>
        <w:tc>
          <w:tcPr>
            <w:tcW w:w="0" w:type="auto"/>
            <w:vAlign w:val="center"/>
          </w:tcPr>
          <w:p w:rsidR="009D190F" w:rsidRDefault="0025247E">
            <w:pPr>
              <w:jc w:val="right"/>
            </w:pPr>
            <w:r>
              <w:rPr>
                <w:color w:val="000000"/>
                <w:kern w:val="0"/>
                <w:sz w:val="24"/>
                <w:szCs w:val="24"/>
              </w:rPr>
              <w:t>1.09</w:t>
            </w:r>
          </w:p>
        </w:tc>
      </w:tr>
      <w:tr w:rsidR="009D190F">
        <w:tc>
          <w:tcPr>
            <w:tcW w:w="0" w:type="auto"/>
            <w:vAlign w:val="center"/>
          </w:tcPr>
          <w:p w:rsidR="009D190F" w:rsidRDefault="0025247E">
            <w:pPr>
              <w:jc w:val="center"/>
            </w:pPr>
            <w:r>
              <w:rPr>
                <w:color w:val="000000"/>
                <w:kern w:val="0"/>
                <w:sz w:val="24"/>
                <w:szCs w:val="24"/>
              </w:rPr>
              <w:t>2</w:t>
            </w:r>
          </w:p>
        </w:tc>
        <w:tc>
          <w:tcPr>
            <w:tcW w:w="0" w:type="auto"/>
            <w:vAlign w:val="center"/>
          </w:tcPr>
          <w:p w:rsidR="009D190F" w:rsidRDefault="0025247E">
            <w:pPr>
              <w:jc w:val="center"/>
            </w:pPr>
            <w:r>
              <w:rPr>
                <w:color w:val="000000"/>
                <w:kern w:val="0"/>
                <w:sz w:val="24"/>
                <w:szCs w:val="24"/>
              </w:rPr>
              <w:t>156636</w:t>
            </w:r>
          </w:p>
        </w:tc>
        <w:tc>
          <w:tcPr>
            <w:tcW w:w="0" w:type="auto"/>
            <w:vAlign w:val="center"/>
          </w:tcPr>
          <w:p w:rsidR="009D190F" w:rsidRDefault="0025247E">
            <w:pPr>
              <w:jc w:val="center"/>
            </w:pPr>
            <w:r>
              <w:rPr>
                <w:color w:val="000000"/>
                <w:kern w:val="0"/>
                <w:sz w:val="24"/>
                <w:szCs w:val="24"/>
              </w:rPr>
              <w:t>19</w:t>
            </w:r>
            <w:r>
              <w:rPr>
                <w:color w:val="000000"/>
                <w:kern w:val="0"/>
                <w:sz w:val="24"/>
                <w:szCs w:val="24"/>
              </w:rPr>
              <w:t>裕源</w:t>
            </w:r>
            <w:r>
              <w:rPr>
                <w:color w:val="000000"/>
                <w:kern w:val="0"/>
                <w:sz w:val="24"/>
                <w:szCs w:val="24"/>
              </w:rPr>
              <w:t>03</w:t>
            </w:r>
          </w:p>
        </w:tc>
        <w:tc>
          <w:tcPr>
            <w:tcW w:w="0" w:type="auto"/>
            <w:vAlign w:val="center"/>
          </w:tcPr>
          <w:p w:rsidR="009D190F" w:rsidRDefault="0025247E">
            <w:pPr>
              <w:jc w:val="right"/>
            </w:pPr>
            <w:r>
              <w:rPr>
                <w:color w:val="000000"/>
                <w:kern w:val="0"/>
                <w:sz w:val="24"/>
                <w:szCs w:val="24"/>
              </w:rPr>
              <w:t>100,000</w:t>
            </w:r>
          </w:p>
        </w:tc>
        <w:tc>
          <w:tcPr>
            <w:tcW w:w="0" w:type="auto"/>
            <w:vAlign w:val="center"/>
          </w:tcPr>
          <w:p w:rsidR="009D190F" w:rsidRDefault="0025247E">
            <w:pPr>
              <w:jc w:val="right"/>
            </w:pPr>
            <w:r>
              <w:rPr>
                <w:color w:val="000000"/>
                <w:kern w:val="0"/>
                <w:sz w:val="24"/>
                <w:szCs w:val="24"/>
              </w:rPr>
              <w:t>10,001,000.00</w:t>
            </w:r>
          </w:p>
        </w:tc>
        <w:tc>
          <w:tcPr>
            <w:tcW w:w="0" w:type="auto"/>
            <w:vAlign w:val="center"/>
          </w:tcPr>
          <w:p w:rsidR="009D190F" w:rsidRDefault="0025247E">
            <w:pPr>
              <w:jc w:val="right"/>
            </w:pPr>
            <w:r>
              <w:rPr>
                <w:color w:val="000000"/>
                <w:kern w:val="0"/>
                <w:sz w:val="24"/>
                <w:szCs w:val="24"/>
              </w:rPr>
              <w:t>0.12</w:t>
            </w:r>
          </w:p>
        </w:tc>
      </w:tr>
      <w:tr w:rsidR="009D190F">
        <w:tc>
          <w:tcPr>
            <w:tcW w:w="0" w:type="auto"/>
            <w:vAlign w:val="center"/>
          </w:tcPr>
          <w:p w:rsidR="009D190F" w:rsidRDefault="0025247E">
            <w:pPr>
              <w:jc w:val="center"/>
            </w:pPr>
            <w:r>
              <w:rPr>
                <w:color w:val="000000"/>
                <w:kern w:val="0"/>
                <w:sz w:val="24"/>
                <w:szCs w:val="24"/>
              </w:rPr>
              <w:t>3</w:t>
            </w:r>
          </w:p>
        </w:tc>
        <w:tc>
          <w:tcPr>
            <w:tcW w:w="0" w:type="auto"/>
            <w:vAlign w:val="center"/>
          </w:tcPr>
          <w:p w:rsidR="009D190F" w:rsidRDefault="0025247E">
            <w:pPr>
              <w:jc w:val="center"/>
            </w:pPr>
            <w:r>
              <w:rPr>
                <w:color w:val="000000"/>
                <w:kern w:val="0"/>
                <w:sz w:val="24"/>
                <w:szCs w:val="24"/>
              </w:rPr>
              <w:t>138332</w:t>
            </w:r>
          </w:p>
        </w:tc>
        <w:tc>
          <w:tcPr>
            <w:tcW w:w="0" w:type="auto"/>
            <w:vAlign w:val="center"/>
          </w:tcPr>
          <w:p w:rsidR="009D190F" w:rsidRDefault="0025247E">
            <w:pPr>
              <w:jc w:val="center"/>
            </w:pPr>
            <w:r>
              <w:rPr>
                <w:color w:val="000000"/>
                <w:kern w:val="0"/>
                <w:sz w:val="24"/>
                <w:szCs w:val="24"/>
              </w:rPr>
              <w:t>19</w:t>
            </w:r>
            <w:r>
              <w:rPr>
                <w:color w:val="000000"/>
                <w:kern w:val="0"/>
                <w:sz w:val="24"/>
                <w:szCs w:val="24"/>
              </w:rPr>
              <w:t>桃源</w:t>
            </w:r>
            <w:r>
              <w:rPr>
                <w:color w:val="000000"/>
                <w:kern w:val="0"/>
                <w:sz w:val="24"/>
                <w:szCs w:val="24"/>
              </w:rPr>
              <w:t>2A</w:t>
            </w:r>
          </w:p>
        </w:tc>
        <w:tc>
          <w:tcPr>
            <w:tcW w:w="0" w:type="auto"/>
            <w:vAlign w:val="center"/>
          </w:tcPr>
          <w:p w:rsidR="009D190F" w:rsidRDefault="0025247E">
            <w:pPr>
              <w:jc w:val="right"/>
            </w:pPr>
            <w:r>
              <w:rPr>
                <w:color w:val="000000"/>
                <w:kern w:val="0"/>
                <w:sz w:val="24"/>
                <w:szCs w:val="24"/>
              </w:rPr>
              <w:t>100,000</w:t>
            </w:r>
          </w:p>
        </w:tc>
        <w:tc>
          <w:tcPr>
            <w:tcW w:w="0" w:type="auto"/>
            <w:vAlign w:val="center"/>
          </w:tcPr>
          <w:p w:rsidR="009D190F" w:rsidRDefault="0025247E">
            <w:pPr>
              <w:jc w:val="right"/>
            </w:pPr>
            <w:r>
              <w:rPr>
                <w:color w:val="000000"/>
                <w:kern w:val="0"/>
                <w:sz w:val="24"/>
                <w:szCs w:val="24"/>
              </w:rPr>
              <w:t>10,000,000.00</w:t>
            </w:r>
          </w:p>
        </w:tc>
        <w:tc>
          <w:tcPr>
            <w:tcW w:w="0" w:type="auto"/>
            <w:vAlign w:val="center"/>
          </w:tcPr>
          <w:p w:rsidR="009D190F" w:rsidRDefault="0025247E">
            <w:pPr>
              <w:jc w:val="right"/>
            </w:pPr>
            <w:r>
              <w:rPr>
                <w:color w:val="000000"/>
                <w:kern w:val="0"/>
                <w:sz w:val="24"/>
                <w:szCs w:val="24"/>
              </w:rPr>
              <w:t>0.12</w:t>
            </w:r>
          </w:p>
        </w:tc>
      </w:tr>
    </w:tbl>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苏银转债（代码：110053）是易方达丰和债券型证券投资基金的前十大持仓证券。2019年1月25日，中国银行保险监督管理委员会江苏监管局针对江苏银行股份有限公司未按业务实质准确计量风险资产、理财产品之间未能实现相分离、理财投资非标资产未严格比照自营贷款管理、对授信资金未按约定用途使用监督不力的违法违规事实，对江苏银行股份有限公司处以人民币90万元行政罚款。</w:t>
      </w:r>
    </w:p>
    <w:p w:rsidR="009D190F" w:rsidRDefault="0025247E">
      <w:pPr>
        <w:spacing w:line="360" w:lineRule="auto"/>
        <w:rPr>
          <w:rFonts w:ascii="宋体" w:hAnsi="宋体"/>
          <w:color w:val="000000"/>
          <w:sz w:val="24"/>
          <w:szCs w:val="24"/>
        </w:rPr>
      </w:pPr>
      <w:r>
        <w:rPr>
          <w:rFonts w:ascii="宋体" w:hAnsi="宋体"/>
          <w:color w:val="000000"/>
          <w:sz w:val="24"/>
          <w:szCs w:val="24"/>
        </w:rPr>
        <w:t>浦发转债（代码：</w:t>
      </w:r>
      <w:r>
        <w:rPr>
          <w:rFonts w:ascii="宋体" w:hAnsi="宋体"/>
          <w:color w:val="000000"/>
          <w:sz w:val="24"/>
          <w:szCs w:val="24"/>
        </w:rPr>
        <w:t>110059</w:t>
      </w:r>
      <w:r>
        <w:rPr>
          <w:rFonts w:ascii="宋体" w:hAnsi="宋体"/>
          <w:color w:val="000000"/>
          <w:sz w:val="24"/>
          <w:szCs w:val="24"/>
        </w:rPr>
        <w:t>）是易方达丰和债券型证券投资基金的前十大持仓证券。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24</w:t>
      </w:r>
      <w:r>
        <w:rPr>
          <w:rFonts w:ascii="宋体" w:hAnsi="宋体"/>
          <w:color w:val="000000"/>
          <w:sz w:val="24"/>
          <w:szCs w:val="24"/>
        </w:rPr>
        <w:t>日，中国银行保险监督管理委员会对上海浦东发展银行股份有限公司关于以下违法违规事实：（一）对成都分行授信业务及整改情况严重失察；（二）重大审计发现未向监管部门报告；（三）轮岗制度执行不力，处以罚款</w:t>
      </w:r>
      <w:r>
        <w:rPr>
          <w:rFonts w:ascii="宋体" w:hAnsi="宋体"/>
          <w:color w:val="000000"/>
          <w:sz w:val="24"/>
          <w:szCs w:val="24"/>
        </w:rPr>
        <w:t>130</w:t>
      </w:r>
      <w:r>
        <w:rPr>
          <w:rFonts w:ascii="宋体" w:hAnsi="宋体"/>
          <w:color w:val="000000"/>
          <w:sz w:val="24"/>
          <w:szCs w:val="24"/>
        </w:rPr>
        <w:t>万元人民币。</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8</w:t>
      </w:r>
      <w:r>
        <w:rPr>
          <w:rFonts w:ascii="宋体" w:hAnsi="宋体"/>
          <w:color w:val="000000"/>
          <w:sz w:val="24"/>
          <w:szCs w:val="24"/>
        </w:rPr>
        <w:t>日，中国银行保险监督管理委员会上海监管局对上海浦东发展银行股份有限公司信用卡中心的如下违法违规行为作出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30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2015</w:t>
      </w:r>
      <w:r>
        <w:rPr>
          <w:rFonts w:ascii="宋体" w:hAnsi="宋体"/>
          <w:color w:val="000000"/>
          <w:sz w:val="24"/>
          <w:szCs w:val="24"/>
        </w:rPr>
        <w:t>年至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月，该中心在为部</w:t>
      </w:r>
      <w:r>
        <w:rPr>
          <w:rFonts w:ascii="宋体" w:hAnsi="宋体"/>
          <w:color w:val="000000"/>
          <w:sz w:val="24"/>
          <w:szCs w:val="24"/>
        </w:rPr>
        <w:t>分客户办理信用卡业务时，对申请人收入核定严重不审慎。</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3</w:t>
      </w:r>
      <w:r>
        <w:rPr>
          <w:rFonts w:ascii="宋体" w:hAnsi="宋体"/>
          <w:color w:val="000000"/>
          <w:sz w:val="24"/>
          <w:szCs w:val="24"/>
        </w:rPr>
        <w:t>日中国银行保险监督管理委员会上海监管局对上海浦东发展银行股份有限公司信用卡中心</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月信用卡催收外包管理严重违反审慎经营规则的违法违规事实，作出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50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p>
    <w:p w:rsidR="009D190F" w:rsidRDefault="0025247E">
      <w:pPr>
        <w:spacing w:line="360" w:lineRule="auto"/>
        <w:rPr>
          <w:rFonts w:ascii="宋体" w:hAnsi="宋体"/>
          <w:color w:val="000000"/>
          <w:sz w:val="24"/>
          <w:szCs w:val="24"/>
        </w:rPr>
      </w:pPr>
      <w:r>
        <w:rPr>
          <w:rFonts w:ascii="宋体" w:hAnsi="宋体"/>
          <w:color w:val="000000"/>
          <w:sz w:val="24"/>
          <w:szCs w:val="24"/>
        </w:rPr>
        <w:t>本基金投资苏银转债、浦发转债的投资决策程序符合公司投资制度的规定。</w:t>
      </w:r>
    </w:p>
    <w:p w:rsidR="009D190F" w:rsidRDefault="0025247E">
      <w:pPr>
        <w:spacing w:line="360" w:lineRule="auto"/>
        <w:rPr>
          <w:rFonts w:ascii="宋体" w:hAnsi="宋体"/>
          <w:color w:val="000000"/>
          <w:sz w:val="24"/>
          <w:szCs w:val="24"/>
        </w:rPr>
      </w:pPr>
      <w:r>
        <w:rPr>
          <w:rFonts w:ascii="宋体" w:hAnsi="宋体"/>
          <w:color w:val="000000"/>
          <w:sz w:val="24"/>
          <w:szCs w:val="24"/>
        </w:rPr>
        <w:t>除苏银转债、浦发转债外，本基金投资的前十名证券的发行主体本期没有出现被监管部门立案调查，或在报告编制日前一年内受到公开谴责、处罚的情形。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205,049.03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64,977,501.95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145,882,911.02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23,276,012.08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234,341,474.08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9D190F">
        <w:tc>
          <w:tcPr>
            <w:tcW w:w="0" w:type="auto"/>
            <w:vAlign w:val="center"/>
          </w:tcPr>
          <w:p w:rsidR="009D190F" w:rsidRDefault="0025247E">
            <w:pPr>
              <w:jc w:val="center"/>
            </w:pPr>
            <w:r>
              <w:rPr>
                <w:color w:val="000000"/>
                <w:kern w:val="0"/>
                <w:sz w:val="24"/>
                <w:szCs w:val="24"/>
              </w:rPr>
              <w:t>1</w:t>
            </w:r>
          </w:p>
        </w:tc>
        <w:tc>
          <w:tcPr>
            <w:tcW w:w="0" w:type="auto"/>
            <w:vAlign w:val="center"/>
          </w:tcPr>
          <w:p w:rsidR="009D190F" w:rsidRDefault="0025247E">
            <w:pPr>
              <w:jc w:val="center"/>
            </w:pPr>
            <w:r>
              <w:rPr>
                <w:color w:val="000000"/>
                <w:kern w:val="0"/>
                <w:sz w:val="24"/>
                <w:szCs w:val="24"/>
              </w:rPr>
              <w:t>110053</w:t>
            </w:r>
          </w:p>
        </w:tc>
        <w:tc>
          <w:tcPr>
            <w:tcW w:w="0" w:type="auto"/>
            <w:vAlign w:val="center"/>
          </w:tcPr>
          <w:p w:rsidR="009D190F" w:rsidRDefault="0025247E">
            <w:pPr>
              <w:jc w:val="center"/>
            </w:pPr>
            <w:r>
              <w:rPr>
                <w:color w:val="000000"/>
                <w:kern w:val="0"/>
                <w:sz w:val="24"/>
                <w:szCs w:val="24"/>
              </w:rPr>
              <w:t>苏银转债</w:t>
            </w:r>
          </w:p>
        </w:tc>
        <w:tc>
          <w:tcPr>
            <w:tcW w:w="0" w:type="auto"/>
            <w:vAlign w:val="center"/>
          </w:tcPr>
          <w:p w:rsidR="009D190F" w:rsidRDefault="0025247E">
            <w:pPr>
              <w:jc w:val="right"/>
            </w:pPr>
            <w:r>
              <w:rPr>
                <w:color w:val="000000"/>
                <w:kern w:val="0"/>
                <w:sz w:val="24"/>
                <w:szCs w:val="24"/>
              </w:rPr>
              <w:t>239,792,553.00</w:t>
            </w:r>
          </w:p>
        </w:tc>
        <w:tc>
          <w:tcPr>
            <w:tcW w:w="0" w:type="auto"/>
            <w:vAlign w:val="center"/>
          </w:tcPr>
          <w:p w:rsidR="009D190F" w:rsidRDefault="0025247E">
            <w:pPr>
              <w:jc w:val="right"/>
            </w:pPr>
            <w:r>
              <w:rPr>
                <w:color w:val="000000"/>
                <w:kern w:val="0"/>
                <w:sz w:val="24"/>
                <w:szCs w:val="24"/>
              </w:rPr>
              <w:t>2.90</w:t>
            </w:r>
          </w:p>
        </w:tc>
      </w:tr>
      <w:tr w:rsidR="009D190F">
        <w:tc>
          <w:tcPr>
            <w:tcW w:w="0" w:type="auto"/>
            <w:vAlign w:val="center"/>
          </w:tcPr>
          <w:p w:rsidR="009D190F" w:rsidRDefault="0025247E">
            <w:pPr>
              <w:jc w:val="center"/>
            </w:pPr>
            <w:r>
              <w:rPr>
                <w:color w:val="000000"/>
                <w:kern w:val="0"/>
                <w:sz w:val="24"/>
                <w:szCs w:val="24"/>
              </w:rPr>
              <w:t>2</w:t>
            </w:r>
          </w:p>
        </w:tc>
        <w:tc>
          <w:tcPr>
            <w:tcW w:w="0" w:type="auto"/>
            <w:vAlign w:val="center"/>
          </w:tcPr>
          <w:p w:rsidR="009D190F" w:rsidRDefault="0025247E">
            <w:pPr>
              <w:jc w:val="center"/>
            </w:pPr>
            <w:r>
              <w:rPr>
                <w:color w:val="000000"/>
                <w:kern w:val="0"/>
                <w:sz w:val="24"/>
                <w:szCs w:val="24"/>
              </w:rPr>
              <w:t>110046</w:t>
            </w:r>
          </w:p>
        </w:tc>
        <w:tc>
          <w:tcPr>
            <w:tcW w:w="0" w:type="auto"/>
            <w:vAlign w:val="center"/>
          </w:tcPr>
          <w:p w:rsidR="009D190F" w:rsidRDefault="0025247E">
            <w:pPr>
              <w:jc w:val="center"/>
            </w:pPr>
            <w:r>
              <w:rPr>
                <w:color w:val="000000"/>
                <w:kern w:val="0"/>
                <w:sz w:val="24"/>
                <w:szCs w:val="24"/>
              </w:rPr>
              <w:t>圆通转债</w:t>
            </w:r>
          </w:p>
        </w:tc>
        <w:tc>
          <w:tcPr>
            <w:tcW w:w="0" w:type="auto"/>
            <w:vAlign w:val="center"/>
          </w:tcPr>
          <w:p w:rsidR="009D190F" w:rsidRDefault="0025247E">
            <w:pPr>
              <w:jc w:val="right"/>
            </w:pPr>
            <w:r>
              <w:rPr>
                <w:color w:val="000000"/>
                <w:kern w:val="0"/>
                <w:sz w:val="24"/>
                <w:szCs w:val="24"/>
              </w:rPr>
              <w:t>90,074,365.90</w:t>
            </w:r>
          </w:p>
        </w:tc>
        <w:tc>
          <w:tcPr>
            <w:tcW w:w="0" w:type="auto"/>
            <w:vAlign w:val="center"/>
          </w:tcPr>
          <w:p w:rsidR="009D190F" w:rsidRDefault="0025247E">
            <w:pPr>
              <w:jc w:val="right"/>
            </w:pPr>
            <w:r>
              <w:rPr>
                <w:color w:val="000000"/>
                <w:kern w:val="0"/>
                <w:sz w:val="24"/>
                <w:szCs w:val="24"/>
              </w:rPr>
              <w:t>1.09</w:t>
            </w:r>
          </w:p>
        </w:tc>
      </w:tr>
      <w:tr w:rsidR="009D190F">
        <w:tc>
          <w:tcPr>
            <w:tcW w:w="0" w:type="auto"/>
            <w:vAlign w:val="center"/>
          </w:tcPr>
          <w:p w:rsidR="009D190F" w:rsidRDefault="0025247E">
            <w:pPr>
              <w:jc w:val="center"/>
            </w:pPr>
            <w:r>
              <w:rPr>
                <w:color w:val="000000"/>
                <w:kern w:val="0"/>
                <w:sz w:val="24"/>
                <w:szCs w:val="24"/>
              </w:rPr>
              <w:t>3</w:t>
            </w:r>
          </w:p>
        </w:tc>
        <w:tc>
          <w:tcPr>
            <w:tcW w:w="0" w:type="auto"/>
            <w:vAlign w:val="center"/>
          </w:tcPr>
          <w:p w:rsidR="009D190F" w:rsidRDefault="0025247E">
            <w:pPr>
              <w:jc w:val="center"/>
            </w:pPr>
            <w:r>
              <w:rPr>
                <w:color w:val="000000"/>
                <w:kern w:val="0"/>
                <w:sz w:val="24"/>
                <w:szCs w:val="24"/>
              </w:rPr>
              <w:t>113011</w:t>
            </w:r>
          </w:p>
        </w:tc>
        <w:tc>
          <w:tcPr>
            <w:tcW w:w="0" w:type="auto"/>
            <w:vAlign w:val="center"/>
          </w:tcPr>
          <w:p w:rsidR="009D190F" w:rsidRDefault="0025247E">
            <w:pPr>
              <w:jc w:val="center"/>
            </w:pPr>
            <w:r>
              <w:rPr>
                <w:color w:val="000000"/>
                <w:kern w:val="0"/>
                <w:sz w:val="24"/>
                <w:szCs w:val="24"/>
              </w:rPr>
              <w:t>光大转债</w:t>
            </w:r>
          </w:p>
        </w:tc>
        <w:tc>
          <w:tcPr>
            <w:tcW w:w="0" w:type="auto"/>
            <w:vAlign w:val="center"/>
          </w:tcPr>
          <w:p w:rsidR="009D190F" w:rsidRDefault="0025247E">
            <w:pPr>
              <w:jc w:val="right"/>
            </w:pPr>
            <w:r>
              <w:rPr>
                <w:color w:val="000000"/>
                <w:kern w:val="0"/>
                <w:sz w:val="24"/>
                <w:szCs w:val="24"/>
              </w:rPr>
              <w:t>56,443,554.80</w:t>
            </w:r>
          </w:p>
        </w:tc>
        <w:tc>
          <w:tcPr>
            <w:tcW w:w="0" w:type="auto"/>
            <w:vAlign w:val="center"/>
          </w:tcPr>
          <w:p w:rsidR="009D190F" w:rsidRDefault="0025247E">
            <w:pPr>
              <w:jc w:val="right"/>
            </w:pPr>
            <w:r>
              <w:rPr>
                <w:color w:val="000000"/>
                <w:kern w:val="0"/>
                <w:sz w:val="24"/>
                <w:szCs w:val="24"/>
              </w:rPr>
              <w:t>0.68</w:t>
            </w:r>
          </w:p>
        </w:tc>
      </w:tr>
      <w:tr w:rsidR="009D190F">
        <w:tc>
          <w:tcPr>
            <w:tcW w:w="0" w:type="auto"/>
            <w:vAlign w:val="center"/>
          </w:tcPr>
          <w:p w:rsidR="009D190F" w:rsidRDefault="0025247E">
            <w:pPr>
              <w:jc w:val="center"/>
            </w:pPr>
            <w:r>
              <w:rPr>
                <w:color w:val="000000"/>
                <w:kern w:val="0"/>
                <w:sz w:val="24"/>
                <w:szCs w:val="24"/>
              </w:rPr>
              <w:t>4</w:t>
            </w:r>
          </w:p>
        </w:tc>
        <w:tc>
          <w:tcPr>
            <w:tcW w:w="0" w:type="auto"/>
            <w:vAlign w:val="center"/>
          </w:tcPr>
          <w:p w:rsidR="009D190F" w:rsidRDefault="0025247E">
            <w:pPr>
              <w:jc w:val="center"/>
            </w:pPr>
            <w:r>
              <w:rPr>
                <w:color w:val="000000"/>
                <w:kern w:val="0"/>
                <w:sz w:val="24"/>
                <w:szCs w:val="24"/>
              </w:rPr>
              <w:t>113013</w:t>
            </w:r>
          </w:p>
        </w:tc>
        <w:tc>
          <w:tcPr>
            <w:tcW w:w="0" w:type="auto"/>
            <w:vAlign w:val="center"/>
          </w:tcPr>
          <w:p w:rsidR="009D190F" w:rsidRDefault="0025247E">
            <w:pPr>
              <w:jc w:val="center"/>
            </w:pPr>
            <w:r>
              <w:rPr>
                <w:color w:val="000000"/>
                <w:kern w:val="0"/>
                <w:sz w:val="24"/>
                <w:szCs w:val="24"/>
              </w:rPr>
              <w:t>国君转债</w:t>
            </w:r>
          </w:p>
        </w:tc>
        <w:tc>
          <w:tcPr>
            <w:tcW w:w="0" w:type="auto"/>
            <w:vAlign w:val="center"/>
          </w:tcPr>
          <w:p w:rsidR="009D190F" w:rsidRDefault="0025247E">
            <w:pPr>
              <w:jc w:val="right"/>
            </w:pPr>
            <w:r>
              <w:rPr>
                <w:color w:val="000000"/>
                <w:kern w:val="0"/>
                <w:sz w:val="24"/>
                <w:szCs w:val="24"/>
              </w:rPr>
              <w:t>31,115,000.00</w:t>
            </w:r>
          </w:p>
        </w:tc>
        <w:tc>
          <w:tcPr>
            <w:tcW w:w="0" w:type="auto"/>
            <w:vAlign w:val="center"/>
          </w:tcPr>
          <w:p w:rsidR="009D190F" w:rsidRDefault="0025247E">
            <w:pPr>
              <w:jc w:val="right"/>
            </w:pPr>
            <w:r>
              <w:rPr>
                <w:color w:val="000000"/>
                <w:kern w:val="0"/>
                <w:sz w:val="24"/>
                <w:szCs w:val="24"/>
              </w:rPr>
              <w:t>0.38</w:t>
            </w:r>
          </w:p>
        </w:tc>
      </w:tr>
      <w:tr w:rsidR="009D190F">
        <w:tc>
          <w:tcPr>
            <w:tcW w:w="0" w:type="auto"/>
            <w:vAlign w:val="center"/>
          </w:tcPr>
          <w:p w:rsidR="009D190F" w:rsidRDefault="0025247E">
            <w:pPr>
              <w:jc w:val="center"/>
            </w:pPr>
            <w:r>
              <w:rPr>
                <w:color w:val="000000"/>
                <w:kern w:val="0"/>
                <w:sz w:val="24"/>
                <w:szCs w:val="24"/>
              </w:rPr>
              <w:t>5</w:t>
            </w:r>
          </w:p>
        </w:tc>
        <w:tc>
          <w:tcPr>
            <w:tcW w:w="0" w:type="auto"/>
            <w:vAlign w:val="center"/>
          </w:tcPr>
          <w:p w:rsidR="009D190F" w:rsidRDefault="0025247E">
            <w:pPr>
              <w:jc w:val="center"/>
            </w:pPr>
            <w:r>
              <w:rPr>
                <w:color w:val="000000"/>
                <w:kern w:val="0"/>
                <w:sz w:val="24"/>
                <w:szCs w:val="24"/>
              </w:rPr>
              <w:t>110042</w:t>
            </w:r>
          </w:p>
        </w:tc>
        <w:tc>
          <w:tcPr>
            <w:tcW w:w="0" w:type="auto"/>
            <w:vAlign w:val="center"/>
          </w:tcPr>
          <w:p w:rsidR="009D190F" w:rsidRDefault="0025247E">
            <w:pPr>
              <w:jc w:val="center"/>
            </w:pPr>
            <w:r>
              <w:rPr>
                <w:color w:val="000000"/>
                <w:kern w:val="0"/>
                <w:sz w:val="24"/>
                <w:szCs w:val="24"/>
              </w:rPr>
              <w:t>航电转债</w:t>
            </w:r>
          </w:p>
        </w:tc>
        <w:tc>
          <w:tcPr>
            <w:tcW w:w="0" w:type="auto"/>
            <w:vAlign w:val="center"/>
          </w:tcPr>
          <w:p w:rsidR="009D190F" w:rsidRDefault="0025247E">
            <w:pPr>
              <w:jc w:val="right"/>
            </w:pPr>
            <w:r>
              <w:rPr>
                <w:color w:val="000000"/>
                <w:kern w:val="0"/>
                <w:sz w:val="24"/>
                <w:szCs w:val="24"/>
              </w:rPr>
              <w:t>16,624,062.00</w:t>
            </w:r>
          </w:p>
        </w:tc>
        <w:tc>
          <w:tcPr>
            <w:tcW w:w="0" w:type="auto"/>
            <w:vAlign w:val="center"/>
          </w:tcPr>
          <w:p w:rsidR="009D190F" w:rsidRDefault="0025247E">
            <w:pPr>
              <w:jc w:val="right"/>
            </w:pPr>
            <w:r>
              <w:rPr>
                <w:color w:val="000000"/>
                <w:kern w:val="0"/>
                <w:sz w:val="24"/>
                <w:szCs w:val="24"/>
              </w:rPr>
              <w:t>0.20</w:t>
            </w:r>
          </w:p>
        </w:tc>
      </w:tr>
      <w:tr w:rsidR="009D190F">
        <w:tc>
          <w:tcPr>
            <w:tcW w:w="0" w:type="auto"/>
            <w:vAlign w:val="center"/>
          </w:tcPr>
          <w:p w:rsidR="009D190F" w:rsidRDefault="0025247E">
            <w:pPr>
              <w:jc w:val="center"/>
            </w:pPr>
            <w:r>
              <w:rPr>
                <w:color w:val="000000"/>
                <w:kern w:val="0"/>
                <w:sz w:val="24"/>
                <w:szCs w:val="24"/>
              </w:rPr>
              <w:t>6</w:t>
            </w:r>
          </w:p>
        </w:tc>
        <w:tc>
          <w:tcPr>
            <w:tcW w:w="0" w:type="auto"/>
            <w:vAlign w:val="center"/>
          </w:tcPr>
          <w:p w:rsidR="009D190F" w:rsidRDefault="0025247E">
            <w:pPr>
              <w:jc w:val="center"/>
            </w:pPr>
            <w:r>
              <w:rPr>
                <w:color w:val="000000"/>
                <w:kern w:val="0"/>
                <w:sz w:val="24"/>
                <w:szCs w:val="24"/>
              </w:rPr>
              <w:t>123019</w:t>
            </w:r>
          </w:p>
        </w:tc>
        <w:tc>
          <w:tcPr>
            <w:tcW w:w="0" w:type="auto"/>
            <w:vAlign w:val="center"/>
          </w:tcPr>
          <w:p w:rsidR="009D190F" w:rsidRDefault="0025247E">
            <w:pPr>
              <w:jc w:val="center"/>
            </w:pPr>
            <w:r>
              <w:rPr>
                <w:color w:val="000000"/>
                <w:kern w:val="0"/>
                <w:sz w:val="24"/>
                <w:szCs w:val="24"/>
              </w:rPr>
              <w:t>中来转债</w:t>
            </w:r>
          </w:p>
        </w:tc>
        <w:tc>
          <w:tcPr>
            <w:tcW w:w="0" w:type="auto"/>
            <w:vAlign w:val="center"/>
          </w:tcPr>
          <w:p w:rsidR="009D190F" w:rsidRDefault="0025247E">
            <w:pPr>
              <w:jc w:val="right"/>
            </w:pPr>
            <w:r>
              <w:rPr>
                <w:color w:val="000000"/>
                <w:kern w:val="0"/>
                <w:sz w:val="24"/>
                <w:szCs w:val="24"/>
              </w:rPr>
              <w:t>16,603,719.00</w:t>
            </w:r>
          </w:p>
        </w:tc>
        <w:tc>
          <w:tcPr>
            <w:tcW w:w="0" w:type="auto"/>
            <w:vAlign w:val="center"/>
          </w:tcPr>
          <w:p w:rsidR="009D190F" w:rsidRDefault="0025247E">
            <w:pPr>
              <w:jc w:val="right"/>
            </w:pPr>
            <w:r>
              <w:rPr>
                <w:color w:val="000000"/>
                <w:kern w:val="0"/>
                <w:sz w:val="24"/>
                <w:szCs w:val="24"/>
              </w:rPr>
              <w:t>0.20</w:t>
            </w:r>
          </w:p>
        </w:tc>
      </w:tr>
      <w:tr w:rsidR="009D190F">
        <w:tc>
          <w:tcPr>
            <w:tcW w:w="0" w:type="auto"/>
            <w:vAlign w:val="center"/>
          </w:tcPr>
          <w:p w:rsidR="009D190F" w:rsidRDefault="0025247E">
            <w:pPr>
              <w:jc w:val="center"/>
            </w:pPr>
            <w:r>
              <w:rPr>
                <w:color w:val="000000"/>
                <w:kern w:val="0"/>
                <w:sz w:val="24"/>
                <w:szCs w:val="24"/>
              </w:rPr>
              <w:t>7</w:t>
            </w:r>
          </w:p>
        </w:tc>
        <w:tc>
          <w:tcPr>
            <w:tcW w:w="0" w:type="auto"/>
            <w:vAlign w:val="center"/>
          </w:tcPr>
          <w:p w:rsidR="009D190F" w:rsidRDefault="0025247E">
            <w:pPr>
              <w:jc w:val="center"/>
            </w:pPr>
            <w:r>
              <w:rPr>
                <w:color w:val="000000"/>
                <w:kern w:val="0"/>
                <w:sz w:val="24"/>
                <w:szCs w:val="24"/>
              </w:rPr>
              <w:t>113021</w:t>
            </w:r>
          </w:p>
        </w:tc>
        <w:tc>
          <w:tcPr>
            <w:tcW w:w="0" w:type="auto"/>
            <w:vAlign w:val="center"/>
          </w:tcPr>
          <w:p w:rsidR="009D190F" w:rsidRDefault="0025247E">
            <w:pPr>
              <w:jc w:val="center"/>
            </w:pPr>
            <w:r>
              <w:rPr>
                <w:color w:val="000000"/>
                <w:kern w:val="0"/>
                <w:sz w:val="24"/>
                <w:szCs w:val="24"/>
              </w:rPr>
              <w:t>中信转债</w:t>
            </w:r>
          </w:p>
        </w:tc>
        <w:tc>
          <w:tcPr>
            <w:tcW w:w="0" w:type="auto"/>
            <w:vAlign w:val="center"/>
          </w:tcPr>
          <w:p w:rsidR="009D190F" w:rsidRDefault="0025247E">
            <w:pPr>
              <w:jc w:val="right"/>
            </w:pPr>
            <w:r>
              <w:rPr>
                <w:color w:val="000000"/>
                <w:kern w:val="0"/>
                <w:sz w:val="24"/>
                <w:szCs w:val="24"/>
              </w:rPr>
              <w:t>14,909,589.20</w:t>
            </w:r>
          </w:p>
        </w:tc>
        <w:tc>
          <w:tcPr>
            <w:tcW w:w="0" w:type="auto"/>
            <w:vAlign w:val="center"/>
          </w:tcPr>
          <w:p w:rsidR="009D190F" w:rsidRDefault="0025247E">
            <w:pPr>
              <w:jc w:val="right"/>
            </w:pPr>
            <w:r>
              <w:rPr>
                <w:color w:val="000000"/>
                <w:kern w:val="0"/>
                <w:sz w:val="24"/>
                <w:szCs w:val="24"/>
              </w:rPr>
              <w:t>0.18</w:t>
            </w:r>
          </w:p>
        </w:tc>
      </w:tr>
      <w:tr w:rsidR="009D190F">
        <w:tc>
          <w:tcPr>
            <w:tcW w:w="0" w:type="auto"/>
            <w:vAlign w:val="center"/>
          </w:tcPr>
          <w:p w:rsidR="009D190F" w:rsidRDefault="0025247E">
            <w:pPr>
              <w:jc w:val="center"/>
            </w:pPr>
            <w:r>
              <w:rPr>
                <w:color w:val="000000"/>
                <w:kern w:val="0"/>
                <w:sz w:val="24"/>
                <w:szCs w:val="24"/>
              </w:rPr>
              <w:t>8</w:t>
            </w:r>
          </w:p>
        </w:tc>
        <w:tc>
          <w:tcPr>
            <w:tcW w:w="0" w:type="auto"/>
            <w:vAlign w:val="center"/>
          </w:tcPr>
          <w:p w:rsidR="009D190F" w:rsidRDefault="0025247E">
            <w:pPr>
              <w:jc w:val="center"/>
            </w:pPr>
            <w:r>
              <w:rPr>
                <w:color w:val="000000"/>
                <w:kern w:val="0"/>
                <w:sz w:val="24"/>
                <w:szCs w:val="24"/>
              </w:rPr>
              <w:t>110054</w:t>
            </w:r>
          </w:p>
        </w:tc>
        <w:tc>
          <w:tcPr>
            <w:tcW w:w="0" w:type="auto"/>
            <w:vAlign w:val="center"/>
          </w:tcPr>
          <w:p w:rsidR="009D190F" w:rsidRDefault="0025247E">
            <w:pPr>
              <w:jc w:val="center"/>
            </w:pPr>
            <w:r>
              <w:rPr>
                <w:color w:val="000000"/>
                <w:kern w:val="0"/>
                <w:sz w:val="24"/>
                <w:szCs w:val="24"/>
              </w:rPr>
              <w:t>通威转债</w:t>
            </w:r>
          </w:p>
        </w:tc>
        <w:tc>
          <w:tcPr>
            <w:tcW w:w="0" w:type="auto"/>
            <w:vAlign w:val="center"/>
          </w:tcPr>
          <w:p w:rsidR="009D190F" w:rsidRDefault="0025247E">
            <w:pPr>
              <w:jc w:val="right"/>
            </w:pPr>
            <w:r>
              <w:rPr>
                <w:color w:val="000000"/>
                <w:kern w:val="0"/>
                <w:sz w:val="24"/>
                <w:szCs w:val="24"/>
              </w:rPr>
              <w:t>12,553,000.00</w:t>
            </w:r>
          </w:p>
        </w:tc>
        <w:tc>
          <w:tcPr>
            <w:tcW w:w="0" w:type="auto"/>
            <w:vAlign w:val="center"/>
          </w:tcPr>
          <w:p w:rsidR="009D190F" w:rsidRDefault="0025247E">
            <w:pPr>
              <w:jc w:val="right"/>
            </w:pPr>
            <w:r>
              <w:rPr>
                <w:color w:val="000000"/>
                <w:kern w:val="0"/>
                <w:sz w:val="24"/>
                <w:szCs w:val="24"/>
              </w:rPr>
              <w:t>0.15</w:t>
            </w:r>
          </w:p>
        </w:tc>
      </w:tr>
      <w:tr w:rsidR="009D190F">
        <w:tc>
          <w:tcPr>
            <w:tcW w:w="0" w:type="auto"/>
            <w:vAlign w:val="center"/>
          </w:tcPr>
          <w:p w:rsidR="009D190F" w:rsidRDefault="0025247E">
            <w:pPr>
              <w:jc w:val="center"/>
            </w:pPr>
            <w:r>
              <w:rPr>
                <w:color w:val="000000"/>
                <w:kern w:val="0"/>
                <w:sz w:val="24"/>
                <w:szCs w:val="24"/>
              </w:rPr>
              <w:t>9</w:t>
            </w:r>
          </w:p>
        </w:tc>
        <w:tc>
          <w:tcPr>
            <w:tcW w:w="0" w:type="auto"/>
            <w:vAlign w:val="center"/>
          </w:tcPr>
          <w:p w:rsidR="009D190F" w:rsidRDefault="0025247E">
            <w:pPr>
              <w:jc w:val="center"/>
            </w:pPr>
            <w:r>
              <w:rPr>
                <w:color w:val="000000"/>
                <w:kern w:val="0"/>
                <w:sz w:val="24"/>
                <w:szCs w:val="24"/>
              </w:rPr>
              <w:t>128016</w:t>
            </w:r>
          </w:p>
        </w:tc>
        <w:tc>
          <w:tcPr>
            <w:tcW w:w="0" w:type="auto"/>
            <w:vAlign w:val="center"/>
          </w:tcPr>
          <w:p w:rsidR="009D190F" w:rsidRDefault="0025247E">
            <w:pPr>
              <w:jc w:val="center"/>
            </w:pPr>
            <w:r>
              <w:rPr>
                <w:color w:val="000000"/>
                <w:kern w:val="0"/>
                <w:sz w:val="24"/>
                <w:szCs w:val="24"/>
              </w:rPr>
              <w:t>雨虹转债</w:t>
            </w:r>
          </w:p>
        </w:tc>
        <w:tc>
          <w:tcPr>
            <w:tcW w:w="0" w:type="auto"/>
            <w:vAlign w:val="center"/>
          </w:tcPr>
          <w:p w:rsidR="009D190F" w:rsidRDefault="0025247E">
            <w:pPr>
              <w:jc w:val="right"/>
            </w:pPr>
            <w:r>
              <w:rPr>
                <w:color w:val="000000"/>
                <w:kern w:val="0"/>
                <w:sz w:val="24"/>
                <w:szCs w:val="24"/>
              </w:rPr>
              <w:t>6,478,500.00</w:t>
            </w:r>
          </w:p>
        </w:tc>
        <w:tc>
          <w:tcPr>
            <w:tcW w:w="0" w:type="auto"/>
            <w:vAlign w:val="center"/>
          </w:tcPr>
          <w:p w:rsidR="009D190F" w:rsidRDefault="0025247E">
            <w:pPr>
              <w:jc w:val="right"/>
            </w:pPr>
            <w:r>
              <w:rPr>
                <w:color w:val="000000"/>
                <w:kern w:val="0"/>
                <w:sz w:val="24"/>
                <w:szCs w:val="24"/>
              </w:rPr>
              <w:t>0.08</w:t>
            </w:r>
          </w:p>
        </w:tc>
      </w:tr>
      <w:tr w:rsidR="009D190F">
        <w:tc>
          <w:tcPr>
            <w:tcW w:w="0" w:type="auto"/>
            <w:vAlign w:val="center"/>
          </w:tcPr>
          <w:p w:rsidR="009D190F" w:rsidRDefault="0025247E">
            <w:pPr>
              <w:jc w:val="center"/>
            </w:pPr>
            <w:r>
              <w:rPr>
                <w:color w:val="000000"/>
                <w:kern w:val="0"/>
                <w:sz w:val="24"/>
                <w:szCs w:val="24"/>
              </w:rPr>
              <w:t>10</w:t>
            </w:r>
          </w:p>
        </w:tc>
        <w:tc>
          <w:tcPr>
            <w:tcW w:w="0" w:type="auto"/>
            <w:vAlign w:val="center"/>
          </w:tcPr>
          <w:p w:rsidR="009D190F" w:rsidRDefault="0025247E">
            <w:pPr>
              <w:jc w:val="center"/>
            </w:pPr>
            <w:r>
              <w:rPr>
                <w:color w:val="000000"/>
                <w:kern w:val="0"/>
                <w:sz w:val="24"/>
                <w:szCs w:val="24"/>
              </w:rPr>
              <w:t>127012</w:t>
            </w:r>
          </w:p>
        </w:tc>
        <w:tc>
          <w:tcPr>
            <w:tcW w:w="0" w:type="auto"/>
            <w:vAlign w:val="center"/>
          </w:tcPr>
          <w:p w:rsidR="009D190F" w:rsidRDefault="0025247E">
            <w:pPr>
              <w:jc w:val="center"/>
            </w:pPr>
            <w:r>
              <w:rPr>
                <w:color w:val="000000"/>
                <w:kern w:val="0"/>
                <w:sz w:val="24"/>
                <w:szCs w:val="24"/>
              </w:rPr>
              <w:t>招路转债</w:t>
            </w:r>
          </w:p>
        </w:tc>
        <w:tc>
          <w:tcPr>
            <w:tcW w:w="0" w:type="auto"/>
            <w:vAlign w:val="center"/>
          </w:tcPr>
          <w:p w:rsidR="009D190F" w:rsidRDefault="0025247E">
            <w:pPr>
              <w:jc w:val="right"/>
            </w:pPr>
            <w:r>
              <w:rPr>
                <w:color w:val="000000"/>
                <w:kern w:val="0"/>
                <w:sz w:val="24"/>
                <w:szCs w:val="24"/>
              </w:rPr>
              <w:t>803,275.90</w:t>
            </w:r>
          </w:p>
        </w:tc>
        <w:tc>
          <w:tcPr>
            <w:tcW w:w="0" w:type="auto"/>
            <w:vAlign w:val="center"/>
          </w:tcPr>
          <w:p w:rsidR="009D190F" w:rsidRDefault="0025247E">
            <w:pPr>
              <w:jc w:val="right"/>
            </w:pPr>
            <w:r>
              <w:rPr>
                <w:color w:val="000000"/>
                <w:kern w:val="0"/>
                <w:sz w:val="24"/>
                <w:szCs w:val="24"/>
              </w:rPr>
              <w:t>0.01</w:t>
            </w:r>
          </w:p>
        </w:tc>
      </w:tr>
      <w:tr w:rsidR="009D190F">
        <w:tc>
          <w:tcPr>
            <w:tcW w:w="0" w:type="auto"/>
            <w:vAlign w:val="center"/>
          </w:tcPr>
          <w:p w:rsidR="009D190F" w:rsidRDefault="0025247E">
            <w:pPr>
              <w:jc w:val="center"/>
            </w:pPr>
            <w:r>
              <w:rPr>
                <w:color w:val="000000"/>
                <w:kern w:val="0"/>
                <w:sz w:val="24"/>
                <w:szCs w:val="24"/>
              </w:rPr>
              <w:t>11</w:t>
            </w:r>
          </w:p>
        </w:tc>
        <w:tc>
          <w:tcPr>
            <w:tcW w:w="0" w:type="auto"/>
            <w:vAlign w:val="center"/>
          </w:tcPr>
          <w:p w:rsidR="009D190F" w:rsidRDefault="0025247E">
            <w:pPr>
              <w:jc w:val="center"/>
            </w:pPr>
            <w:r>
              <w:rPr>
                <w:color w:val="000000"/>
                <w:kern w:val="0"/>
                <w:sz w:val="24"/>
                <w:szCs w:val="24"/>
              </w:rPr>
              <w:t>113025</w:t>
            </w:r>
          </w:p>
        </w:tc>
        <w:tc>
          <w:tcPr>
            <w:tcW w:w="0" w:type="auto"/>
            <w:vAlign w:val="center"/>
          </w:tcPr>
          <w:p w:rsidR="009D190F" w:rsidRDefault="0025247E">
            <w:pPr>
              <w:jc w:val="center"/>
            </w:pPr>
            <w:r>
              <w:rPr>
                <w:color w:val="000000"/>
                <w:kern w:val="0"/>
                <w:sz w:val="24"/>
                <w:szCs w:val="24"/>
              </w:rPr>
              <w:t>明泰转债</w:t>
            </w:r>
          </w:p>
        </w:tc>
        <w:tc>
          <w:tcPr>
            <w:tcW w:w="0" w:type="auto"/>
            <w:vAlign w:val="center"/>
          </w:tcPr>
          <w:p w:rsidR="009D190F" w:rsidRDefault="0025247E">
            <w:pPr>
              <w:jc w:val="right"/>
            </w:pPr>
            <w:r>
              <w:rPr>
                <w:color w:val="000000"/>
                <w:kern w:val="0"/>
                <w:sz w:val="24"/>
                <w:szCs w:val="24"/>
              </w:rPr>
              <w:t>507,072.60</w:t>
            </w:r>
          </w:p>
        </w:tc>
        <w:tc>
          <w:tcPr>
            <w:tcW w:w="0" w:type="auto"/>
            <w:vAlign w:val="center"/>
          </w:tcPr>
          <w:p w:rsidR="009D190F" w:rsidRDefault="0025247E">
            <w:pPr>
              <w:jc w:val="right"/>
            </w:pPr>
            <w:r>
              <w:rPr>
                <w:color w:val="000000"/>
                <w:kern w:val="0"/>
                <w:sz w:val="24"/>
                <w:szCs w:val="24"/>
              </w:rPr>
              <w:t>0.01</w:t>
            </w:r>
          </w:p>
        </w:tc>
      </w:tr>
      <w:tr w:rsidR="009D190F">
        <w:tc>
          <w:tcPr>
            <w:tcW w:w="0" w:type="auto"/>
            <w:vAlign w:val="center"/>
          </w:tcPr>
          <w:p w:rsidR="009D190F" w:rsidRDefault="0025247E">
            <w:pPr>
              <w:jc w:val="center"/>
            </w:pPr>
            <w:r>
              <w:rPr>
                <w:color w:val="000000"/>
                <w:kern w:val="0"/>
                <w:sz w:val="24"/>
                <w:szCs w:val="24"/>
              </w:rPr>
              <w:t>12</w:t>
            </w:r>
          </w:p>
        </w:tc>
        <w:tc>
          <w:tcPr>
            <w:tcW w:w="0" w:type="auto"/>
            <w:vAlign w:val="center"/>
          </w:tcPr>
          <w:p w:rsidR="009D190F" w:rsidRDefault="0025247E">
            <w:pPr>
              <w:jc w:val="center"/>
            </w:pPr>
            <w:r>
              <w:rPr>
                <w:color w:val="000000"/>
                <w:kern w:val="0"/>
                <w:sz w:val="24"/>
                <w:szCs w:val="24"/>
              </w:rPr>
              <w:t>113027</w:t>
            </w:r>
          </w:p>
        </w:tc>
        <w:tc>
          <w:tcPr>
            <w:tcW w:w="0" w:type="auto"/>
            <w:vAlign w:val="center"/>
          </w:tcPr>
          <w:p w:rsidR="009D190F" w:rsidRDefault="0025247E">
            <w:pPr>
              <w:jc w:val="center"/>
            </w:pPr>
            <w:r>
              <w:rPr>
                <w:color w:val="000000"/>
                <w:kern w:val="0"/>
                <w:sz w:val="24"/>
                <w:szCs w:val="24"/>
              </w:rPr>
              <w:t>华钰转债</w:t>
            </w:r>
          </w:p>
        </w:tc>
        <w:tc>
          <w:tcPr>
            <w:tcW w:w="0" w:type="auto"/>
            <w:vAlign w:val="center"/>
          </w:tcPr>
          <w:p w:rsidR="009D190F" w:rsidRDefault="0025247E">
            <w:pPr>
              <w:jc w:val="right"/>
            </w:pPr>
            <w:r>
              <w:rPr>
                <w:color w:val="000000"/>
                <w:kern w:val="0"/>
                <w:sz w:val="24"/>
                <w:szCs w:val="24"/>
              </w:rPr>
              <w:t>444,012.40</w:t>
            </w:r>
          </w:p>
        </w:tc>
        <w:tc>
          <w:tcPr>
            <w:tcW w:w="0" w:type="auto"/>
            <w:vAlign w:val="center"/>
          </w:tcPr>
          <w:p w:rsidR="009D190F" w:rsidRDefault="0025247E">
            <w:pPr>
              <w:jc w:val="right"/>
            </w:pPr>
            <w:r>
              <w:rPr>
                <w:color w:val="000000"/>
                <w:kern w:val="0"/>
                <w:sz w:val="24"/>
                <w:szCs w:val="24"/>
              </w:rPr>
              <w:t>0.01</w:t>
            </w:r>
          </w:p>
        </w:tc>
      </w:tr>
      <w:tr w:rsidR="009D190F">
        <w:tc>
          <w:tcPr>
            <w:tcW w:w="0" w:type="auto"/>
            <w:vAlign w:val="center"/>
          </w:tcPr>
          <w:p w:rsidR="009D190F" w:rsidRDefault="0025247E">
            <w:pPr>
              <w:jc w:val="center"/>
            </w:pPr>
            <w:r>
              <w:rPr>
                <w:color w:val="000000"/>
                <w:kern w:val="0"/>
                <w:sz w:val="24"/>
                <w:szCs w:val="24"/>
              </w:rPr>
              <w:t>13</w:t>
            </w:r>
          </w:p>
        </w:tc>
        <w:tc>
          <w:tcPr>
            <w:tcW w:w="0" w:type="auto"/>
            <w:vAlign w:val="center"/>
          </w:tcPr>
          <w:p w:rsidR="009D190F" w:rsidRDefault="0025247E">
            <w:pPr>
              <w:jc w:val="center"/>
            </w:pPr>
            <w:r>
              <w:rPr>
                <w:color w:val="000000"/>
                <w:kern w:val="0"/>
                <w:sz w:val="24"/>
                <w:szCs w:val="24"/>
              </w:rPr>
              <w:t>110057</w:t>
            </w:r>
          </w:p>
        </w:tc>
        <w:tc>
          <w:tcPr>
            <w:tcW w:w="0" w:type="auto"/>
            <w:vAlign w:val="center"/>
          </w:tcPr>
          <w:p w:rsidR="009D190F" w:rsidRDefault="0025247E">
            <w:pPr>
              <w:jc w:val="center"/>
            </w:pPr>
            <w:r>
              <w:rPr>
                <w:color w:val="000000"/>
                <w:kern w:val="0"/>
                <w:sz w:val="24"/>
                <w:szCs w:val="24"/>
              </w:rPr>
              <w:t>现代转债</w:t>
            </w:r>
          </w:p>
        </w:tc>
        <w:tc>
          <w:tcPr>
            <w:tcW w:w="0" w:type="auto"/>
            <w:vAlign w:val="center"/>
          </w:tcPr>
          <w:p w:rsidR="009D190F" w:rsidRDefault="0025247E">
            <w:pPr>
              <w:jc w:val="right"/>
            </w:pPr>
            <w:r>
              <w:rPr>
                <w:color w:val="000000"/>
                <w:kern w:val="0"/>
                <w:sz w:val="24"/>
                <w:szCs w:val="24"/>
              </w:rPr>
              <w:t>395,484.60</w:t>
            </w:r>
          </w:p>
        </w:tc>
        <w:tc>
          <w:tcPr>
            <w:tcW w:w="0" w:type="auto"/>
            <w:vAlign w:val="center"/>
          </w:tcPr>
          <w:p w:rsidR="009D190F" w:rsidRDefault="0025247E">
            <w:pPr>
              <w:jc w:val="right"/>
            </w:pPr>
            <w:r>
              <w:rPr>
                <w:color w:val="000000"/>
                <w:kern w:val="0"/>
                <w:sz w:val="24"/>
                <w:szCs w:val="24"/>
              </w:rPr>
              <w:t>0.00</w:t>
            </w:r>
          </w:p>
        </w:tc>
      </w:tr>
      <w:tr w:rsidR="009D190F">
        <w:tc>
          <w:tcPr>
            <w:tcW w:w="0" w:type="auto"/>
            <w:vAlign w:val="center"/>
          </w:tcPr>
          <w:p w:rsidR="009D190F" w:rsidRDefault="0025247E">
            <w:pPr>
              <w:jc w:val="center"/>
            </w:pPr>
            <w:r>
              <w:rPr>
                <w:color w:val="000000"/>
                <w:kern w:val="0"/>
                <w:sz w:val="24"/>
                <w:szCs w:val="24"/>
              </w:rPr>
              <w:t>14</w:t>
            </w:r>
          </w:p>
        </w:tc>
        <w:tc>
          <w:tcPr>
            <w:tcW w:w="0" w:type="auto"/>
            <w:vAlign w:val="center"/>
          </w:tcPr>
          <w:p w:rsidR="009D190F" w:rsidRDefault="0025247E">
            <w:pPr>
              <w:jc w:val="center"/>
            </w:pPr>
            <w:r>
              <w:rPr>
                <w:color w:val="000000"/>
                <w:kern w:val="0"/>
                <w:sz w:val="24"/>
                <w:szCs w:val="24"/>
              </w:rPr>
              <w:t>113028</w:t>
            </w:r>
          </w:p>
        </w:tc>
        <w:tc>
          <w:tcPr>
            <w:tcW w:w="0" w:type="auto"/>
            <w:vAlign w:val="center"/>
          </w:tcPr>
          <w:p w:rsidR="009D190F" w:rsidRDefault="0025247E">
            <w:pPr>
              <w:jc w:val="center"/>
            </w:pPr>
            <w:r>
              <w:rPr>
                <w:color w:val="000000"/>
                <w:kern w:val="0"/>
                <w:sz w:val="24"/>
                <w:szCs w:val="24"/>
              </w:rPr>
              <w:t>环境转债</w:t>
            </w:r>
          </w:p>
        </w:tc>
        <w:tc>
          <w:tcPr>
            <w:tcW w:w="0" w:type="auto"/>
            <w:vAlign w:val="center"/>
          </w:tcPr>
          <w:p w:rsidR="009D190F" w:rsidRDefault="0025247E">
            <w:pPr>
              <w:jc w:val="right"/>
            </w:pPr>
            <w:r>
              <w:rPr>
                <w:color w:val="000000"/>
                <w:kern w:val="0"/>
                <w:sz w:val="24"/>
                <w:szCs w:val="24"/>
              </w:rPr>
              <w:t>371,759.40</w:t>
            </w:r>
          </w:p>
        </w:tc>
        <w:tc>
          <w:tcPr>
            <w:tcW w:w="0" w:type="auto"/>
            <w:vAlign w:val="center"/>
          </w:tcPr>
          <w:p w:rsidR="009D190F" w:rsidRDefault="0025247E">
            <w:pPr>
              <w:jc w:val="right"/>
            </w:pPr>
            <w:r>
              <w:rPr>
                <w:color w:val="000000"/>
                <w:kern w:val="0"/>
                <w:sz w:val="24"/>
                <w:szCs w:val="24"/>
              </w:rPr>
              <w:t>0.00</w:t>
            </w:r>
          </w:p>
        </w:tc>
      </w:tr>
      <w:tr w:rsidR="009D190F">
        <w:tc>
          <w:tcPr>
            <w:tcW w:w="0" w:type="auto"/>
            <w:vAlign w:val="center"/>
          </w:tcPr>
          <w:p w:rsidR="009D190F" w:rsidRDefault="0025247E">
            <w:pPr>
              <w:jc w:val="center"/>
            </w:pPr>
            <w:r>
              <w:rPr>
                <w:color w:val="000000"/>
                <w:kern w:val="0"/>
                <w:sz w:val="24"/>
                <w:szCs w:val="24"/>
              </w:rPr>
              <w:t>15</w:t>
            </w:r>
          </w:p>
        </w:tc>
        <w:tc>
          <w:tcPr>
            <w:tcW w:w="0" w:type="auto"/>
            <w:vAlign w:val="center"/>
          </w:tcPr>
          <w:p w:rsidR="009D190F" w:rsidRDefault="0025247E">
            <w:pPr>
              <w:jc w:val="center"/>
            </w:pPr>
            <w:r>
              <w:rPr>
                <w:color w:val="000000"/>
                <w:kern w:val="0"/>
                <w:sz w:val="24"/>
                <w:szCs w:val="24"/>
              </w:rPr>
              <w:t>110052</w:t>
            </w:r>
          </w:p>
        </w:tc>
        <w:tc>
          <w:tcPr>
            <w:tcW w:w="0" w:type="auto"/>
            <w:vAlign w:val="center"/>
          </w:tcPr>
          <w:p w:rsidR="009D190F" w:rsidRDefault="0025247E">
            <w:pPr>
              <w:jc w:val="center"/>
            </w:pPr>
            <w:r>
              <w:rPr>
                <w:color w:val="000000"/>
                <w:kern w:val="0"/>
                <w:sz w:val="24"/>
                <w:szCs w:val="24"/>
              </w:rPr>
              <w:t>贵广转债</w:t>
            </w:r>
          </w:p>
        </w:tc>
        <w:tc>
          <w:tcPr>
            <w:tcW w:w="0" w:type="auto"/>
            <w:vAlign w:val="center"/>
          </w:tcPr>
          <w:p w:rsidR="009D190F" w:rsidRDefault="0025247E">
            <w:pPr>
              <w:jc w:val="right"/>
            </w:pPr>
            <w:r>
              <w:rPr>
                <w:color w:val="000000"/>
                <w:kern w:val="0"/>
                <w:sz w:val="24"/>
                <w:szCs w:val="24"/>
              </w:rPr>
              <w:t>204,942.50</w:t>
            </w:r>
          </w:p>
        </w:tc>
        <w:tc>
          <w:tcPr>
            <w:tcW w:w="0" w:type="auto"/>
            <w:vAlign w:val="center"/>
          </w:tcPr>
          <w:p w:rsidR="009D190F" w:rsidRDefault="0025247E">
            <w:pPr>
              <w:jc w:val="right"/>
            </w:pPr>
            <w:r>
              <w:rPr>
                <w:color w:val="000000"/>
                <w:kern w:val="0"/>
                <w:sz w:val="24"/>
                <w:szCs w:val="24"/>
              </w:rPr>
              <w:t>0.00</w:t>
            </w:r>
          </w:p>
        </w:tc>
      </w:tr>
      <w:tr w:rsidR="009D190F">
        <w:tc>
          <w:tcPr>
            <w:tcW w:w="0" w:type="auto"/>
            <w:vAlign w:val="center"/>
          </w:tcPr>
          <w:p w:rsidR="009D190F" w:rsidRDefault="0025247E">
            <w:pPr>
              <w:jc w:val="center"/>
            </w:pPr>
            <w:r>
              <w:rPr>
                <w:color w:val="000000"/>
                <w:kern w:val="0"/>
                <w:sz w:val="24"/>
                <w:szCs w:val="24"/>
              </w:rPr>
              <w:t>16</w:t>
            </w:r>
          </w:p>
        </w:tc>
        <w:tc>
          <w:tcPr>
            <w:tcW w:w="0" w:type="auto"/>
            <w:vAlign w:val="center"/>
          </w:tcPr>
          <w:p w:rsidR="009D190F" w:rsidRDefault="0025247E">
            <w:pPr>
              <w:jc w:val="center"/>
            </w:pPr>
            <w:r>
              <w:rPr>
                <w:color w:val="000000"/>
                <w:kern w:val="0"/>
                <w:sz w:val="24"/>
                <w:szCs w:val="24"/>
              </w:rPr>
              <w:t>123023</w:t>
            </w:r>
          </w:p>
        </w:tc>
        <w:tc>
          <w:tcPr>
            <w:tcW w:w="0" w:type="auto"/>
            <w:vAlign w:val="center"/>
          </w:tcPr>
          <w:p w:rsidR="009D190F" w:rsidRDefault="0025247E">
            <w:pPr>
              <w:jc w:val="center"/>
            </w:pPr>
            <w:r>
              <w:rPr>
                <w:color w:val="000000"/>
                <w:kern w:val="0"/>
                <w:sz w:val="24"/>
                <w:szCs w:val="24"/>
              </w:rPr>
              <w:t>迪森转债</w:t>
            </w:r>
          </w:p>
        </w:tc>
        <w:tc>
          <w:tcPr>
            <w:tcW w:w="0" w:type="auto"/>
            <w:vAlign w:val="center"/>
          </w:tcPr>
          <w:p w:rsidR="009D190F" w:rsidRDefault="0025247E">
            <w:pPr>
              <w:jc w:val="right"/>
            </w:pPr>
            <w:r>
              <w:rPr>
                <w:color w:val="000000"/>
                <w:kern w:val="0"/>
                <w:sz w:val="24"/>
                <w:szCs w:val="24"/>
              </w:rPr>
              <w:t>118,228.50</w:t>
            </w:r>
          </w:p>
        </w:tc>
        <w:tc>
          <w:tcPr>
            <w:tcW w:w="0" w:type="auto"/>
            <w:vAlign w:val="center"/>
          </w:tcPr>
          <w:p w:rsidR="009D190F" w:rsidRDefault="0025247E">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4,645,086,867.66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3,172,406,537.29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1,210,909,968.93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6,606,583,436.02</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9D190F" w:rsidRDefault="0025247E">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中国证监会准予易方达丰和债券型证券投资基金注册的文件；</w:t>
      </w:r>
    </w:p>
    <w:p w:rsidR="009D190F" w:rsidRDefault="0025247E">
      <w:pPr>
        <w:spacing w:line="360" w:lineRule="auto"/>
        <w:ind w:firstLineChars="200" w:firstLine="480"/>
        <w:rPr>
          <w:color w:val="000000"/>
          <w:sz w:val="24"/>
          <w:szCs w:val="24"/>
        </w:rPr>
      </w:pPr>
      <w:r>
        <w:rPr>
          <w:color w:val="000000"/>
          <w:sz w:val="24"/>
          <w:szCs w:val="24"/>
        </w:rPr>
        <w:t>2.</w:t>
      </w:r>
      <w:r>
        <w:rPr>
          <w:color w:val="000000"/>
          <w:sz w:val="24"/>
          <w:szCs w:val="24"/>
        </w:rPr>
        <w:t>《易方达丰和债券型证券投资基金基金合同》；</w:t>
      </w:r>
    </w:p>
    <w:p w:rsidR="009D190F" w:rsidRDefault="0025247E">
      <w:pPr>
        <w:spacing w:line="360" w:lineRule="auto"/>
        <w:ind w:firstLineChars="200" w:firstLine="480"/>
        <w:rPr>
          <w:color w:val="000000"/>
          <w:sz w:val="24"/>
          <w:szCs w:val="24"/>
        </w:rPr>
      </w:pPr>
      <w:r>
        <w:rPr>
          <w:color w:val="000000"/>
          <w:sz w:val="24"/>
          <w:szCs w:val="24"/>
        </w:rPr>
        <w:t>3.</w:t>
      </w:r>
      <w:r>
        <w:rPr>
          <w:color w:val="000000"/>
          <w:sz w:val="24"/>
          <w:szCs w:val="24"/>
        </w:rPr>
        <w:t>《易方达丰和债券型证券投资基金托管协议》；</w:t>
      </w:r>
    </w:p>
    <w:p w:rsidR="009D190F" w:rsidRDefault="0025247E">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5247E">
      <w:rPr>
        <w:rStyle w:val="a7"/>
        <w:noProof/>
      </w:rPr>
      <w:t>1</w:t>
    </w:r>
    <w:r>
      <w:rPr>
        <w:rStyle w:val="a7"/>
      </w:rPr>
      <w:fldChar w:fldCharType="end"/>
    </w:r>
    <w:r>
      <w:rPr>
        <w:rStyle w:val="a7"/>
        <w:rFonts w:hint="eastAsia"/>
      </w:rPr>
      <w:t>页共</w:t>
    </w:r>
    <w:r w:rsidR="0025247E">
      <w:fldChar w:fldCharType="begin"/>
    </w:r>
    <w:r w:rsidR="0025247E">
      <w:instrText xml:space="preserve"> NUMPAGES  \* Arabic  \* MERGEFORMAT </w:instrText>
    </w:r>
    <w:r w:rsidR="0025247E">
      <w:fldChar w:fldCharType="separate"/>
    </w:r>
    <w:r w:rsidR="0025247E" w:rsidRPr="0025247E">
      <w:rPr>
        <w:rStyle w:val="a7"/>
        <w:noProof/>
      </w:rPr>
      <w:t>1</w:t>
    </w:r>
    <w:r w:rsidR="0025247E">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5247E">
      <w:rPr>
        <w:rStyle w:val="a7"/>
        <w:noProof/>
      </w:rPr>
      <w:t>2</w:t>
    </w:r>
    <w:r>
      <w:rPr>
        <w:rStyle w:val="a7"/>
      </w:rPr>
      <w:fldChar w:fldCharType="end"/>
    </w:r>
    <w:r>
      <w:rPr>
        <w:rStyle w:val="a7"/>
        <w:rFonts w:hint="eastAsia"/>
      </w:rPr>
      <w:t>页共</w:t>
    </w:r>
    <w:fldSimple w:instr=" NUMPAGES  \* Arabic  \* MERGEFORMAT ">
      <w:r w:rsidR="0025247E" w:rsidRPr="0025247E">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易方达丰和债券型证券投资基金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5247E"/>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190F"/>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EDB2-9731-4791-954F-FE4389FA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7106</Characters>
  <Application>Microsoft Office Word</Application>
  <DocSecurity>4</DocSecurity>
  <Lines>59</Lines>
  <Paragraphs>16</Paragraphs>
  <ScaleCrop>false</ScaleCrop>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2020-01-13T02:43:00Z</dcterms:created>
  <dcterms:modified xsi:type="dcterms:W3CDTF">2020-01-13T02:43:00Z</dcterms:modified>
</cp:coreProperties>
</file>